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Default ContentType="image/png" Extension="png"/>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rPr>
          <w:rFonts w:ascii="仿宋_GB2312" w:eastAsia="仿宋_GB2312"/>
          <w:sz w:val="28"/>
        </w:rPr>
      </w:pPr>
    </w:p>
    <w:p>
      <w:pPr>
        <w:spacing w:line="360" w:lineRule="auto"/>
        <w:jc w:val="center"/>
        <w:rPr>
          <w:rFonts w:ascii="仿宋_GB2312" w:eastAsia="仿宋_GB2312"/>
          <w:sz w:val="28"/>
        </w:rPr>
      </w:pPr>
    </w:p>
    <w:p>
      <w:pPr>
        <w:spacing w:line="360" w:lineRule="auto"/>
        <w:jc w:val="center"/>
        <w:rPr>
          <w:rFonts w:ascii="宋体" w:hAnsi="宋体" w:eastAsia="宋体"/>
          <w:b/>
          <w:sz w:val="36"/>
          <w:szCs w:val="36"/>
        </w:rPr>
      </w:pPr>
      <w:bookmarkStart w:id="0" w:name="_Hlk86332627"/>
      <w:r>
        <w:rPr>
          <w:rFonts w:hint="eastAsia" w:ascii="宋体" w:hAnsi="宋体" w:eastAsia="宋体"/>
          <w:b/>
          <w:sz w:val="36"/>
          <w:szCs w:val="36"/>
        </w:rPr>
        <w:t>山西太钢不锈钢股份有限公司高端不锈钢棒线材</w:t>
      </w:r>
    </w:p>
    <w:p>
      <w:pPr>
        <w:spacing w:line="360" w:lineRule="auto"/>
        <w:jc w:val="center"/>
        <w:rPr>
          <w:rFonts w:ascii="宋体" w:hAnsi="宋体" w:eastAsia="宋体"/>
          <w:b/>
          <w:sz w:val="36"/>
          <w:szCs w:val="36"/>
        </w:rPr>
      </w:pPr>
      <w:r>
        <w:rPr>
          <w:rFonts w:hint="eastAsia" w:ascii="宋体" w:hAnsi="宋体" w:eastAsia="宋体"/>
          <w:b/>
          <w:sz w:val="36"/>
          <w:szCs w:val="36"/>
        </w:rPr>
        <w:t>表面质量提升绿色化智能化技术改造项目</w:t>
      </w:r>
    </w:p>
    <w:bookmarkEnd w:id="0"/>
    <w:p>
      <w:pPr>
        <w:spacing w:line="360" w:lineRule="auto"/>
        <w:jc w:val="center"/>
        <w:rPr>
          <w:rFonts w:ascii="宋体" w:hAnsi="宋体" w:eastAsia="宋体"/>
          <w:b/>
          <w:sz w:val="36"/>
          <w:szCs w:val="36"/>
        </w:rPr>
      </w:pPr>
      <w:r>
        <w:rPr>
          <w:rFonts w:hint="eastAsia" w:ascii="宋体" w:hAnsi="宋体" w:eastAsia="宋体"/>
          <w:b/>
          <w:sz w:val="36"/>
          <w:szCs w:val="36"/>
        </w:rPr>
        <w:t>竣工环境保护验收监测报告表</w:t>
      </w:r>
    </w:p>
    <w:p>
      <w:pPr>
        <w:spacing w:line="360" w:lineRule="auto"/>
        <w:jc w:val="center"/>
        <w:rPr>
          <w:rFonts w:ascii="仿宋_GB2312" w:eastAsia="仿宋_GB2312"/>
          <w:sz w:val="28"/>
        </w:rPr>
      </w:pPr>
    </w:p>
    <w:p>
      <w:pPr>
        <w:jc w:val="center"/>
        <w:rPr>
          <w:rFonts w:ascii="仿宋_GB2312" w:eastAsia="仿宋_GB2312"/>
          <w:sz w:val="28"/>
        </w:rPr>
      </w:pPr>
    </w:p>
    <w:p>
      <w:pPr>
        <w:jc w:val="center"/>
        <w:rPr>
          <w:rFonts w:ascii="仿宋_GB2312" w:eastAsia="仿宋_GB2312"/>
          <w:sz w:val="28"/>
        </w:rPr>
      </w:pPr>
    </w:p>
    <w:p>
      <w:pPr>
        <w:jc w:val="center"/>
        <w:rPr>
          <w:rFonts w:ascii="仿宋_GB2312" w:eastAsia="仿宋_GB2312"/>
          <w:sz w:val="28"/>
        </w:rPr>
      </w:pPr>
    </w:p>
    <w:p>
      <w:pPr>
        <w:pStyle w:val="2"/>
        <w:spacing w:before="120"/>
      </w:pPr>
    </w:p>
    <w:p>
      <w:pPr>
        <w:pStyle w:val="2"/>
        <w:spacing w:before="120"/>
      </w:pPr>
    </w:p>
    <w:p>
      <w:pPr>
        <w:pStyle w:val="2"/>
        <w:spacing w:before="120"/>
      </w:pPr>
    </w:p>
    <w:p>
      <w:pPr>
        <w:rPr>
          <w:rFonts w:ascii="仿宋_GB2312" w:eastAsia="仿宋_GB2312"/>
          <w:sz w:val="28"/>
        </w:rPr>
      </w:pPr>
    </w:p>
    <w:p>
      <w:pPr>
        <w:pStyle w:val="2"/>
        <w:spacing w:before="120"/>
      </w:pPr>
    </w:p>
    <w:p>
      <w:pPr>
        <w:rPr>
          <w:rFonts w:ascii="宋体" w:hAnsi="宋体" w:eastAsia="宋体"/>
          <w:sz w:val="30"/>
          <w:szCs w:val="30"/>
        </w:rPr>
      </w:pPr>
      <w:r>
        <w:rPr>
          <w:rFonts w:ascii="仿宋_GB2312" w:eastAsia="仿宋_GB2312"/>
          <w:sz w:val="32"/>
        </w:rPr>
        <w:tab/>
      </w:r>
      <w:r>
        <w:rPr>
          <w:rFonts w:hint="eastAsia" w:ascii="宋体" w:hAnsi="宋体" w:eastAsia="宋体"/>
          <w:sz w:val="30"/>
          <w:szCs w:val="30"/>
        </w:rPr>
        <w:t>建设单位:</w:t>
      </w:r>
      <w:r>
        <w:rPr>
          <w:rFonts w:hint="eastAsia" w:ascii="宋体" w:hAnsi="宋体" w:eastAsia="宋体" w:cs="华文新魏"/>
          <w:sz w:val="30"/>
          <w:szCs w:val="30"/>
        </w:rPr>
        <w:t xml:space="preserve"> 山西太钢不锈钢股份有限公司不锈线材厂</w:t>
      </w:r>
    </w:p>
    <w:p>
      <w:pPr>
        <w:spacing w:line="360" w:lineRule="auto"/>
        <w:jc w:val="center"/>
        <w:rPr>
          <w:rFonts w:ascii="宋体" w:hAnsi="宋体" w:eastAsia="宋体"/>
          <w:sz w:val="30"/>
          <w:szCs w:val="30"/>
        </w:rPr>
      </w:pPr>
      <w:r>
        <w:rPr>
          <w:rFonts w:hint="eastAsia" w:ascii="宋体" w:hAnsi="宋体" w:eastAsia="宋体"/>
          <w:sz w:val="30"/>
          <w:szCs w:val="30"/>
        </w:rPr>
        <w:t>编制单位：山西太钢工程技术有限公司</w:t>
      </w:r>
    </w:p>
    <w:p>
      <w:pPr>
        <w:rPr>
          <w:rFonts w:ascii="宋体" w:hAnsi="宋体" w:eastAsia="宋体"/>
          <w:sz w:val="30"/>
          <w:szCs w:val="30"/>
        </w:rPr>
      </w:pPr>
    </w:p>
    <w:p>
      <w:pPr>
        <w:jc w:val="center"/>
        <w:rPr>
          <w:rFonts w:ascii="宋体" w:hAnsi="宋体" w:eastAsia="宋体"/>
          <w:sz w:val="30"/>
          <w:szCs w:val="30"/>
        </w:rPr>
      </w:pPr>
      <w:r>
        <w:rPr>
          <w:rFonts w:hint="eastAsia" w:ascii="宋体" w:hAnsi="宋体" w:eastAsia="宋体"/>
          <w:sz w:val="30"/>
          <w:szCs w:val="30"/>
        </w:rPr>
        <w:t>二</w:t>
      </w:r>
      <w:r>
        <w:rPr>
          <w:rFonts w:hint="eastAsia" w:ascii="宋体" w:hAnsi="宋体" w:eastAsia="宋体" w:cs="宋体"/>
          <w:sz w:val="30"/>
          <w:szCs w:val="30"/>
        </w:rPr>
        <w:t>〇</w:t>
      </w:r>
      <w:r>
        <w:rPr>
          <w:rFonts w:hint="eastAsia" w:ascii="宋体" w:hAnsi="宋体" w:eastAsia="宋体"/>
          <w:sz w:val="30"/>
          <w:szCs w:val="30"/>
        </w:rPr>
        <w:t>二</w:t>
      </w:r>
      <w:r>
        <w:rPr>
          <w:rFonts w:hint="eastAsia" w:ascii="宋体" w:hAnsi="宋体" w:eastAsia="宋体" w:cs="华文新魏"/>
          <w:sz w:val="30"/>
          <w:szCs w:val="30"/>
        </w:rPr>
        <w:t>一</w:t>
      </w:r>
      <w:r>
        <w:rPr>
          <w:rFonts w:hint="eastAsia" w:ascii="宋体" w:hAnsi="宋体" w:eastAsia="宋体"/>
          <w:sz w:val="30"/>
          <w:szCs w:val="30"/>
        </w:rPr>
        <w:t>年十月</w:t>
      </w:r>
    </w:p>
    <w:p>
      <w:pPr>
        <w:rPr>
          <w:rFonts w:ascii="华文新魏" w:eastAsia="华文新魏"/>
          <w:sz w:val="28"/>
          <w:szCs w:val="28"/>
        </w:rPr>
      </w:pPr>
    </w:p>
    <w:p>
      <w:pPr>
        <w:spacing w:before="240" w:after="240"/>
        <w:rPr>
          <w:rFonts w:ascii="宋体" w:hAnsi="宋体" w:eastAsia="宋体"/>
          <w:sz w:val="28"/>
          <w:szCs w:val="28"/>
        </w:rPr>
      </w:pPr>
      <w:r>
        <w:rPr>
          <w:rFonts w:ascii="仿宋_GB2312" w:eastAsia="仿宋_GB2312"/>
          <w:sz w:val="32"/>
        </w:rPr>
        <w:br w:type="page"/>
      </w:r>
      <w:r>
        <w:rPr>
          <w:rFonts w:hint="eastAsia" w:ascii="宋体" w:hAnsi="宋体" w:eastAsia="宋体" w:cs="仿宋_GB2312"/>
          <w:b/>
          <w:bCs/>
          <w:sz w:val="28"/>
          <w:szCs w:val="28"/>
        </w:rPr>
        <w:t>建设单位法人代表</w:t>
      </w:r>
      <w:r>
        <w:rPr>
          <w:rFonts w:ascii="宋体" w:hAnsi="宋体" w:eastAsia="宋体"/>
          <w:b/>
          <w:bCs/>
          <w:sz w:val="28"/>
          <w:szCs w:val="28"/>
        </w:rPr>
        <w:t xml:space="preserve">:  </w:t>
      </w:r>
      <w:r>
        <w:rPr>
          <w:rFonts w:hint="eastAsia" w:ascii="宋体" w:hAnsi="宋体" w:eastAsia="宋体" w:cs="仿宋_GB2312"/>
          <w:b/>
          <w:bCs/>
          <w:sz w:val="28"/>
          <w:szCs w:val="28"/>
          <w:lang w:eastAsia="zh-CN"/>
        </w:rPr>
        <w:t>魏成文</w:t>
      </w:r>
      <w:r>
        <w:rPr>
          <w:rFonts w:ascii="宋体" w:hAnsi="宋体" w:eastAsia="宋体"/>
          <w:sz w:val="28"/>
          <w:szCs w:val="28"/>
        </w:rPr>
        <w:t xml:space="preserve">              </w:t>
      </w:r>
    </w:p>
    <w:p>
      <w:pPr>
        <w:spacing w:before="240" w:after="240"/>
        <w:rPr>
          <w:rFonts w:ascii="宋体" w:hAnsi="宋体" w:eastAsia="宋体"/>
          <w:b/>
          <w:bCs/>
          <w:sz w:val="28"/>
          <w:szCs w:val="28"/>
        </w:rPr>
      </w:pPr>
      <w:r>
        <w:rPr>
          <w:rFonts w:hint="eastAsia" w:ascii="宋体" w:hAnsi="宋体" w:eastAsia="宋体" w:cs="仿宋_GB2312"/>
          <w:b/>
          <w:bCs/>
          <w:sz w:val="28"/>
          <w:szCs w:val="28"/>
        </w:rPr>
        <w:t>编制单位法人代表</w:t>
      </w:r>
      <w:r>
        <w:rPr>
          <w:rFonts w:ascii="宋体" w:hAnsi="宋体" w:eastAsia="宋体"/>
          <w:b/>
          <w:bCs/>
          <w:sz w:val="28"/>
          <w:szCs w:val="28"/>
        </w:rPr>
        <w:t xml:space="preserve">:  </w:t>
      </w:r>
      <w:r>
        <w:rPr>
          <w:rFonts w:hint="eastAsia" w:ascii="宋体" w:hAnsi="宋体" w:eastAsia="宋体" w:cs="仿宋_GB2312"/>
          <w:b/>
          <w:bCs/>
          <w:sz w:val="28"/>
          <w:szCs w:val="28"/>
        </w:rPr>
        <w:t>柴志勇</w:t>
      </w:r>
      <w:r>
        <w:rPr>
          <w:rFonts w:ascii="宋体" w:hAnsi="宋体" w:eastAsia="宋体"/>
          <w:sz w:val="28"/>
          <w:szCs w:val="28"/>
        </w:rPr>
        <w:t xml:space="preserve">              </w:t>
      </w:r>
    </w:p>
    <w:p>
      <w:pPr>
        <w:spacing w:before="240" w:after="240"/>
        <w:ind w:right="88" w:rightChars="40"/>
        <w:jc w:val="both"/>
        <w:rPr>
          <w:rFonts w:ascii="宋体" w:hAnsi="宋体" w:eastAsia="宋体"/>
          <w:b/>
          <w:bCs/>
          <w:sz w:val="28"/>
          <w:szCs w:val="28"/>
        </w:rPr>
      </w:pPr>
      <w:r>
        <w:rPr>
          <w:rFonts w:hint="eastAsia" w:ascii="宋体" w:hAnsi="宋体" w:eastAsia="宋体" w:cs="仿宋_GB2312"/>
          <w:b/>
          <w:bCs/>
          <w:sz w:val="28"/>
          <w:szCs w:val="28"/>
        </w:rPr>
        <w:t>项</w:t>
      </w:r>
      <w:r>
        <w:rPr>
          <w:rFonts w:ascii="宋体" w:hAnsi="宋体" w:eastAsia="宋体"/>
          <w:b/>
          <w:bCs/>
          <w:sz w:val="28"/>
          <w:szCs w:val="28"/>
        </w:rPr>
        <w:t xml:space="preserve">  </w:t>
      </w:r>
      <w:r>
        <w:rPr>
          <w:rFonts w:hint="eastAsia" w:ascii="宋体" w:hAnsi="宋体" w:eastAsia="宋体" w:cs="仿宋_GB2312"/>
          <w:b/>
          <w:bCs/>
          <w:sz w:val="28"/>
          <w:szCs w:val="28"/>
        </w:rPr>
        <w:t>目</w:t>
      </w:r>
      <w:r>
        <w:rPr>
          <w:rFonts w:ascii="宋体" w:hAnsi="宋体" w:eastAsia="宋体"/>
          <w:b/>
          <w:bCs/>
          <w:sz w:val="28"/>
          <w:szCs w:val="28"/>
        </w:rPr>
        <w:t xml:space="preserve">  </w:t>
      </w:r>
      <w:r>
        <w:rPr>
          <w:rFonts w:hint="eastAsia" w:ascii="宋体" w:hAnsi="宋体" w:eastAsia="宋体" w:cs="仿宋_GB2312"/>
          <w:b/>
          <w:bCs/>
          <w:sz w:val="28"/>
          <w:szCs w:val="28"/>
        </w:rPr>
        <w:t>负</w:t>
      </w:r>
      <w:r>
        <w:rPr>
          <w:rFonts w:ascii="宋体" w:hAnsi="宋体" w:eastAsia="宋体"/>
          <w:b/>
          <w:bCs/>
          <w:sz w:val="28"/>
          <w:szCs w:val="28"/>
        </w:rPr>
        <w:t xml:space="preserve"> </w:t>
      </w:r>
      <w:r>
        <w:rPr>
          <w:rFonts w:hint="eastAsia" w:ascii="宋体" w:hAnsi="宋体" w:eastAsia="宋体" w:cs="仿宋_GB2312"/>
          <w:b/>
          <w:bCs/>
          <w:sz w:val="28"/>
          <w:szCs w:val="28"/>
        </w:rPr>
        <w:t>责</w:t>
      </w:r>
      <w:r>
        <w:rPr>
          <w:rFonts w:ascii="宋体" w:hAnsi="宋体" w:eastAsia="宋体"/>
          <w:b/>
          <w:bCs/>
          <w:sz w:val="28"/>
          <w:szCs w:val="28"/>
        </w:rPr>
        <w:t xml:space="preserve"> </w:t>
      </w:r>
      <w:r>
        <w:rPr>
          <w:rFonts w:hint="eastAsia" w:ascii="宋体" w:hAnsi="宋体" w:eastAsia="宋体" w:cs="仿宋_GB2312"/>
          <w:b/>
          <w:bCs/>
          <w:sz w:val="28"/>
          <w:szCs w:val="28"/>
        </w:rPr>
        <w:t>人</w:t>
      </w:r>
      <w:r>
        <w:rPr>
          <w:rFonts w:ascii="宋体" w:hAnsi="宋体" w:eastAsia="宋体"/>
          <w:b/>
          <w:bCs/>
          <w:sz w:val="28"/>
          <w:szCs w:val="28"/>
        </w:rPr>
        <w:t xml:space="preserve">:  </w:t>
      </w:r>
      <w:r>
        <w:rPr>
          <w:rFonts w:hint="eastAsia" w:ascii="宋体" w:hAnsi="宋体" w:eastAsia="宋体" w:cs="仿宋_GB2312"/>
          <w:b/>
          <w:bCs/>
          <w:color w:val="auto"/>
          <w:sz w:val="28"/>
          <w:szCs w:val="28"/>
          <w:lang w:eastAsia="zh-CN"/>
        </w:rPr>
        <w:t>朱拥民</w:t>
      </w:r>
    </w:p>
    <w:p>
      <w:pPr>
        <w:spacing w:before="240" w:after="240"/>
        <w:rPr>
          <w:rFonts w:ascii="宋体" w:hAnsi="宋体" w:eastAsia="宋体"/>
          <w:b/>
          <w:bCs/>
          <w:sz w:val="28"/>
          <w:szCs w:val="28"/>
        </w:rPr>
      </w:pPr>
      <w:r>
        <w:rPr>
          <w:rFonts w:hint="eastAsia" w:ascii="宋体" w:hAnsi="宋体" w:eastAsia="宋体" w:cs="仿宋_GB2312"/>
          <w:b/>
          <w:bCs/>
          <w:sz w:val="28"/>
          <w:szCs w:val="28"/>
        </w:rPr>
        <w:t>填</w:t>
      </w:r>
      <w:r>
        <w:rPr>
          <w:rFonts w:ascii="宋体" w:hAnsi="宋体" w:eastAsia="宋体"/>
          <w:b/>
          <w:bCs/>
          <w:sz w:val="28"/>
          <w:szCs w:val="28"/>
        </w:rPr>
        <w:t xml:space="preserve">     </w:t>
      </w:r>
      <w:r>
        <w:rPr>
          <w:rFonts w:hint="eastAsia" w:ascii="宋体" w:hAnsi="宋体" w:eastAsia="宋体" w:cs="仿宋_GB2312"/>
          <w:b/>
          <w:bCs/>
          <w:sz w:val="28"/>
          <w:szCs w:val="28"/>
        </w:rPr>
        <w:t>表</w:t>
      </w:r>
      <w:r>
        <w:rPr>
          <w:rFonts w:ascii="宋体" w:hAnsi="宋体" w:eastAsia="宋体"/>
          <w:b/>
          <w:bCs/>
          <w:sz w:val="28"/>
          <w:szCs w:val="28"/>
        </w:rPr>
        <w:t xml:space="preserve">     </w:t>
      </w:r>
      <w:r>
        <w:rPr>
          <w:rFonts w:hint="eastAsia" w:ascii="宋体" w:hAnsi="宋体" w:eastAsia="宋体" w:cs="仿宋_GB2312"/>
          <w:b/>
          <w:bCs/>
          <w:sz w:val="28"/>
          <w:szCs w:val="28"/>
        </w:rPr>
        <w:t>人</w:t>
      </w:r>
      <w:r>
        <w:rPr>
          <w:rFonts w:ascii="宋体" w:hAnsi="宋体" w:eastAsia="宋体"/>
          <w:b/>
          <w:bCs/>
          <w:sz w:val="28"/>
          <w:szCs w:val="28"/>
        </w:rPr>
        <w:t xml:space="preserve">:  </w:t>
      </w:r>
      <w:r>
        <w:rPr>
          <w:rFonts w:hint="eastAsia" w:ascii="宋体" w:hAnsi="宋体" w:eastAsia="宋体" w:cs="仿宋_GB2312"/>
          <w:b/>
          <w:bCs/>
          <w:sz w:val="28"/>
          <w:szCs w:val="28"/>
        </w:rPr>
        <w:t xml:space="preserve">王 </w:t>
      </w:r>
      <w:r>
        <w:rPr>
          <w:rFonts w:ascii="宋体" w:hAnsi="宋体" w:eastAsia="宋体" w:cs="仿宋_GB2312"/>
          <w:b/>
          <w:bCs/>
          <w:sz w:val="28"/>
          <w:szCs w:val="28"/>
        </w:rPr>
        <w:t xml:space="preserve"> </w:t>
      </w:r>
      <w:r>
        <w:rPr>
          <w:rFonts w:hint="eastAsia" w:ascii="宋体" w:hAnsi="宋体" w:eastAsia="宋体" w:cs="仿宋_GB2312"/>
          <w:b/>
          <w:bCs/>
          <w:sz w:val="28"/>
          <w:szCs w:val="28"/>
        </w:rPr>
        <w:t>瑞</w:t>
      </w:r>
    </w:p>
    <w:p>
      <w:pPr>
        <w:rPr>
          <w:rFonts w:ascii="Times New Roman" w:hAnsi="Times New Roman" w:eastAsia="仿宋_GB2312"/>
          <w:sz w:val="28"/>
          <w:szCs w:val="28"/>
        </w:rPr>
      </w:pPr>
    </w:p>
    <w:p>
      <w:pPr>
        <w:spacing w:before="240" w:after="240" w:line="360" w:lineRule="auto"/>
        <w:rPr>
          <w:rFonts w:ascii="仿宋_GB2312" w:eastAsia="仿宋_GB2312"/>
          <w:sz w:val="28"/>
        </w:rPr>
      </w:pPr>
    </w:p>
    <w:p>
      <w:pPr>
        <w:pStyle w:val="2"/>
        <w:spacing w:before="120"/>
      </w:pPr>
    </w:p>
    <w:p>
      <w:pPr>
        <w:pStyle w:val="2"/>
        <w:spacing w:before="120"/>
      </w:pPr>
    </w:p>
    <w:p>
      <w:pPr>
        <w:spacing w:line="360" w:lineRule="auto"/>
        <w:rPr>
          <w:rFonts w:ascii="仿宋_GB2312" w:eastAsia="仿宋_GB2312"/>
          <w:sz w:val="28"/>
        </w:rPr>
      </w:pPr>
    </w:p>
    <w:p>
      <w:pPr>
        <w:spacing w:line="360" w:lineRule="auto"/>
        <w:rPr>
          <w:rFonts w:ascii="仿宋_GB2312" w:eastAsia="仿宋_GB2312"/>
          <w:sz w:val="28"/>
        </w:rPr>
      </w:pPr>
    </w:p>
    <w:p>
      <w:pPr>
        <w:spacing w:line="360" w:lineRule="auto"/>
        <w:rPr>
          <w:rFonts w:ascii="仿宋_GB2312" w:eastAsia="仿宋_GB2312"/>
          <w:sz w:val="28"/>
        </w:rPr>
      </w:pPr>
      <w:r>
        <w:rPr>
          <w:rFonts w:ascii="仿宋_GB2312" w:eastAsia="仿宋_GB2312"/>
          <w:sz w:val="28"/>
        </w:rPr>
        <w:tab/>
      </w:r>
    </w:p>
    <w:p>
      <w:pPr>
        <w:pStyle w:val="2"/>
        <w:spacing w:before="120"/>
      </w:pPr>
    </w:p>
    <w:p>
      <w:pPr>
        <w:pStyle w:val="2"/>
        <w:spacing w:before="120"/>
      </w:pPr>
    </w:p>
    <w:p>
      <w:pPr>
        <w:pStyle w:val="2"/>
        <w:spacing w:before="120"/>
      </w:pPr>
    </w:p>
    <w:p>
      <w:pPr>
        <w:pStyle w:val="2"/>
        <w:spacing w:before="120"/>
      </w:pPr>
    </w:p>
    <w:p>
      <w:pPr>
        <w:pStyle w:val="2"/>
        <w:spacing w:before="120"/>
        <w:jc w:val="left"/>
        <w:sectPr>
          <w:footerReference r:id="rId5" w:type="first"/>
          <w:footerReference r:id="rId4" w:type="default"/>
          <w:pgSz w:w="11906" w:h="16838"/>
          <w:pgMar w:top="1440" w:right="1800" w:bottom="1440" w:left="1800" w:header="708" w:footer="708" w:gutter="0"/>
          <w:cols w:space="720" w:num="1"/>
          <w:titlePg/>
          <w:docGrid w:linePitch="360" w:charSpace="0"/>
        </w:sectPr>
      </w:pPr>
    </w:p>
    <w:p>
      <w:pPr>
        <w:ind w:left="1200" w:hanging="1200" w:hangingChars="500"/>
        <w:jc w:val="both"/>
        <w:rPr>
          <w:rFonts w:ascii="仿宋_GB2312" w:hAnsi="宋体" w:eastAsia="仿宋_GB2312"/>
          <w:sz w:val="24"/>
          <w:szCs w:val="24"/>
        </w:rPr>
      </w:pPr>
      <w:r>
        <w:rPr>
          <w:rFonts w:hint="eastAsia" w:ascii="仿宋_GB2312" w:hAnsi="宋体" w:eastAsia="仿宋_GB2312" w:cs="宋体"/>
          <w:sz w:val="24"/>
          <w:szCs w:val="24"/>
        </w:rPr>
        <w:t>建设单位：山西太钢不锈钢股份</w:t>
      </w:r>
    </w:p>
    <w:p>
      <w:pPr>
        <w:ind w:left="1254" w:leftChars="570"/>
        <w:jc w:val="both"/>
        <w:rPr>
          <w:rFonts w:ascii="仿宋_GB2312" w:hAnsi="宋体" w:eastAsia="仿宋_GB2312"/>
          <w:sz w:val="24"/>
          <w:szCs w:val="24"/>
        </w:rPr>
      </w:pPr>
      <w:r>
        <w:rPr>
          <w:rFonts w:hint="eastAsia" w:ascii="仿宋_GB2312" w:hAnsi="宋体" w:eastAsia="仿宋_GB2312" w:cs="宋体"/>
          <w:sz w:val="24"/>
          <w:szCs w:val="24"/>
        </w:rPr>
        <w:t>有限公司不锈线材厂（盖章）</w:t>
      </w:r>
    </w:p>
    <w:p>
      <w:pPr>
        <w:ind w:right="-477" w:rightChars="-217"/>
        <w:rPr>
          <w:rFonts w:ascii="仿宋_GB2312" w:hAnsi="宋体" w:eastAsia="仿宋_GB2312"/>
          <w:sz w:val="24"/>
          <w:szCs w:val="24"/>
        </w:rPr>
      </w:pPr>
      <w:r>
        <w:rPr>
          <w:rFonts w:hint="eastAsia" w:ascii="仿宋_GB2312" w:hAnsi="宋体" w:eastAsia="仿宋_GB2312" w:cs="宋体"/>
          <w:sz w:val="24"/>
          <w:szCs w:val="24"/>
        </w:rPr>
        <w:t>电</w:t>
      </w:r>
      <w:r>
        <w:rPr>
          <w:rFonts w:hint="eastAsia" w:ascii="仿宋_GB2312" w:hAnsi="宋体" w:eastAsia="仿宋_GB2312"/>
          <w:sz w:val="24"/>
          <w:szCs w:val="24"/>
        </w:rPr>
        <w:t xml:space="preserve">    </w:t>
      </w:r>
      <w:r>
        <w:rPr>
          <w:rFonts w:hint="eastAsia" w:ascii="仿宋_GB2312" w:hAnsi="宋体" w:eastAsia="仿宋_GB2312" w:cs="宋体"/>
          <w:sz w:val="24"/>
          <w:szCs w:val="24"/>
        </w:rPr>
        <w:t>话：</w:t>
      </w:r>
      <w:r>
        <w:rPr>
          <w:rFonts w:hint="eastAsia" w:ascii="仿宋_GB2312" w:hAnsi="宋体" w:eastAsia="仿宋_GB2312"/>
          <w:sz w:val="24"/>
          <w:szCs w:val="24"/>
        </w:rPr>
        <w:t>0351-</w:t>
      </w:r>
      <w:r>
        <w:rPr>
          <w:rFonts w:ascii="仿宋_GB2312" w:hAnsi="宋体" w:eastAsia="仿宋_GB2312"/>
          <w:sz w:val="24"/>
          <w:szCs w:val="24"/>
        </w:rPr>
        <w:t>2132447</w:t>
      </w:r>
    </w:p>
    <w:p>
      <w:pPr>
        <w:rPr>
          <w:rFonts w:ascii="仿宋_GB2312" w:hAnsi="宋体" w:eastAsia="仿宋_GB2312"/>
          <w:sz w:val="24"/>
          <w:szCs w:val="24"/>
        </w:rPr>
      </w:pPr>
      <w:r>
        <w:rPr>
          <w:rFonts w:hint="eastAsia" w:ascii="仿宋_GB2312" w:hAnsi="宋体" w:eastAsia="仿宋_GB2312" w:cs="宋体"/>
          <w:sz w:val="24"/>
          <w:szCs w:val="24"/>
        </w:rPr>
        <w:t>传</w:t>
      </w:r>
      <w:r>
        <w:rPr>
          <w:rFonts w:hint="eastAsia" w:ascii="仿宋_GB2312" w:hAnsi="宋体" w:eastAsia="仿宋_GB2312"/>
          <w:sz w:val="24"/>
          <w:szCs w:val="24"/>
        </w:rPr>
        <w:t xml:space="preserve">    </w:t>
      </w:r>
      <w:r>
        <w:rPr>
          <w:rFonts w:hint="eastAsia" w:ascii="仿宋_GB2312" w:hAnsi="宋体" w:eastAsia="仿宋_GB2312" w:cs="宋体"/>
          <w:sz w:val="24"/>
          <w:szCs w:val="24"/>
        </w:rPr>
        <w:t>真：</w:t>
      </w:r>
    </w:p>
    <w:p>
      <w:pPr>
        <w:rPr>
          <w:rFonts w:ascii="仿宋_GB2312" w:hAnsi="宋体" w:eastAsia="仿宋_GB2312"/>
          <w:sz w:val="24"/>
          <w:szCs w:val="24"/>
        </w:rPr>
      </w:pPr>
      <w:r>
        <w:rPr>
          <w:rFonts w:hint="eastAsia" w:ascii="仿宋_GB2312" w:hAnsi="宋体" w:eastAsia="仿宋_GB2312" w:cs="宋体"/>
          <w:sz w:val="24"/>
          <w:szCs w:val="24"/>
        </w:rPr>
        <w:t>邮</w:t>
      </w:r>
      <w:r>
        <w:rPr>
          <w:rFonts w:hint="eastAsia" w:ascii="仿宋_GB2312" w:hAnsi="宋体" w:eastAsia="仿宋_GB2312"/>
          <w:sz w:val="24"/>
          <w:szCs w:val="24"/>
        </w:rPr>
        <w:t xml:space="preserve">    </w:t>
      </w:r>
      <w:r>
        <w:rPr>
          <w:rFonts w:hint="eastAsia" w:ascii="仿宋_GB2312" w:hAnsi="宋体" w:eastAsia="仿宋_GB2312" w:cs="宋体"/>
          <w:sz w:val="24"/>
          <w:szCs w:val="24"/>
        </w:rPr>
        <w:t>编：0</w:t>
      </w:r>
      <w:r>
        <w:rPr>
          <w:rFonts w:ascii="仿宋_GB2312" w:hAnsi="宋体" w:eastAsia="仿宋_GB2312" w:cs="宋体"/>
          <w:sz w:val="24"/>
          <w:szCs w:val="24"/>
        </w:rPr>
        <w:t>30002</w:t>
      </w:r>
    </w:p>
    <w:p>
      <w:pPr>
        <w:ind w:left="1200" w:hanging="1200" w:hangingChars="500"/>
        <w:rPr>
          <w:rFonts w:ascii="仿宋_GB2312" w:hAnsi="宋体" w:eastAsia="仿宋_GB2312"/>
          <w:sz w:val="24"/>
          <w:szCs w:val="24"/>
        </w:rPr>
      </w:pPr>
      <w:r>
        <w:rPr>
          <w:rFonts w:hint="eastAsia" w:ascii="仿宋_GB2312" w:hAnsi="宋体" w:eastAsia="仿宋_GB2312" w:cs="宋体"/>
          <w:sz w:val="24"/>
          <w:szCs w:val="24"/>
        </w:rPr>
        <w:t>地</w:t>
      </w:r>
      <w:r>
        <w:rPr>
          <w:rFonts w:hint="eastAsia" w:ascii="仿宋_GB2312" w:hAnsi="宋体" w:eastAsia="仿宋_GB2312"/>
          <w:sz w:val="24"/>
          <w:szCs w:val="24"/>
        </w:rPr>
        <w:t xml:space="preserve">    </w:t>
      </w:r>
      <w:r>
        <w:rPr>
          <w:rFonts w:hint="eastAsia" w:ascii="仿宋_GB2312" w:hAnsi="宋体" w:eastAsia="仿宋_GB2312" w:cs="宋体"/>
          <w:sz w:val="24"/>
          <w:szCs w:val="24"/>
        </w:rPr>
        <w:t>址：山西省太原市尖草坪</w:t>
      </w:r>
      <w:r>
        <w:rPr>
          <w:rFonts w:hint="eastAsia" w:ascii="仿宋_GB2312" w:hAnsi="宋体" w:eastAsia="仿宋_GB2312"/>
          <w:sz w:val="24"/>
          <w:szCs w:val="24"/>
        </w:rPr>
        <w:t>2</w:t>
      </w:r>
      <w:r>
        <w:rPr>
          <w:rFonts w:hint="eastAsia" w:ascii="仿宋_GB2312" w:hAnsi="宋体" w:eastAsia="仿宋_GB2312" w:cs="宋体"/>
          <w:sz w:val="24"/>
          <w:szCs w:val="24"/>
        </w:rPr>
        <w:t>号</w:t>
      </w:r>
    </w:p>
    <w:p>
      <w:pPr>
        <w:ind w:left="1200" w:hanging="1200" w:hangingChars="500"/>
        <w:jc w:val="both"/>
        <w:rPr>
          <w:rFonts w:ascii="仿宋_GB2312" w:hAnsi="宋体" w:eastAsia="仿宋_GB2312" w:cs="宋体"/>
          <w:sz w:val="24"/>
          <w:szCs w:val="24"/>
        </w:rPr>
      </w:pPr>
      <w:r>
        <w:rPr>
          <w:rFonts w:hint="eastAsia" w:ascii="仿宋_GB2312" w:hAnsi="宋体" w:eastAsia="仿宋_GB2312" w:cs="宋体"/>
          <w:sz w:val="24"/>
          <w:szCs w:val="24"/>
        </w:rPr>
        <w:t>编制单位：山西太钢工程技术有限公司  （盖章）</w:t>
      </w:r>
    </w:p>
    <w:p>
      <w:pPr>
        <w:pStyle w:val="2"/>
        <w:spacing w:before="120"/>
      </w:pPr>
    </w:p>
    <w:p>
      <w:pPr>
        <w:rPr>
          <w:rFonts w:ascii="仿宋_GB2312" w:hAnsi="宋体" w:eastAsia="仿宋_GB2312"/>
          <w:sz w:val="24"/>
          <w:szCs w:val="24"/>
        </w:rPr>
      </w:pPr>
      <w:r>
        <w:rPr>
          <w:rFonts w:hint="eastAsia" w:ascii="仿宋_GB2312" w:hAnsi="宋体" w:eastAsia="仿宋_GB2312" w:cs="宋体"/>
          <w:sz w:val="24"/>
          <w:szCs w:val="24"/>
        </w:rPr>
        <w:t>电</w:t>
      </w:r>
      <w:r>
        <w:rPr>
          <w:rFonts w:hint="eastAsia" w:ascii="仿宋_GB2312" w:hAnsi="宋体" w:eastAsia="仿宋_GB2312"/>
          <w:sz w:val="24"/>
          <w:szCs w:val="24"/>
        </w:rPr>
        <w:t xml:space="preserve">    </w:t>
      </w:r>
      <w:r>
        <w:rPr>
          <w:rFonts w:hint="eastAsia" w:ascii="仿宋_GB2312" w:hAnsi="宋体" w:eastAsia="仿宋_GB2312" w:cs="宋体"/>
          <w:sz w:val="24"/>
          <w:szCs w:val="24"/>
        </w:rPr>
        <w:t>话：</w:t>
      </w:r>
      <w:r>
        <w:rPr>
          <w:rFonts w:hint="eastAsia" w:ascii="仿宋_GB2312" w:hAnsi="宋体" w:eastAsia="仿宋_GB2312"/>
          <w:sz w:val="24"/>
          <w:szCs w:val="24"/>
        </w:rPr>
        <w:t>0351-2135566</w:t>
      </w:r>
    </w:p>
    <w:p>
      <w:pPr>
        <w:rPr>
          <w:rFonts w:ascii="仿宋_GB2312" w:hAnsi="宋体" w:eastAsia="仿宋_GB2312"/>
          <w:sz w:val="24"/>
          <w:szCs w:val="24"/>
        </w:rPr>
      </w:pPr>
      <w:r>
        <w:rPr>
          <w:rFonts w:hint="eastAsia" w:ascii="仿宋_GB2312" w:hAnsi="宋体" w:eastAsia="仿宋_GB2312" w:cs="宋体"/>
          <w:sz w:val="24"/>
          <w:szCs w:val="24"/>
        </w:rPr>
        <w:t>传</w:t>
      </w:r>
      <w:r>
        <w:rPr>
          <w:rFonts w:hint="eastAsia" w:ascii="仿宋_GB2312" w:hAnsi="宋体" w:eastAsia="仿宋_GB2312"/>
          <w:sz w:val="24"/>
          <w:szCs w:val="24"/>
        </w:rPr>
        <w:t xml:space="preserve">    </w:t>
      </w:r>
      <w:r>
        <w:rPr>
          <w:rFonts w:hint="eastAsia" w:ascii="仿宋_GB2312" w:hAnsi="宋体" w:eastAsia="仿宋_GB2312" w:cs="宋体"/>
          <w:sz w:val="24"/>
          <w:szCs w:val="24"/>
        </w:rPr>
        <w:t>真：</w:t>
      </w:r>
      <w:r>
        <w:rPr>
          <w:rFonts w:hint="eastAsia" w:ascii="仿宋_GB2312" w:hAnsi="宋体" w:eastAsia="仿宋_GB2312"/>
          <w:sz w:val="24"/>
          <w:szCs w:val="24"/>
        </w:rPr>
        <w:t>0351-2135566</w:t>
      </w:r>
    </w:p>
    <w:p>
      <w:pPr>
        <w:rPr>
          <w:rFonts w:ascii="仿宋_GB2312" w:hAnsi="宋体" w:eastAsia="仿宋_GB2312"/>
          <w:sz w:val="24"/>
          <w:szCs w:val="24"/>
        </w:rPr>
      </w:pPr>
      <w:r>
        <w:rPr>
          <w:rFonts w:hint="eastAsia" w:ascii="仿宋_GB2312" w:hAnsi="宋体" w:eastAsia="仿宋_GB2312" w:cs="宋体"/>
          <w:sz w:val="24"/>
          <w:szCs w:val="24"/>
        </w:rPr>
        <w:t>邮</w:t>
      </w:r>
      <w:r>
        <w:rPr>
          <w:rFonts w:hint="eastAsia" w:ascii="仿宋_GB2312" w:hAnsi="宋体" w:eastAsia="仿宋_GB2312"/>
          <w:sz w:val="24"/>
          <w:szCs w:val="24"/>
        </w:rPr>
        <w:t xml:space="preserve">    </w:t>
      </w:r>
      <w:r>
        <w:rPr>
          <w:rFonts w:hint="eastAsia" w:ascii="仿宋_GB2312" w:hAnsi="宋体" w:eastAsia="仿宋_GB2312" w:cs="宋体"/>
          <w:sz w:val="24"/>
          <w:szCs w:val="24"/>
        </w:rPr>
        <w:t>编：</w:t>
      </w:r>
      <w:r>
        <w:rPr>
          <w:rFonts w:hint="eastAsia" w:ascii="仿宋_GB2312" w:hAnsi="宋体" w:eastAsia="仿宋_GB2312"/>
          <w:sz w:val="24"/>
          <w:szCs w:val="24"/>
        </w:rPr>
        <w:t>030009</w:t>
      </w:r>
    </w:p>
    <w:p>
      <w:pPr>
        <w:ind w:left="1200" w:hanging="1200" w:hangingChars="500"/>
        <w:rPr>
          <w:rFonts w:ascii="仿宋_GB2312" w:hAnsi="宋体" w:eastAsia="仿宋_GB2312"/>
          <w:sz w:val="24"/>
          <w:szCs w:val="24"/>
        </w:rPr>
      </w:pPr>
      <w:r>
        <w:rPr>
          <w:rFonts w:hint="eastAsia" w:ascii="仿宋_GB2312" w:hAnsi="宋体" w:eastAsia="仿宋_GB2312" w:cs="宋体"/>
          <w:sz w:val="24"/>
          <w:szCs w:val="24"/>
        </w:rPr>
        <w:t>地</w:t>
      </w:r>
      <w:r>
        <w:rPr>
          <w:rFonts w:hint="eastAsia" w:ascii="仿宋_GB2312" w:hAnsi="宋体" w:eastAsia="仿宋_GB2312"/>
          <w:sz w:val="24"/>
          <w:szCs w:val="24"/>
        </w:rPr>
        <w:t xml:space="preserve">    </w:t>
      </w:r>
      <w:r>
        <w:rPr>
          <w:rFonts w:hint="eastAsia" w:ascii="仿宋_GB2312" w:hAnsi="宋体" w:eastAsia="仿宋_GB2312" w:cs="宋体"/>
          <w:sz w:val="24"/>
          <w:szCs w:val="24"/>
        </w:rPr>
        <w:t>址：太原市胜利街</w:t>
      </w:r>
      <w:r>
        <w:rPr>
          <w:rFonts w:hint="eastAsia" w:ascii="仿宋_GB2312" w:hAnsi="宋体" w:eastAsia="仿宋_GB2312"/>
          <w:sz w:val="24"/>
          <w:szCs w:val="24"/>
        </w:rPr>
        <w:t>327</w:t>
      </w:r>
      <w:r>
        <w:rPr>
          <w:rFonts w:hint="eastAsia" w:ascii="仿宋_GB2312" w:hAnsi="宋体" w:eastAsia="仿宋_GB2312" w:cs="宋体"/>
          <w:sz w:val="24"/>
          <w:szCs w:val="24"/>
        </w:rPr>
        <w:t>号</w:t>
      </w:r>
    </w:p>
    <w:p>
      <w:pPr>
        <w:spacing w:line="360" w:lineRule="auto"/>
        <w:ind w:left="1376" w:leftChars="614" w:hanging="25" w:hangingChars="9"/>
        <w:rPr>
          <w:rFonts w:ascii="仿宋_GB2312" w:eastAsia="仿宋_GB2312"/>
          <w:sz w:val="28"/>
        </w:rPr>
        <w:sectPr>
          <w:headerReference r:id="rId6" w:type="default"/>
          <w:type w:val="continuous"/>
          <w:pgSz w:w="11906" w:h="16838"/>
          <w:pgMar w:top="1440" w:right="1800" w:bottom="1440" w:left="1800" w:header="708" w:footer="708" w:gutter="0"/>
          <w:cols w:space="427" w:num="2"/>
          <w:titlePg/>
          <w:docGrid w:linePitch="360" w:charSpace="0"/>
        </w:sectPr>
      </w:pPr>
    </w:p>
    <w:tbl>
      <w:tblPr>
        <w:tblStyle w:val="45"/>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0"/>
        <w:gridCol w:w="4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7" w:hRule="atLeast"/>
        </w:trPr>
        <w:tc>
          <w:tcPr>
            <w:tcW w:w="4040" w:type="dxa"/>
            <w:vAlign w:val="center"/>
          </w:tcPr>
          <w:p>
            <w:pPr>
              <w:spacing w:after="0"/>
              <w:jc w:val="center"/>
              <w:rPr>
                <w:rFonts w:hAnsi="Arial" w:eastAsia="仿宋_GB2312"/>
                <w:szCs w:val="21"/>
              </w:rPr>
            </w:pPr>
            <w:r>
              <w:rPr>
                <w:rFonts w:ascii="Tahoma" w:hAnsi="Arial" w:eastAsia="仿宋_GB2312" w:cs="Times New Roman"/>
                <w:sz w:val="22"/>
                <w:szCs w:val="21"/>
                <w:lang w:val="en-US" w:eastAsia="zh-CN" w:bidi="ar-SA"/>
              </w:rPr>
              <w:pict>
                <v:shape id="图片 20" o:spid="_x0000_s1028" type="#_x0000_t75" style="height:148.6pt;width:197.75pt;rotation:0f;" o:ole="f" fillcolor="#FFFFFF" filled="f" o:preferrelative="t" stroked="f" coordorigin="0,0" coordsize="21600,21600">
                  <v:fill on="f" color2="#FFFFFF" focus="0%"/>
                  <v:imagedata gain="65536f" blacklevel="0f" gamma="0" o:title="" r:id="rId16"/>
                  <o:lock v:ext="edit" position="f" selection="f" grouping="f" rotation="f" cropping="f" text="f" aspectratio="t"/>
                  <w10:wrap type="none"/>
                  <w10:anchorlock/>
                </v:shape>
              </w:pict>
            </w:r>
          </w:p>
        </w:tc>
        <w:tc>
          <w:tcPr>
            <w:tcW w:w="4040" w:type="dxa"/>
            <w:vAlign w:val="center"/>
          </w:tcPr>
          <w:p>
            <w:pPr>
              <w:spacing w:after="0"/>
              <w:jc w:val="center"/>
              <w:rPr>
                <w:rFonts w:hAnsi="Arial" w:eastAsia="仿宋_GB2312"/>
                <w:szCs w:val="21"/>
              </w:rPr>
            </w:pPr>
            <w:r>
              <w:rPr>
                <w:rFonts w:ascii="Tahoma" w:hAnsi="Arial" w:eastAsia="仿宋_GB2312" w:cs="Times New Roman"/>
                <w:sz w:val="22"/>
                <w:szCs w:val="21"/>
                <w:lang w:val="en-US" w:eastAsia="zh-CN" w:bidi="ar-SA"/>
              </w:rPr>
              <w:pict>
                <v:shape id="图片 28" o:spid="_x0000_s1029" type="#_x0000_t75" style="height:147.65pt;width:196.55pt;rotation:0f;" o:ole="f" fillcolor="#FFFFFF" filled="f" o:preferrelative="t" stroked="f" coordorigin="0,0" coordsize="21600,21600">
                  <v:fill on="f" color2="#FFFFFF" focus="0%"/>
                  <v:imagedata gain="65536f" blacklevel="0f" gamma="0" o:title="" r:id="rId17"/>
                  <o:lock v:ext="edit" position="f" selection="f" grouping="f" rotation="f" cropping="f" text="f" aspectratio="t"/>
                  <w10:wrap type="none"/>
                  <w10:anchorlock/>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4040"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混酸酸雾系统S</w:t>
            </w:r>
            <w:r>
              <w:rPr>
                <w:rFonts w:ascii="宋体" w:hAnsi="宋体" w:eastAsia="宋体"/>
                <w:kern w:val="2"/>
                <w:sz w:val="24"/>
                <w:szCs w:val="24"/>
              </w:rPr>
              <w:t>CR</w:t>
            </w:r>
          </w:p>
        </w:tc>
        <w:tc>
          <w:tcPr>
            <w:tcW w:w="4040"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1</w:t>
            </w:r>
            <w:r>
              <w:rPr>
                <w:rFonts w:ascii="宋体" w:hAnsi="宋体" w:eastAsia="宋体"/>
                <w:kern w:val="2"/>
                <w:sz w:val="24"/>
                <w:szCs w:val="24"/>
              </w:rPr>
              <w:t>#</w:t>
            </w:r>
            <w:r>
              <w:rPr>
                <w:rFonts w:hint="eastAsia" w:ascii="宋体" w:hAnsi="宋体" w:eastAsia="宋体"/>
                <w:kern w:val="2"/>
                <w:sz w:val="24"/>
                <w:szCs w:val="24"/>
              </w:rPr>
              <w:t>、2</w:t>
            </w:r>
            <w:r>
              <w:rPr>
                <w:rFonts w:ascii="宋体" w:hAnsi="宋体" w:eastAsia="宋体"/>
                <w:kern w:val="2"/>
                <w:sz w:val="24"/>
                <w:szCs w:val="24"/>
              </w:rPr>
              <w:t>#</w:t>
            </w:r>
            <w:r>
              <w:rPr>
                <w:rFonts w:hint="eastAsia" w:ascii="宋体" w:hAnsi="宋体" w:eastAsia="宋体"/>
                <w:kern w:val="2"/>
                <w:sz w:val="24"/>
                <w:szCs w:val="24"/>
              </w:rPr>
              <w:t>抛丸机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8" w:hRule="atLeast"/>
        </w:trPr>
        <w:tc>
          <w:tcPr>
            <w:tcW w:w="4040" w:type="dxa"/>
            <w:vAlign w:val="center"/>
          </w:tcPr>
          <w:p>
            <w:pPr>
              <w:spacing w:after="0"/>
              <w:jc w:val="center"/>
              <w:rPr>
                <w:rFonts w:hAnsi="Arial" w:eastAsia="仿宋_GB2312"/>
                <w:szCs w:val="21"/>
              </w:rPr>
            </w:pPr>
            <w:r>
              <w:rPr>
                <w:rFonts w:ascii="Tahoma" w:hAnsi="Arial" w:eastAsia="仿宋_GB2312" w:cs="Times New Roman"/>
                <w:sz w:val="22"/>
                <w:szCs w:val="21"/>
                <w:lang w:val="en-US" w:eastAsia="zh-CN" w:bidi="ar-SA"/>
              </w:rPr>
              <w:pict>
                <v:shape id="图片 34" o:spid="_x0000_s1030" type="#_x0000_t75" style="height:153pt;width:191.05pt;rotation:0f;" o:ole="f" fillcolor="#FFFFFF" filled="f" o:preferrelative="t" stroked="f" coordorigin="0,0" coordsize="21600,21600">
                  <v:fill on="f" color2="#FFFFFF" focus="0%"/>
                  <v:imagedata gain="65536f" blacklevel="0f" gamma="0" o:title="" r:id="rId18"/>
                  <o:lock v:ext="edit" position="f" selection="f" grouping="f" rotation="f" cropping="f" text="f" aspectratio="t"/>
                  <w10:wrap type="none"/>
                  <w10:anchorlock/>
                </v:shape>
              </w:pict>
            </w:r>
          </w:p>
        </w:tc>
        <w:tc>
          <w:tcPr>
            <w:tcW w:w="4040" w:type="dxa"/>
            <w:vAlign w:val="center"/>
          </w:tcPr>
          <w:p>
            <w:pPr>
              <w:spacing w:after="0"/>
              <w:jc w:val="center"/>
              <w:rPr>
                <w:rFonts w:hAnsi="Arial" w:eastAsia="仿宋_GB2312"/>
                <w:szCs w:val="21"/>
              </w:rPr>
            </w:pPr>
            <w:r>
              <w:rPr>
                <w:rFonts w:ascii="Tahoma" w:hAnsi="Arial" w:eastAsia="仿宋_GB2312" w:cs="Times New Roman"/>
                <w:sz w:val="22"/>
                <w:szCs w:val="21"/>
                <w:lang w:val="en-US" w:eastAsia="zh-CN" w:bidi="ar-SA"/>
              </w:rPr>
              <w:pict>
                <v:shape id="图片 32" o:spid="_x0000_s1031" type="#_x0000_t75" style="height:143.4pt;width:191.2pt;rotation:0f;" o:ole="f" fillcolor="#FFFFFF" filled="f" o:preferrelative="t" stroked="f" coordorigin="0,0" coordsize="21600,21600">
                  <v:fill on="f" color2="#FFFFFF" focus="0%"/>
                  <v:imagedata gain="65536f" blacklevel="0f" gamma="0" o:title="" r:id="rId19"/>
                  <o:lock v:ext="edit" position="f" selection="f" grouping="f" rotation="f" cropping="f" text="f" aspectratio="t"/>
                  <w10:wrap type="none"/>
                  <w10:anchorlock/>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4040"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3</w:t>
            </w:r>
            <w:r>
              <w:rPr>
                <w:rFonts w:ascii="宋体" w:hAnsi="宋体" w:eastAsia="宋体"/>
                <w:kern w:val="2"/>
                <w:sz w:val="24"/>
                <w:szCs w:val="24"/>
              </w:rPr>
              <w:t>#</w:t>
            </w:r>
            <w:r>
              <w:rPr>
                <w:rFonts w:hint="eastAsia" w:ascii="宋体" w:hAnsi="宋体" w:eastAsia="宋体"/>
                <w:kern w:val="2"/>
                <w:sz w:val="24"/>
                <w:szCs w:val="24"/>
              </w:rPr>
              <w:t>抛丸机</w:t>
            </w:r>
          </w:p>
        </w:tc>
        <w:tc>
          <w:tcPr>
            <w:tcW w:w="4040"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棒材酸洗槽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93" w:hRule="atLeast"/>
        </w:trPr>
        <w:tc>
          <w:tcPr>
            <w:tcW w:w="4040" w:type="dxa"/>
            <w:vAlign w:val="center"/>
          </w:tcPr>
          <w:p>
            <w:pPr>
              <w:spacing w:after="0"/>
              <w:jc w:val="center"/>
              <w:rPr>
                <w:rFonts w:hAnsi="Arial" w:eastAsia="仿宋_GB2312"/>
                <w:szCs w:val="21"/>
              </w:rPr>
            </w:pPr>
            <w:r>
              <w:rPr>
                <w:rFonts w:ascii="Tahoma" w:hAnsi="Arial" w:eastAsia="仿宋_GB2312" w:cs="Times New Roman"/>
                <w:sz w:val="22"/>
                <w:szCs w:val="21"/>
                <w:lang w:val="en-US" w:eastAsia="zh-CN" w:bidi="ar-SA"/>
              </w:rPr>
              <w:pict>
                <v:shape id="图片 35" o:spid="_x0000_s1032" type="#_x0000_t75" style="height:254.95pt;width:191.2pt;rotation:0f;" o:ole="f" fillcolor="#FFFFFF" filled="f" o:preferrelative="t" stroked="f" coordorigin="0,0" coordsize="21600,21600">
                  <v:fill on="f" color2="#FFFFFF" focus="0%"/>
                  <v:imagedata gain="65536f" blacklevel="0f" gamma="0" o:title="" r:id="rId20"/>
                  <o:lock v:ext="edit" position="f" selection="f" grouping="f" rotation="f" cropping="f" text="f" aspectratio="t"/>
                  <w10:wrap type="none"/>
                  <w10:anchorlock/>
                </v:shape>
              </w:pict>
            </w:r>
          </w:p>
        </w:tc>
        <w:tc>
          <w:tcPr>
            <w:tcW w:w="4040" w:type="dxa"/>
            <w:vAlign w:val="center"/>
          </w:tcPr>
          <w:p>
            <w:pPr>
              <w:spacing w:after="0"/>
              <w:jc w:val="center"/>
              <w:rPr>
                <w:rFonts w:hAnsi="Arial" w:eastAsia="仿宋_GB2312"/>
                <w:szCs w:val="21"/>
              </w:rPr>
            </w:pPr>
            <w:r>
              <w:rPr>
                <w:rFonts w:ascii="Tahoma" w:hAnsi="Arial" w:eastAsia="仿宋_GB2312" w:cs="Times New Roman"/>
                <w:sz w:val="22"/>
                <w:szCs w:val="21"/>
                <w:lang w:val="en-US" w:eastAsia="zh-CN" w:bidi="ar-SA"/>
              </w:rPr>
              <w:pict>
                <v:shape id="图片 33" o:spid="_x0000_s1033" type="#_x0000_t75" style="height:254.95pt;width:191.2pt;rotation:0f;" o:ole="f" fillcolor="#FFFFFF" filled="f" o:preferrelative="t" stroked="f" coordorigin="0,0" coordsize="21600,21600">
                  <v:fill on="f" color2="#FFFFFF" focus="0%"/>
                  <v:imagedata gain="65536f" blacklevel="0f" gamma="0" o:title="" r:id="rId21"/>
                  <o:lock v:ext="edit" position="f" selection="f" grouping="f" rotation="f" cropping="f" text="f" aspectratio="t"/>
                  <w10:wrap type="none"/>
                  <w10:anchorlock/>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trPr>
        <w:tc>
          <w:tcPr>
            <w:tcW w:w="4040" w:type="dxa"/>
            <w:vAlign w:val="center"/>
          </w:tcPr>
          <w:p>
            <w:pPr>
              <w:widowControl w:val="0"/>
              <w:adjustRightInd/>
              <w:snapToGrid/>
              <w:spacing w:after="0"/>
              <w:jc w:val="center"/>
              <w:rPr>
                <w:rFonts w:ascii="宋体" w:hAnsi="宋体" w:eastAsia="宋体"/>
                <w:kern w:val="2"/>
                <w:sz w:val="24"/>
                <w:szCs w:val="24"/>
                <w:highlight w:val="cyan"/>
              </w:rPr>
            </w:pPr>
            <w:r>
              <w:rPr>
                <w:rFonts w:hint="eastAsia" w:ascii="宋体" w:hAnsi="宋体" w:eastAsia="宋体"/>
                <w:kern w:val="2"/>
                <w:sz w:val="24"/>
                <w:szCs w:val="24"/>
              </w:rPr>
              <w:t>棒材抛丸机废气烟囱</w:t>
            </w:r>
          </w:p>
        </w:tc>
        <w:tc>
          <w:tcPr>
            <w:tcW w:w="4040" w:type="dxa"/>
            <w:vAlign w:val="center"/>
          </w:tcPr>
          <w:p>
            <w:pPr>
              <w:widowControl w:val="0"/>
              <w:adjustRightInd/>
              <w:snapToGrid/>
              <w:spacing w:after="0"/>
              <w:jc w:val="center"/>
              <w:rPr>
                <w:rFonts w:ascii="宋体" w:hAnsi="宋体" w:eastAsia="宋体"/>
                <w:kern w:val="2"/>
                <w:sz w:val="24"/>
                <w:szCs w:val="24"/>
                <w:highlight w:val="cyan"/>
              </w:rPr>
            </w:pPr>
            <w:r>
              <w:rPr>
                <w:rFonts w:hint="eastAsia" w:ascii="宋体" w:hAnsi="宋体" w:eastAsia="宋体"/>
                <w:kern w:val="2"/>
                <w:sz w:val="24"/>
                <w:szCs w:val="24"/>
              </w:rPr>
              <w:t>酸雾废气烟囱</w:t>
            </w:r>
          </w:p>
        </w:tc>
      </w:tr>
    </w:tbl>
    <w:p>
      <w:pPr>
        <w:spacing w:after="0" w:line="360" w:lineRule="auto"/>
        <w:rPr>
          <w:rFonts w:hAnsi="Arial" w:eastAsia="仿宋_GB2312"/>
          <w:b/>
          <w:sz w:val="24"/>
          <w:szCs w:val="24"/>
        </w:rPr>
        <w:sectPr>
          <w:footerReference r:id="rId7" w:type="default"/>
          <w:pgSz w:w="11906" w:h="16838"/>
          <w:pgMar w:top="1440" w:right="1800" w:bottom="1440" w:left="1800" w:header="708" w:footer="708" w:gutter="0"/>
          <w:cols w:space="720" w:num="1"/>
          <w:docGrid w:linePitch="360" w:charSpace="0"/>
        </w:sectPr>
      </w:pPr>
    </w:p>
    <w:p>
      <w:pPr>
        <w:spacing w:line="360" w:lineRule="auto"/>
        <w:rPr>
          <w:rFonts w:ascii="Times New Roman" w:hAnsi="Times New Roman" w:eastAsia="仿宋_GB2312"/>
          <w:szCs w:val="21"/>
        </w:rPr>
      </w:pPr>
    </w:p>
    <w:p>
      <w:pPr>
        <w:spacing w:after="240" w:afterLines="100" w:line="360" w:lineRule="auto"/>
        <w:jc w:val="center"/>
        <w:rPr>
          <w:rFonts w:ascii="黑体" w:hAnsi="黑体" w:eastAsia="黑体" w:cs="黑体"/>
          <w:sz w:val="32"/>
          <w:szCs w:val="32"/>
        </w:rPr>
      </w:pPr>
      <w:bookmarkStart w:id="1" w:name="_Toc27631_WPSOffice_Type1"/>
      <w:r>
        <w:rPr>
          <w:rFonts w:hint="eastAsia" w:ascii="黑体" w:hAnsi="黑体" w:eastAsia="黑体" w:cs="黑体"/>
          <w:sz w:val="32"/>
          <w:szCs w:val="32"/>
        </w:rPr>
        <w:t>目   录</w:t>
      </w:r>
    </w:p>
    <w:p>
      <w:pPr>
        <w:pStyle w:val="30"/>
        <w:tabs>
          <w:tab w:val="right" w:leader="dot" w:pos="8296"/>
        </w:tabs>
        <w:spacing w:before="120" w:line="480" w:lineRule="auto"/>
        <w:rPr>
          <w:rFonts w:ascii="Times New Roman" w:hAnsi="Times New Roman" w:eastAsia="宋体"/>
          <w:sz w:val="28"/>
          <w:szCs w:val="28"/>
        </w:rPr>
      </w:pPr>
      <w:r>
        <w:rPr>
          <w:rFonts w:ascii="Times New Roman" w:hAnsi="Times New Roman" w:eastAsia="仿宋"/>
          <w:sz w:val="28"/>
          <w:szCs w:val="28"/>
        </w:rPr>
        <w:fldChar w:fldCharType="begin"/>
      </w:r>
      <w:r>
        <w:rPr>
          <w:rFonts w:ascii="Times New Roman" w:hAnsi="Times New Roman" w:eastAsia="仿宋"/>
          <w:sz w:val="28"/>
          <w:szCs w:val="28"/>
        </w:rPr>
        <w:instrText xml:space="preserve"> TOC \o "1-3" \h \z \u </w:instrText>
      </w:r>
      <w:r>
        <w:rPr>
          <w:rFonts w:ascii="Times New Roman" w:hAnsi="Times New Roman" w:eastAsia="仿宋"/>
          <w:sz w:val="28"/>
          <w:szCs w:val="28"/>
        </w:rPr>
        <w:fldChar w:fldCharType="separate"/>
      </w:r>
      <w:r>
        <w:fldChar w:fldCharType="begin"/>
      </w:r>
      <w:r>
        <w:instrText xml:space="preserve">HYPERLINK  \l "_Toc17999537" </w:instrText>
      </w:r>
      <w:r>
        <w:fldChar w:fldCharType="separate"/>
      </w:r>
      <w:r>
        <w:rPr>
          <w:rStyle w:val="42"/>
          <w:rFonts w:ascii="Times New Roman" w:hAnsi="Times New Roman" w:eastAsia="仿宋"/>
          <w:color w:val="auto"/>
          <w:sz w:val="28"/>
          <w:szCs w:val="28"/>
        </w:rPr>
        <w:t>表一 项目基本情况及验收依据</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_Toc17999537 \h </w:instrText>
      </w:r>
      <w:r>
        <w:rPr>
          <w:rFonts w:ascii="Times New Roman" w:hAnsi="Times New Roman"/>
          <w:sz w:val="28"/>
          <w:szCs w:val="28"/>
        </w:rPr>
        <w:fldChar w:fldCharType="separate"/>
      </w:r>
      <w:r>
        <w:rPr>
          <w:rFonts w:ascii="Times New Roman" w:hAnsi="Times New Roman"/>
          <w:sz w:val="28"/>
          <w:szCs w:val="28"/>
        </w:rPr>
        <w:t>1</w:t>
      </w:r>
      <w:r>
        <w:rPr>
          <w:rFonts w:ascii="Times New Roman" w:hAnsi="Times New Roman"/>
          <w:sz w:val="28"/>
          <w:szCs w:val="28"/>
        </w:rPr>
        <w:fldChar w:fldCharType="end"/>
      </w:r>
      <w:r>
        <w:fldChar w:fldCharType="end"/>
      </w:r>
    </w:p>
    <w:p>
      <w:pPr>
        <w:pStyle w:val="30"/>
        <w:tabs>
          <w:tab w:val="right" w:leader="dot" w:pos="8296"/>
        </w:tabs>
        <w:spacing w:line="480" w:lineRule="auto"/>
        <w:rPr>
          <w:rFonts w:ascii="Times New Roman" w:hAnsi="Times New Roman" w:eastAsia="宋体"/>
          <w:sz w:val="28"/>
          <w:szCs w:val="28"/>
        </w:rPr>
      </w:pPr>
      <w:r>
        <w:fldChar w:fldCharType="begin"/>
      </w:r>
      <w:r>
        <w:instrText xml:space="preserve">HYPERLINK  \l "_Toc17999538" </w:instrText>
      </w:r>
      <w:r>
        <w:fldChar w:fldCharType="separate"/>
      </w:r>
      <w:r>
        <w:rPr>
          <w:rStyle w:val="42"/>
          <w:rFonts w:ascii="Times New Roman" w:hAnsi="Times New Roman" w:eastAsia="仿宋"/>
          <w:color w:val="auto"/>
          <w:sz w:val="28"/>
          <w:szCs w:val="28"/>
        </w:rPr>
        <w:t>表二  项目建设情况</w:t>
      </w:r>
      <w:r>
        <w:rPr>
          <w:rFonts w:ascii="Times New Roman" w:hAnsi="Times New Roman"/>
          <w:sz w:val="28"/>
          <w:szCs w:val="28"/>
        </w:rPr>
        <w:tab/>
      </w:r>
      <w:r>
        <w:rPr>
          <w:rFonts w:ascii="Times New Roman" w:hAnsi="Times New Roman"/>
          <w:sz w:val="28"/>
          <w:szCs w:val="28"/>
        </w:rPr>
        <w:t>5</w:t>
      </w:r>
      <w:r>
        <w:fldChar w:fldCharType="end"/>
      </w:r>
    </w:p>
    <w:p>
      <w:pPr>
        <w:pStyle w:val="30"/>
        <w:tabs>
          <w:tab w:val="right" w:leader="dot" w:pos="8296"/>
        </w:tabs>
        <w:spacing w:line="480" w:lineRule="auto"/>
        <w:rPr>
          <w:rFonts w:ascii="Times New Roman" w:hAnsi="Times New Roman" w:eastAsia="宋体"/>
          <w:sz w:val="28"/>
          <w:szCs w:val="28"/>
        </w:rPr>
      </w:pPr>
      <w:r>
        <w:fldChar w:fldCharType="begin"/>
      </w:r>
      <w:r>
        <w:instrText xml:space="preserve">HYPERLINK  \l "_Toc17999551" </w:instrText>
      </w:r>
      <w:r>
        <w:fldChar w:fldCharType="separate"/>
      </w:r>
      <w:r>
        <w:rPr>
          <w:rStyle w:val="42"/>
          <w:rFonts w:ascii="Times New Roman" w:hAnsi="Times New Roman" w:eastAsia="仿宋"/>
          <w:color w:val="auto"/>
          <w:sz w:val="28"/>
          <w:szCs w:val="28"/>
        </w:rPr>
        <w:t>表三  主要污染源及污染物处理排放情况</w:t>
      </w:r>
      <w:r>
        <w:rPr>
          <w:rFonts w:ascii="Times New Roman" w:hAnsi="Times New Roman"/>
          <w:sz w:val="28"/>
          <w:szCs w:val="28"/>
        </w:rPr>
        <w:tab/>
      </w:r>
      <w:r>
        <w:rPr>
          <w:rFonts w:ascii="Times New Roman" w:hAnsi="Times New Roman"/>
          <w:sz w:val="28"/>
          <w:szCs w:val="28"/>
        </w:rPr>
        <w:t>25</w:t>
      </w:r>
      <w:r>
        <w:fldChar w:fldCharType="end"/>
      </w:r>
    </w:p>
    <w:p>
      <w:pPr>
        <w:pStyle w:val="30"/>
        <w:tabs>
          <w:tab w:val="right" w:leader="dot" w:pos="8296"/>
        </w:tabs>
        <w:spacing w:line="480" w:lineRule="auto"/>
        <w:rPr>
          <w:rFonts w:ascii="Times New Roman" w:hAnsi="Times New Roman" w:eastAsia="宋体"/>
          <w:sz w:val="28"/>
          <w:szCs w:val="28"/>
        </w:rPr>
      </w:pPr>
      <w:r>
        <w:fldChar w:fldCharType="begin"/>
      </w:r>
      <w:r>
        <w:instrText xml:space="preserve">HYPERLINK  \l "_Toc17999556" </w:instrText>
      </w:r>
      <w:r>
        <w:fldChar w:fldCharType="separate"/>
      </w:r>
      <w:r>
        <w:rPr>
          <w:rStyle w:val="42"/>
          <w:rFonts w:ascii="Times New Roman" w:hAnsi="Times New Roman" w:eastAsia="仿宋"/>
          <w:color w:val="auto"/>
          <w:sz w:val="28"/>
          <w:szCs w:val="28"/>
        </w:rPr>
        <w:t>表四  建设项目环境影响报告表主要结论及审批部门审批决定</w:t>
      </w:r>
      <w:r>
        <w:rPr>
          <w:rFonts w:ascii="Times New Roman" w:hAnsi="Times New Roman"/>
          <w:sz w:val="28"/>
          <w:szCs w:val="28"/>
        </w:rPr>
        <w:tab/>
      </w:r>
      <w:r>
        <w:rPr>
          <w:rFonts w:ascii="Times New Roman" w:hAnsi="Times New Roman"/>
          <w:sz w:val="28"/>
          <w:szCs w:val="28"/>
        </w:rPr>
        <w:t>38</w:t>
      </w:r>
      <w:r>
        <w:fldChar w:fldCharType="end"/>
      </w:r>
    </w:p>
    <w:p>
      <w:pPr>
        <w:pStyle w:val="30"/>
        <w:tabs>
          <w:tab w:val="right" w:leader="dot" w:pos="8296"/>
        </w:tabs>
        <w:spacing w:line="480" w:lineRule="auto"/>
        <w:rPr>
          <w:rFonts w:ascii="Times New Roman" w:hAnsi="Times New Roman" w:eastAsia="宋体"/>
          <w:sz w:val="28"/>
          <w:szCs w:val="28"/>
        </w:rPr>
      </w:pPr>
      <w:r>
        <w:fldChar w:fldCharType="begin"/>
      </w:r>
      <w:r>
        <w:instrText xml:space="preserve">HYPERLINK  \l "_Toc17999557" </w:instrText>
      </w:r>
      <w:r>
        <w:fldChar w:fldCharType="separate"/>
      </w:r>
      <w:r>
        <w:rPr>
          <w:rStyle w:val="42"/>
          <w:rFonts w:ascii="Times New Roman" w:hAnsi="Times New Roman" w:eastAsia="仿宋"/>
          <w:color w:val="auto"/>
          <w:sz w:val="28"/>
          <w:szCs w:val="28"/>
        </w:rPr>
        <w:t>表五  验收监测质量保证及质量控制</w:t>
      </w:r>
      <w:r>
        <w:rPr>
          <w:rFonts w:ascii="Times New Roman" w:hAnsi="Times New Roman"/>
          <w:sz w:val="28"/>
          <w:szCs w:val="28"/>
        </w:rPr>
        <w:tab/>
      </w:r>
      <w:r>
        <w:rPr>
          <w:rFonts w:ascii="Times New Roman" w:hAnsi="Times New Roman"/>
          <w:sz w:val="28"/>
          <w:szCs w:val="28"/>
        </w:rPr>
        <w:t>45</w:t>
      </w:r>
      <w:r>
        <w:fldChar w:fldCharType="end"/>
      </w:r>
    </w:p>
    <w:p>
      <w:pPr>
        <w:pStyle w:val="30"/>
        <w:tabs>
          <w:tab w:val="right" w:leader="dot" w:pos="8296"/>
        </w:tabs>
        <w:spacing w:line="480" w:lineRule="auto"/>
        <w:rPr>
          <w:rFonts w:ascii="Times New Roman" w:hAnsi="Times New Roman" w:eastAsia="宋体"/>
          <w:sz w:val="28"/>
          <w:szCs w:val="28"/>
        </w:rPr>
      </w:pPr>
      <w:r>
        <w:fldChar w:fldCharType="begin"/>
      </w:r>
      <w:r>
        <w:instrText xml:space="preserve">HYPERLINK  \l "_Toc17999558" </w:instrText>
      </w:r>
      <w:r>
        <w:fldChar w:fldCharType="separate"/>
      </w:r>
      <w:r>
        <w:rPr>
          <w:rStyle w:val="42"/>
          <w:rFonts w:ascii="Times New Roman" w:hAnsi="Times New Roman" w:eastAsia="仿宋"/>
          <w:color w:val="auto"/>
          <w:sz w:val="28"/>
          <w:szCs w:val="28"/>
        </w:rPr>
        <w:t>表六  验收监测内容</w:t>
      </w:r>
      <w:r>
        <w:rPr>
          <w:rFonts w:ascii="Times New Roman" w:hAnsi="Times New Roman"/>
          <w:sz w:val="28"/>
          <w:szCs w:val="28"/>
        </w:rPr>
        <w:tab/>
      </w:r>
      <w:r>
        <w:rPr>
          <w:rFonts w:ascii="Times New Roman" w:hAnsi="Times New Roman"/>
          <w:sz w:val="28"/>
          <w:szCs w:val="28"/>
        </w:rPr>
        <w:t>59</w:t>
      </w:r>
      <w:r>
        <w:fldChar w:fldCharType="end"/>
      </w:r>
    </w:p>
    <w:p>
      <w:pPr>
        <w:pStyle w:val="30"/>
        <w:tabs>
          <w:tab w:val="right" w:leader="dot" w:pos="8296"/>
        </w:tabs>
        <w:spacing w:line="480" w:lineRule="auto"/>
        <w:rPr>
          <w:rFonts w:ascii="Times New Roman" w:hAnsi="Times New Roman" w:eastAsia="宋体"/>
          <w:sz w:val="28"/>
          <w:szCs w:val="28"/>
        </w:rPr>
      </w:pPr>
      <w:r>
        <w:fldChar w:fldCharType="begin"/>
      </w:r>
      <w:r>
        <w:instrText xml:space="preserve">HYPERLINK  \l "_Toc17999559" </w:instrText>
      </w:r>
      <w:r>
        <w:fldChar w:fldCharType="separate"/>
      </w:r>
      <w:r>
        <w:rPr>
          <w:rStyle w:val="42"/>
          <w:rFonts w:ascii="Times New Roman" w:hAnsi="Times New Roman" w:eastAsia="仿宋"/>
          <w:color w:val="auto"/>
          <w:sz w:val="28"/>
          <w:szCs w:val="28"/>
        </w:rPr>
        <w:t>表七  验收监测</w:t>
      </w:r>
      <w:r>
        <w:rPr>
          <w:rStyle w:val="42"/>
          <w:rFonts w:hint="eastAsia" w:ascii="Times New Roman" w:hAnsi="Times New Roman" w:eastAsia="仿宋"/>
          <w:color w:val="auto"/>
          <w:sz w:val="28"/>
          <w:szCs w:val="28"/>
        </w:rPr>
        <w:t>期间生产工况及</w:t>
      </w:r>
      <w:r>
        <w:rPr>
          <w:rStyle w:val="42"/>
          <w:rFonts w:ascii="Times New Roman" w:hAnsi="Times New Roman" w:eastAsia="仿宋"/>
          <w:color w:val="auto"/>
          <w:sz w:val="28"/>
          <w:szCs w:val="28"/>
        </w:rPr>
        <w:t>结果</w:t>
      </w:r>
      <w:r>
        <w:rPr>
          <w:rFonts w:ascii="Times New Roman" w:hAnsi="Times New Roman"/>
          <w:sz w:val="28"/>
          <w:szCs w:val="28"/>
        </w:rPr>
        <w:tab/>
      </w:r>
      <w:r>
        <w:rPr>
          <w:rFonts w:ascii="Times New Roman" w:hAnsi="Times New Roman"/>
          <w:sz w:val="28"/>
          <w:szCs w:val="28"/>
        </w:rPr>
        <w:t>63</w:t>
      </w:r>
      <w:r>
        <w:fldChar w:fldCharType="end"/>
      </w:r>
    </w:p>
    <w:p>
      <w:pPr>
        <w:pStyle w:val="30"/>
        <w:tabs>
          <w:tab w:val="right" w:leader="dot" w:pos="8296"/>
        </w:tabs>
        <w:spacing w:line="480" w:lineRule="auto"/>
        <w:rPr>
          <w:rFonts w:ascii="Times New Roman" w:hAnsi="Times New Roman" w:eastAsia="宋体"/>
          <w:sz w:val="28"/>
          <w:szCs w:val="28"/>
        </w:rPr>
      </w:pPr>
      <w:r>
        <w:fldChar w:fldCharType="begin"/>
      </w:r>
      <w:r>
        <w:instrText xml:space="preserve">HYPERLINK  \l "_Toc17999560" </w:instrText>
      </w:r>
      <w:r>
        <w:fldChar w:fldCharType="separate"/>
      </w:r>
      <w:r>
        <w:rPr>
          <w:rStyle w:val="42"/>
          <w:rFonts w:ascii="Times New Roman" w:hAnsi="Times New Roman" w:eastAsia="仿宋"/>
          <w:color w:val="auto"/>
          <w:sz w:val="28"/>
          <w:szCs w:val="28"/>
        </w:rPr>
        <w:t>表八  验收监测结论</w:t>
      </w:r>
      <w:r>
        <w:rPr>
          <w:rFonts w:ascii="Times New Roman" w:hAnsi="Times New Roman"/>
          <w:sz w:val="28"/>
          <w:szCs w:val="28"/>
        </w:rPr>
        <w:tab/>
      </w:r>
      <w:r>
        <w:rPr>
          <w:rFonts w:ascii="Times New Roman" w:hAnsi="Times New Roman"/>
          <w:sz w:val="28"/>
          <w:szCs w:val="28"/>
        </w:rPr>
        <w:t>84</w:t>
      </w:r>
      <w:r>
        <w:fldChar w:fldCharType="end"/>
      </w:r>
    </w:p>
    <w:p>
      <w:pPr>
        <w:pStyle w:val="30"/>
        <w:tabs>
          <w:tab w:val="right" w:leader="dot" w:pos="8296"/>
        </w:tabs>
        <w:spacing w:before="120" w:line="480" w:lineRule="auto"/>
        <w:rPr>
          <w:rFonts w:ascii="Times New Roman" w:hAnsi="Times New Roman"/>
          <w:sz w:val="28"/>
          <w:szCs w:val="28"/>
        </w:rPr>
      </w:pPr>
      <w:r>
        <w:fldChar w:fldCharType="begin"/>
      </w:r>
      <w:r>
        <w:instrText xml:space="preserve">HYPERLINK  \l "_Toc17999561" </w:instrText>
      </w:r>
      <w:r>
        <w:fldChar w:fldCharType="separate"/>
      </w:r>
      <w:r>
        <w:rPr>
          <w:rStyle w:val="42"/>
          <w:rFonts w:hint="eastAsia" w:ascii="Times New Roman" w:hAnsi="Times New Roman" w:eastAsia="仿宋"/>
          <w:b/>
          <w:snapToGrid w:val="0"/>
          <w:color w:val="auto"/>
          <w:kern w:val="44"/>
          <w:sz w:val="28"/>
          <w:szCs w:val="28"/>
        </w:rPr>
        <w:t>附图</w:t>
      </w:r>
      <w:r>
        <w:fldChar w:fldCharType="end"/>
      </w:r>
    </w:p>
    <w:p>
      <w:pPr>
        <w:pStyle w:val="30"/>
        <w:tabs>
          <w:tab w:val="right" w:leader="dot" w:pos="8296"/>
        </w:tabs>
        <w:spacing w:before="120" w:line="480" w:lineRule="auto"/>
        <w:rPr>
          <w:rFonts w:ascii="Times New Roman" w:hAnsi="Times New Roman" w:eastAsia="宋体"/>
          <w:sz w:val="28"/>
          <w:szCs w:val="28"/>
        </w:rPr>
      </w:pPr>
      <w:r>
        <w:fldChar w:fldCharType="begin"/>
      </w:r>
      <w:r>
        <w:instrText xml:space="preserve">HYPERLINK  \l "_Toc17999561" </w:instrText>
      </w:r>
      <w:r>
        <w:fldChar w:fldCharType="separate"/>
      </w:r>
      <w:r>
        <w:rPr>
          <w:rStyle w:val="42"/>
          <w:rFonts w:hint="eastAsia" w:ascii="Times New Roman" w:hAnsi="Times New Roman" w:eastAsia="仿宋"/>
          <w:b/>
          <w:snapToGrid w:val="0"/>
          <w:color w:val="auto"/>
          <w:kern w:val="44"/>
          <w:sz w:val="28"/>
          <w:szCs w:val="28"/>
        </w:rPr>
        <w:t>附件</w:t>
      </w:r>
      <w:r>
        <w:fldChar w:fldCharType="end"/>
      </w:r>
    </w:p>
    <w:p/>
    <w:p>
      <w:pPr>
        <w:spacing w:line="480" w:lineRule="auto"/>
        <w:sectPr>
          <w:pgSz w:w="11906" w:h="16838"/>
          <w:pgMar w:top="1440" w:right="1800" w:bottom="1440" w:left="1800" w:header="708" w:footer="708" w:gutter="0"/>
          <w:cols w:space="720" w:num="1"/>
          <w:docGrid w:linePitch="360" w:charSpace="0"/>
        </w:sectPr>
      </w:pPr>
      <w:r>
        <w:rPr>
          <w:rFonts w:ascii="Times New Roman" w:hAnsi="Times New Roman" w:eastAsia="仿宋"/>
          <w:b/>
          <w:bCs/>
          <w:sz w:val="28"/>
          <w:szCs w:val="28"/>
          <w:lang w:val="zh-CN"/>
        </w:rPr>
        <w:fldChar w:fldCharType="end"/>
      </w:r>
    </w:p>
    <w:bookmarkEnd w:id="1"/>
    <w:p>
      <w:pPr>
        <w:pStyle w:val="58"/>
        <w:numPr>
          <w:ilvl w:val="0"/>
          <w:numId w:val="0"/>
        </w:numPr>
        <w:tabs>
          <w:tab w:val="left" w:pos="2760"/>
        </w:tabs>
        <w:spacing w:line="360" w:lineRule="auto"/>
        <w:jc w:val="both"/>
        <w:rPr>
          <w:rFonts w:ascii="仿宋" w:hAnsi="仿宋" w:eastAsia="仿宋" w:cs="宋体"/>
          <w:sz w:val="24"/>
          <w:szCs w:val="24"/>
        </w:rPr>
      </w:pPr>
      <w:bookmarkStart w:id="2" w:name="_Toc17999537"/>
      <w:r>
        <w:rPr>
          <w:rFonts w:ascii="仿宋" w:hAnsi="仿宋" w:eastAsia="仿宋" w:cs="宋体"/>
          <w:sz w:val="24"/>
          <w:szCs w:val="24"/>
        </w:rPr>
        <w:t>表一</w:t>
      </w:r>
      <w:r>
        <w:rPr>
          <w:rFonts w:hint="eastAsia" w:ascii="仿宋" w:hAnsi="仿宋" w:eastAsia="仿宋" w:cs="宋体"/>
          <w:sz w:val="24"/>
          <w:szCs w:val="24"/>
        </w:rPr>
        <w:t xml:space="preserve"> 项目基本情况及验收依据</w:t>
      </w:r>
      <w:bookmarkEnd w:id="2"/>
    </w:p>
    <w:tbl>
      <w:tblPr>
        <w:tblStyle w:val="45"/>
        <w:tblW w:w="890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50"/>
        <w:gridCol w:w="2442"/>
        <w:gridCol w:w="1952"/>
        <w:gridCol w:w="1167"/>
        <w:gridCol w:w="764"/>
        <w:gridCol w:w="10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建设项目名称</w:t>
            </w:r>
          </w:p>
        </w:tc>
        <w:tc>
          <w:tcPr>
            <w:tcW w:w="7359" w:type="dxa"/>
            <w:gridSpan w:val="5"/>
            <w:vAlign w:val="center"/>
          </w:tcPr>
          <w:p>
            <w:pPr>
              <w:spacing w:after="0"/>
              <w:jc w:val="center"/>
              <w:rPr>
                <w:rFonts w:ascii="Times New Roman" w:hAnsi="Times New Roman" w:eastAsia="宋体"/>
                <w:sz w:val="21"/>
                <w:szCs w:val="21"/>
              </w:rPr>
            </w:pPr>
            <w:r>
              <w:rPr>
                <w:rFonts w:hint="eastAsia" w:ascii="Times New Roman" w:hAnsi="Times New Roman" w:eastAsia="宋体"/>
                <w:sz w:val="21"/>
                <w:szCs w:val="21"/>
              </w:rPr>
              <w:t>山西太钢不锈钢股份有限公司高端不锈钢棒线材</w:t>
            </w:r>
          </w:p>
          <w:p>
            <w:pPr>
              <w:spacing w:after="0"/>
              <w:jc w:val="center"/>
              <w:rPr>
                <w:rFonts w:ascii="Times New Roman" w:hAnsi="Times New Roman" w:eastAsia="宋体"/>
                <w:sz w:val="21"/>
                <w:szCs w:val="21"/>
              </w:rPr>
            </w:pPr>
            <w:r>
              <w:rPr>
                <w:rFonts w:hint="eastAsia" w:ascii="Times New Roman" w:hAnsi="Times New Roman" w:eastAsia="宋体"/>
                <w:sz w:val="21"/>
                <w:szCs w:val="21"/>
              </w:rPr>
              <w:t>表面质量提升绿色化智能化技术改造项目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建设单位名称</w:t>
            </w:r>
          </w:p>
        </w:tc>
        <w:tc>
          <w:tcPr>
            <w:tcW w:w="7359" w:type="dxa"/>
            <w:gridSpan w:val="5"/>
            <w:vAlign w:val="center"/>
          </w:tcPr>
          <w:p>
            <w:pPr>
              <w:spacing w:after="0" w:line="300" w:lineRule="exact"/>
              <w:jc w:val="center"/>
              <w:rPr>
                <w:rFonts w:ascii="Times New Roman" w:hAnsi="Times New Roman" w:eastAsia="宋体"/>
                <w:sz w:val="21"/>
                <w:szCs w:val="21"/>
              </w:rPr>
            </w:pPr>
            <w:r>
              <w:rPr>
                <w:rFonts w:hint="eastAsia" w:ascii="Times New Roman" w:hAnsi="Times New Roman" w:eastAsia="宋体"/>
                <w:sz w:val="21"/>
                <w:szCs w:val="21"/>
              </w:rPr>
              <w:t>山西太钢不锈钢股份有限公司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41"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建设项目性质</w:t>
            </w:r>
          </w:p>
        </w:tc>
        <w:tc>
          <w:tcPr>
            <w:tcW w:w="7359" w:type="dxa"/>
            <w:gridSpan w:val="5"/>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技改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建设地点</w:t>
            </w:r>
          </w:p>
        </w:tc>
        <w:tc>
          <w:tcPr>
            <w:tcW w:w="7359" w:type="dxa"/>
            <w:gridSpan w:val="5"/>
            <w:vAlign w:val="center"/>
          </w:tcPr>
          <w:p>
            <w:pPr>
              <w:spacing w:after="0"/>
              <w:jc w:val="center"/>
              <w:rPr>
                <w:rFonts w:ascii="Times New Roman" w:hAnsi="Times New Roman" w:eastAsia="宋体"/>
                <w:sz w:val="21"/>
                <w:szCs w:val="21"/>
              </w:rPr>
            </w:pPr>
            <w:r>
              <w:rPr>
                <w:rFonts w:hint="eastAsia" w:ascii="Times New Roman" w:hAnsi="Times New Roman" w:eastAsia="宋体"/>
                <w:sz w:val="21"/>
                <w:szCs w:val="21"/>
              </w:rPr>
              <w:t>山西太钢不锈钢股份有限公司不锈线材厂原酸洗车间内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主要产品名称</w:t>
            </w:r>
          </w:p>
        </w:tc>
        <w:tc>
          <w:tcPr>
            <w:tcW w:w="7359" w:type="dxa"/>
            <w:gridSpan w:val="5"/>
            <w:vAlign w:val="center"/>
          </w:tcPr>
          <w:p>
            <w:pPr>
              <w:spacing w:after="0" w:line="300" w:lineRule="exact"/>
              <w:jc w:val="center"/>
              <w:rPr>
                <w:rFonts w:ascii="Times New Roman" w:hAnsi="Times New Roman" w:eastAsia="宋体"/>
                <w:sz w:val="21"/>
                <w:szCs w:val="21"/>
              </w:rPr>
            </w:pPr>
            <w:r>
              <w:rPr>
                <w:rFonts w:hint="eastAsia" w:ascii="Times New Roman" w:hAnsi="Times New Roman" w:eastAsia="宋体"/>
                <w:sz w:val="21"/>
                <w:szCs w:val="21"/>
              </w:rPr>
              <w:t>不锈钢棒（线）材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设计生产能力</w:t>
            </w:r>
          </w:p>
        </w:tc>
        <w:tc>
          <w:tcPr>
            <w:tcW w:w="7359" w:type="dxa"/>
            <w:gridSpan w:val="5"/>
            <w:vAlign w:val="center"/>
          </w:tcPr>
          <w:p>
            <w:pPr>
              <w:spacing w:after="0" w:line="300" w:lineRule="exact"/>
              <w:jc w:val="center"/>
              <w:rPr>
                <w:rFonts w:ascii="Times New Roman" w:hAnsi="Times New Roman" w:eastAsia="宋体"/>
                <w:bCs/>
                <w:sz w:val="21"/>
                <w:szCs w:val="21"/>
              </w:rPr>
            </w:pPr>
            <w:r>
              <w:rPr>
                <w:rFonts w:hint="eastAsia" w:ascii="Times New Roman" w:hAnsi="Times New Roman" w:eastAsia="宋体"/>
                <w:bCs/>
                <w:sz w:val="21"/>
                <w:szCs w:val="21"/>
              </w:rPr>
              <w:t>不锈钢线材表面处理能力15万吨/年。</w:t>
            </w:r>
          </w:p>
          <w:p>
            <w:pPr>
              <w:spacing w:after="0" w:line="300" w:lineRule="exact"/>
              <w:jc w:val="center"/>
              <w:rPr>
                <w:rFonts w:ascii="Times New Roman" w:hAnsi="Times New Roman" w:eastAsia="宋体"/>
                <w:sz w:val="21"/>
                <w:szCs w:val="21"/>
              </w:rPr>
            </w:pPr>
            <w:r>
              <w:rPr>
                <w:rFonts w:hint="eastAsia" w:ascii="Times New Roman" w:hAnsi="Times New Roman" w:eastAsia="宋体"/>
                <w:bCs/>
                <w:sz w:val="21"/>
                <w:szCs w:val="21"/>
              </w:rPr>
              <w:t>不锈钢棒材表面处理能力1万吨/年。</w:t>
            </w:r>
            <w:r>
              <w:rPr>
                <w:rFonts w:ascii="Times New Roman" w:hAnsi="Times New Roman" w:eastAsia="宋体"/>
                <w:sz w:val="21"/>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实际生产能力</w:t>
            </w:r>
          </w:p>
        </w:tc>
        <w:tc>
          <w:tcPr>
            <w:tcW w:w="7359" w:type="dxa"/>
            <w:gridSpan w:val="5"/>
            <w:vAlign w:val="center"/>
          </w:tcPr>
          <w:p>
            <w:pPr>
              <w:spacing w:after="0"/>
              <w:jc w:val="center"/>
              <w:rPr>
                <w:rFonts w:ascii="Times New Roman" w:hAnsi="Times New Roman" w:eastAsia="宋体"/>
                <w:bCs/>
                <w:sz w:val="21"/>
                <w:szCs w:val="21"/>
              </w:rPr>
            </w:pPr>
            <w:r>
              <w:rPr>
                <w:rFonts w:hint="eastAsia" w:ascii="Times New Roman" w:hAnsi="Times New Roman" w:eastAsia="宋体"/>
                <w:bCs/>
                <w:sz w:val="21"/>
                <w:szCs w:val="21"/>
              </w:rPr>
              <w:t>建成后不锈钢线材表面处理能力15万吨/年，</w:t>
            </w:r>
          </w:p>
          <w:p>
            <w:pPr>
              <w:spacing w:after="0"/>
              <w:jc w:val="center"/>
              <w:rPr>
                <w:rFonts w:ascii="Times New Roman" w:hAnsi="Times New Roman" w:eastAsia="宋体"/>
                <w:sz w:val="21"/>
                <w:szCs w:val="21"/>
              </w:rPr>
            </w:pPr>
            <w:r>
              <w:rPr>
                <w:rFonts w:hint="eastAsia" w:ascii="Times New Roman" w:hAnsi="Times New Roman" w:eastAsia="宋体"/>
                <w:bCs/>
                <w:sz w:val="21"/>
                <w:szCs w:val="21"/>
              </w:rPr>
              <w:t>不锈钢棒材表面处理能力1万吨/年。共计1</w:t>
            </w:r>
            <w:r>
              <w:rPr>
                <w:rFonts w:ascii="Times New Roman" w:hAnsi="Times New Roman" w:eastAsia="宋体"/>
                <w:bCs/>
                <w:sz w:val="21"/>
                <w:szCs w:val="21"/>
              </w:rPr>
              <w:t>6</w:t>
            </w:r>
            <w:r>
              <w:rPr>
                <w:rFonts w:hint="eastAsia" w:ascii="Times New Roman" w:hAnsi="Times New Roman" w:eastAsia="宋体"/>
                <w:bCs/>
                <w:sz w:val="21"/>
                <w:szCs w:val="21"/>
              </w:rPr>
              <w:t>万吨/年。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建设项目环评时间</w:t>
            </w:r>
          </w:p>
        </w:tc>
        <w:tc>
          <w:tcPr>
            <w:tcW w:w="2442"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2019年</w:t>
            </w:r>
            <w:r>
              <w:rPr>
                <w:rFonts w:hint="eastAsia" w:ascii="Times New Roman" w:hAnsi="Times New Roman" w:eastAsia="宋体"/>
                <w:sz w:val="21"/>
                <w:szCs w:val="21"/>
              </w:rPr>
              <w:t>5</w:t>
            </w:r>
            <w:r>
              <w:rPr>
                <w:rFonts w:ascii="Times New Roman" w:hAnsi="Times New Roman" w:eastAsia="宋体"/>
                <w:sz w:val="21"/>
                <w:szCs w:val="21"/>
              </w:rPr>
              <w:t>月</w:t>
            </w:r>
          </w:p>
        </w:tc>
        <w:tc>
          <w:tcPr>
            <w:tcW w:w="1952"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技改开工时间</w:t>
            </w:r>
          </w:p>
        </w:tc>
        <w:tc>
          <w:tcPr>
            <w:tcW w:w="2965" w:type="dxa"/>
            <w:gridSpan w:val="3"/>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201</w:t>
            </w:r>
            <w:r>
              <w:rPr>
                <w:rFonts w:hint="eastAsia" w:ascii="Times New Roman" w:hAnsi="Times New Roman" w:eastAsia="宋体"/>
                <w:sz w:val="21"/>
                <w:szCs w:val="21"/>
              </w:rPr>
              <w:t>9</w:t>
            </w:r>
            <w:r>
              <w:rPr>
                <w:rFonts w:ascii="Times New Roman" w:hAnsi="Times New Roman" w:eastAsia="宋体"/>
                <w:sz w:val="21"/>
                <w:szCs w:val="21"/>
              </w:rPr>
              <w:t>年</w:t>
            </w:r>
            <w:r>
              <w:rPr>
                <w:rFonts w:hint="eastAsia" w:ascii="Times New Roman" w:hAnsi="Times New Roman" w:eastAsia="宋体"/>
                <w:sz w:val="21"/>
                <w:szCs w:val="21"/>
              </w:rPr>
              <w:t>10</w:t>
            </w:r>
            <w:r>
              <w:rPr>
                <w:rFonts w:ascii="Times New Roman" w:hAnsi="Times New Roman" w:eastAsia="宋体"/>
                <w:sz w:val="21"/>
                <w:szCs w:val="21"/>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调试时间</w:t>
            </w:r>
          </w:p>
        </w:tc>
        <w:tc>
          <w:tcPr>
            <w:tcW w:w="2442"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20</w:t>
            </w:r>
            <w:r>
              <w:rPr>
                <w:rFonts w:hint="eastAsia" w:ascii="Times New Roman" w:hAnsi="Times New Roman" w:eastAsia="宋体"/>
                <w:sz w:val="21"/>
                <w:szCs w:val="21"/>
              </w:rPr>
              <w:t>21</w:t>
            </w:r>
            <w:r>
              <w:rPr>
                <w:rFonts w:ascii="Times New Roman" w:hAnsi="Times New Roman" w:eastAsia="宋体"/>
                <w:sz w:val="21"/>
                <w:szCs w:val="21"/>
              </w:rPr>
              <w:t>年1</w:t>
            </w:r>
            <w:r>
              <w:rPr>
                <w:rFonts w:hint="eastAsia" w:ascii="Times New Roman" w:hAnsi="Times New Roman" w:eastAsia="宋体"/>
                <w:sz w:val="21"/>
                <w:szCs w:val="21"/>
              </w:rPr>
              <w:t>0</w:t>
            </w:r>
            <w:r>
              <w:rPr>
                <w:rFonts w:ascii="Times New Roman" w:hAnsi="Times New Roman" w:eastAsia="宋体"/>
                <w:sz w:val="21"/>
                <w:szCs w:val="21"/>
              </w:rPr>
              <w:t>月</w:t>
            </w:r>
          </w:p>
        </w:tc>
        <w:tc>
          <w:tcPr>
            <w:tcW w:w="1952"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验收现场监测时间</w:t>
            </w:r>
          </w:p>
        </w:tc>
        <w:tc>
          <w:tcPr>
            <w:tcW w:w="2965" w:type="dxa"/>
            <w:gridSpan w:val="3"/>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2021</w:t>
            </w:r>
            <w:r>
              <w:rPr>
                <w:rFonts w:hint="eastAsia" w:ascii="Times New Roman" w:hAnsi="Times New Roman" w:eastAsia="宋体"/>
                <w:sz w:val="21"/>
                <w:szCs w:val="21"/>
              </w:rPr>
              <w:t>年</w:t>
            </w:r>
            <w:r>
              <w:rPr>
                <w:rFonts w:ascii="Times New Roman" w:hAnsi="Times New Roman" w:eastAsia="宋体"/>
                <w:sz w:val="21"/>
                <w:szCs w:val="21"/>
              </w:rPr>
              <w:t>11</w:t>
            </w:r>
            <w:r>
              <w:rPr>
                <w:rFonts w:hint="eastAsia" w:ascii="Times New Roman" w:hAnsi="Times New Roman" w:eastAsia="宋体"/>
                <w:sz w:val="21"/>
                <w:szCs w:val="21"/>
              </w:rPr>
              <w:t>月9日-</w:t>
            </w:r>
            <w:r>
              <w:rPr>
                <w:rFonts w:ascii="Times New Roman" w:hAnsi="Times New Roman" w:eastAsia="宋体"/>
                <w:sz w:val="21"/>
                <w:szCs w:val="21"/>
              </w:rPr>
              <w:t>12</w:t>
            </w:r>
            <w:r>
              <w:rPr>
                <w:rFonts w:hint="eastAsia" w:ascii="Times New Roman" w:hAnsi="Times New Roman" w:eastAsia="宋体"/>
                <w:sz w:val="21"/>
                <w:szCs w:val="21"/>
              </w:rPr>
              <w:t>月4日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环评报告表</w:t>
            </w:r>
          </w:p>
          <w:p>
            <w:pPr>
              <w:spacing w:after="0"/>
              <w:jc w:val="center"/>
              <w:rPr>
                <w:rFonts w:ascii="Times New Roman" w:hAnsi="Times New Roman" w:eastAsia="宋体"/>
                <w:sz w:val="21"/>
                <w:szCs w:val="21"/>
              </w:rPr>
            </w:pPr>
            <w:r>
              <w:rPr>
                <w:rFonts w:ascii="Times New Roman" w:hAnsi="Times New Roman" w:eastAsia="宋体"/>
                <w:sz w:val="21"/>
                <w:szCs w:val="21"/>
              </w:rPr>
              <w:t>审批部门</w:t>
            </w:r>
          </w:p>
        </w:tc>
        <w:tc>
          <w:tcPr>
            <w:tcW w:w="2442"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太原市环境保护局尖草坪分局</w:t>
            </w:r>
          </w:p>
        </w:tc>
        <w:tc>
          <w:tcPr>
            <w:tcW w:w="1952"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环评报告表</w:t>
            </w:r>
          </w:p>
          <w:p>
            <w:pPr>
              <w:spacing w:after="0"/>
              <w:jc w:val="center"/>
              <w:rPr>
                <w:rFonts w:ascii="Times New Roman" w:hAnsi="Times New Roman" w:eastAsia="宋体"/>
                <w:sz w:val="21"/>
                <w:szCs w:val="21"/>
              </w:rPr>
            </w:pPr>
            <w:r>
              <w:rPr>
                <w:rFonts w:ascii="Times New Roman" w:hAnsi="Times New Roman" w:eastAsia="宋体"/>
                <w:sz w:val="21"/>
                <w:szCs w:val="21"/>
              </w:rPr>
              <w:t>编制单位</w:t>
            </w:r>
          </w:p>
        </w:tc>
        <w:tc>
          <w:tcPr>
            <w:tcW w:w="2965" w:type="dxa"/>
            <w:gridSpan w:val="3"/>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山西</w:t>
            </w:r>
            <w:r>
              <w:rPr>
                <w:rFonts w:hint="eastAsia" w:ascii="Times New Roman" w:hAnsi="Times New Roman" w:eastAsia="宋体"/>
                <w:sz w:val="21"/>
                <w:szCs w:val="21"/>
              </w:rPr>
              <w:t>凯尔环保科技</w:t>
            </w:r>
            <w:r>
              <w:rPr>
                <w:rFonts w:ascii="Times New Roman" w:hAnsi="Times New Roman" w:eastAsia="宋体"/>
                <w:sz w:val="21"/>
                <w:szCs w:val="21"/>
              </w:rPr>
              <w:t>有限</w:t>
            </w:r>
            <w:r>
              <w:rPr>
                <w:rFonts w:hint="eastAsia" w:ascii="Times New Roman" w:hAnsi="Times New Roman" w:eastAsia="宋体"/>
                <w:sz w:val="21"/>
                <w:szCs w:val="21"/>
              </w:rPr>
              <w:t>责任</w:t>
            </w:r>
            <w:r>
              <w:rPr>
                <w:rFonts w:ascii="Times New Roman" w:hAnsi="Times New Roman" w:eastAsia="宋体"/>
                <w:sz w:val="21"/>
                <w:szCs w:val="21"/>
              </w:rPr>
              <w:t>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环保设施设计单位</w:t>
            </w:r>
          </w:p>
        </w:tc>
        <w:tc>
          <w:tcPr>
            <w:tcW w:w="2442" w:type="dxa"/>
            <w:vAlign w:val="center"/>
          </w:tcPr>
          <w:p>
            <w:pPr>
              <w:spacing w:after="0"/>
              <w:jc w:val="both"/>
            </w:pPr>
            <w:r>
              <w:rPr>
                <w:rFonts w:hint="eastAsia" w:ascii="Times New Roman" w:hAnsi="Times New Roman" w:eastAsia="宋体"/>
                <w:sz w:val="21"/>
                <w:szCs w:val="21"/>
              </w:rPr>
              <w:t>山西太钢工程技术有限公司</w:t>
            </w:r>
          </w:p>
        </w:tc>
        <w:tc>
          <w:tcPr>
            <w:tcW w:w="1952"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环保设施施工单位</w:t>
            </w:r>
          </w:p>
        </w:tc>
        <w:tc>
          <w:tcPr>
            <w:tcW w:w="2965" w:type="dxa"/>
            <w:gridSpan w:val="3"/>
            <w:vAlign w:val="center"/>
          </w:tcPr>
          <w:p>
            <w:pPr>
              <w:spacing w:after="0"/>
              <w:jc w:val="center"/>
              <w:rPr>
                <w:rFonts w:ascii="Times New Roman" w:hAnsi="Times New Roman" w:eastAsia="宋体"/>
                <w:szCs w:val="21"/>
              </w:rPr>
            </w:pPr>
            <w:r>
              <w:rPr>
                <w:rFonts w:hint="eastAsia" w:ascii="Times New Roman" w:hAnsi="Times New Roman" w:eastAsia="宋体"/>
                <w:sz w:val="21"/>
                <w:szCs w:val="21"/>
              </w:rPr>
              <w:t>山西太钢工程技术有限公司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投资总概算</w:t>
            </w:r>
            <w:r>
              <w:rPr>
                <w:rFonts w:hint="eastAsia" w:ascii="Times New Roman" w:hAnsi="Times New Roman" w:eastAsia="宋体"/>
                <w:spacing w:val="-20"/>
                <w:sz w:val="21"/>
                <w:szCs w:val="21"/>
              </w:rPr>
              <w:t>（万元）</w:t>
            </w:r>
          </w:p>
        </w:tc>
        <w:tc>
          <w:tcPr>
            <w:tcW w:w="2442"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11450</w:t>
            </w:r>
          </w:p>
        </w:tc>
        <w:tc>
          <w:tcPr>
            <w:tcW w:w="1952" w:type="dxa"/>
            <w:vAlign w:val="center"/>
          </w:tcPr>
          <w:p>
            <w:pPr>
              <w:spacing w:after="0"/>
              <w:jc w:val="center"/>
              <w:rPr>
                <w:rFonts w:ascii="Times New Roman" w:hAnsi="Times New Roman" w:eastAsia="宋体"/>
                <w:spacing w:val="-20"/>
                <w:sz w:val="21"/>
                <w:szCs w:val="21"/>
              </w:rPr>
            </w:pPr>
            <w:r>
              <w:rPr>
                <w:rFonts w:ascii="Times New Roman" w:hAnsi="Times New Roman" w:eastAsia="宋体"/>
                <w:sz w:val="21"/>
                <w:szCs w:val="21"/>
              </w:rPr>
              <w:t>环保投资总概算</w:t>
            </w:r>
            <w:r>
              <w:rPr>
                <w:rFonts w:hint="eastAsia" w:ascii="Times New Roman" w:hAnsi="Times New Roman" w:eastAsia="宋体"/>
                <w:sz w:val="21"/>
                <w:szCs w:val="21"/>
              </w:rPr>
              <w:t>（万元）</w:t>
            </w:r>
          </w:p>
        </w:tc>
        <w:tc>
          <w:tcPr>
            <w:tcW w:w="1167"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2003</w:t>
            </w:r>
          </w:p>
        </w:tc>
        <w:tc>
          <w:tcPr>
            <w:tcW w:w="764"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比例</w:t>
            </w:r>
          </w:p>
        </w:tc>
        <w:tc>
          <w:tcPr>
            <w:tcW w:w="1034"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17.49%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实际总概算</w:t>
            </w:r>
            <w:r>
              <w:rPr>
                <w:rFonts w:hint="eastAsia" w:ascii="Times New Roman" w:hAnsi="Times New Roman" w:eastAsia="宋体"/>
                <w:spacing w:val="-20"/>
                <w:sz w:val="21"/>
                <w:szCs w:val="21"/>
              </w:rPr>
              <w:t>（万元）</w:t>
            </w:r>
          </w:p>
        </w:tc>
        <w:tc>
          <w:tcPr>
            <w:tcW w:w="2442" w:type="dxa"/>
            <w:vAlign w:val="center"/>
          </w:tcPr>
          <w:p>
            <w:pPr>
              <w:spacing w:after="0"/>
              <w:jc w:val="center"/>
              <w:rPr>
                <w:rFonts w:ascii="Times New Roman" w:hAnsi="Times New Roman" w:eastAsia="宋体"/>
                <w:sz w:val="21"/>
                <w:szCs w:val="21"/>
              </w:rPr>
            </w:pPr>
            <w:r>
              <w:rPr>
                <w:rFonts w:hint="eastAsia" w:ascii="Times New Roman" w:hAnsi="Times New Roman" w:eastAsia="宋体"/>
                <w:sz w:val="21"/>
                <w:szCs w:val="21"/>
              </w:rPr>
              <w:t>9900</w:t>
            </w:r>
          </w:p>
        </w:tc>
        <w:tc>
          <w:tcPr>
            <w:tcW w:w="1952"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环保投资</w:t>
            </w:r>
            <w:r>
              <w:rPr>
                <w:rFonts w:hint="eastAsia" w:ascii="Times New Roman" w:hAnsi="Times New Roman" w:eastAsia="宋体"/>
                <w:spacing w:val="-20"/>
                <w:sz w:val="21"/>
                <w:szCs w:val="21"/>
              </w:rPr>
              <w:t>（万元）</w:t>
            </w:r>
          </w:p>
        </w:tc>
        <w:tc>
          <w:tcPr>
            <w:tcW w:w="1167"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1980</w:t>
            </w:r>
          </w:p>
        </w:tc>
        <w:tc>
          <w:tcPr>
            <w:tcW w:w="764"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比例</w:t>
            </w:r>
          </w:p>
        </w:tc>
        <w:tc>
          <w:tcPr>
            <w:tcW w:w="1034"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063"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验收监测依据</w:t>
            </w:r>
          </w:p>
        </w:tc>
        <w:tc>
          <w:tcPr>
            <w:tcW w:w="7359" w:type="dxa"/>
            <w:gridSpan w:val="5"/>
            <w:vAlign w:val="center"/>
          </w:tcPr>
          <w:p>
            <w:pPr>
              <w:widowControl w:val="0"/>
              <w:adjustRightInd/>
              <w:snapToGrid/>
              <w:spacing w:before="120" w:beforeLines="50" w:after="120" w:afterLines="50" w:line="360" w:lineRule="auto"/>
              <w:jc w:val="both"/>
              <w:rPr>
                <w:rFonts w:ascii="Times New Roman" w:hAnsi="Times New Roman" w:eastAsia="宋体" w:cs="Tahoma"/>
                <w:b/>
                <w:bCs/>
                <w:kern w:val="2"/>
                <w:sz w:val="24"/>
                <w:szCs w:val="24"/>
              </w:rPr>
            </w:pPr>
            <w:r>
              <w:rPr>
                <w:rFonts w:ascii="Times New Roman" w:hAnsi="Times New Roman" w:eastAsia="宋体"/>
                <w:b/>
                <w:bCs/>
                <w:kern w:val="2"/>
                <w:sz w:val="24"/>
                <w:szCs w:val="24"/>
              </w:rPr>
              <w:t>1</w:t>
            </w:r>
            <w:r>
              <w:rPr>
                <w:rFonts w:hint="eastAsia" w:ascii="Times New Roman" w:hAnsi="Times New Roman" w:eastAsia="宋体" w:cs="宋体"/>
                <w:b/>
                <w:bCs/>
                <w:kern w:val="2"/>
                <w:sz w:val="24"/>
                <w:szCs w:val="24"/>
              </w:rPr>
              <w:t>、建设项目环境保护相关法律、法规和规章制度</w:t>
            </w:r>
          </w:p>
          <w:p>
            <w:pPr>
              <w:widowControl w:val="0"/>
              <w:adjustRightInd/>
              <w:snapToGrid/>
              <w:spacing w:after="0" w:line="360" w:lineRule="auto"/>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w:t>
            </w:r>
            <w:r>
              <w:rPr>
                <w:rFonts w:ascii="Times New Roman" w:hAnsi="Times New Roman" w:eastAsia="宋体"/>
                <w:kern w:val="2"/>
                <w:sz w:val="24"/>
                <w:szCs w:val="24"/>
              </w:rPr>
              <w:t>1</w:t>
            </w:r>
            <w:r>
              <w:rPr>
                <w:rFonts w:hint="eastAsia" w:ascii="Times New Roman" w:hAnsi="Times New Roman" w:eastAsia="宋体" w:cs="宋体"/>
                <w:kern w:val="2"/>
                <w:sz w:val="24"/>
                <w:szCs w:val="24"/>
              </w:rPr>
              <w:t>）《中华人民共和国环境保护法》（</w:t>
            </w:r>
            <w:r>
              <w:rPr>
                <w:rFonts w:ascii="Times New Roman" w:hAnsi="Times New Roman" w:eastAsia="宋体"/>
                <w:kern w:val="2"/>
                <w:sz w:val="24"/>
                <w:szCs w:val="24"/>
              </w:rPr>
              <w:t>2015</w:t>
            </w:r>
            <w:r>
              <w:rPr>
                <w:rFonts w:hint="eastAsia" w:ascii="Times New Roman" w:hAnsi="Times New Roman" w:eastAsia="宋体" w:cs="宋体"/>
                <w:kern w:val="2"/>
                <w:sz w:val="24"/>
                <w:szCs w:val="24"/>
              </w:rPr>
              <w:t>年</w:t>
            </w:r>
            <w:r>
              <w:rPr>
                <w:rFonts w:ascii="Times New Roman" w:hAnsi="Times New Roman" w:eastAsia="宋体"/>
                <w:kern w:val="2"/>
                <w:sz w:val="24"/>
                <w:szCs w:val="24"/>
              </w:rPr>
              <w:t>1</w:t>
            </w:r>
            <w:r>
              <w:rPr>
                <w:rFonts w:hint="eastAsia" w:ascii="Times New Roman" w:hAnsi="Times New Roman" w:eastAsia="宋体" w:cs="宋体"/>
                <w:kern w:val="2"/>
                <w:sz w:val="24"/>
                <w:szCs w:val="24"/>
              </w:rPr>
              <w:t>月</w:t>
            </w:r>
            <w:r>
              <w:rPr>
                <w:rFonts w:ascii="Times New Roman" w:hAnsi="Times New Roman" w:eastAsia="宋体"/>
                <w:kern w:val="2"/>
                <w:sz w:val="24"/>
                <w:szCs w:val="24"/>
              </w:rPr>
              <w:t>1</w:t>
            </w:r>
            <w:r>
              <w:rPr>
                <w:rFonts w:hint="eastAsia" w:ascii="Times New Roman" w:hAnsi="Times New Roman" w:eastAsia="宋体" w:cs="宋体"/>
                <w:kern w:val="2"/>
                <w:sz w:val="24"/>
                <w:szCs w:val="24"/>
              </w:rPr>
              <w:t>日）；</w:t>
            </w:r>
          </w:p>
          <w:p>
            <w:pPr>
              <w:widowControl w:val="0"/>
              <w:adjustRightInd/>
              <w:snapToGrid/>
              <w:spacing w:after="0" w:line="360" w:lineRule="auto"/>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w:t>
            </w:r>
            <w:r>
              <w:rPr>
                <w:rFonts w:ascii="Times New Roman" w:hAnsi="Times New Roman" w:eastAsia="宋体"/>
                <w:kern w:val="2"/>
                <w:sz w:val="24"/>
                <w:szCs w:val="24"/>
              </w:rPr>
              <w:t>2</w:t>
            </w:r>
            <w:r>
              <w:rPr>
                <w:rFonts w:hint="eastAsia" w:ascii="Times New Roman" w:hAnsi="Times New Roman" w:eastAsia="宋体" w:cs="宋体"/>
                <w:kern w:val="2"/>
                <w:sz w:val="24"/>
                <w:szCs w:val="24"/>
              </w:rPr>
              <w:t>）《中华人民共和国环境影响评价法》（</w:t>
            </w:r>
            <w:r>
              <w:rPr>
                <w:rFonts w:ascii="Times New Roman" w:hAnsi="Times New Roman" w:eastAsia="宋体"/>
                <w:kern w:val="2"/>
                <w:sz w:val="24"/>
                <w:szCs w:val="24"/>
              </w:rPr>
              <w:t>2018</w:t>
            </w:r>
            <w:r>
              <w:rPr>
                <w:rFonts w:hint="eastAsia" w:ascii="Times New Roman" w:hAnsi="Times New Roman" w:eastAsia="宋体" w:cs="宋体"/>
                <w:kern w:val="2"/>
                <w:sz w:val="24"/>
                <w:szCs w:val="24"/>
              </w:rPr>
              <w:t>年</w:t>
            </w:r>
            <w:r>
              <w:rPr>
                <w:rFonts w:ascii="Times New Roman" w:hAnsi="Times New Roman" w:eastAsia="宋体"/>
                <w:kern w:val="2"/>
                <w:sz w:val="24"/>
                <w:szCs w:val="24"/>
              </w:rPr>
              <w:t>12</w:t>
            </w:r>
            <w:r>
              <w:rPr>
                <w:rFonts w:hint="eastAsia" w:ascii="Times New Roman" w:hAnsi="Times New Roman" w:eastAsia="宋体" w:cs="宋体"/>
                <w:kern w:val="2"/>
                <w:sz w:val="24"/>
                <w:szCs w:val="24"/>
              </w:rPr>
              <w:t>月</w:t>
            </w:r>
            <w:r>
              <w:rPr>
                <w:rFonts w:ascii="Times New Roman" w:hAnsi="Times New Roman" w:eastAsia="宋体"/>
                <w:kern w:val="2"/>
                <w:sz w:val="24"/>
                <w:szCs w:val="24"/>
              </w:rPr>
              <w:t>29</w:t>
            </w:r>
            <w:r>
              <w:rPr>
                <w:rFonts w:hint="eastAsia" w:ascii="Times New Roman" w:hAnsi="Times New Roman" w:eastAsia="宋体" w:cs="宋体"/>
                <w:kern w:val="2"/>
                <w:sz w:val="24"/>
                <w:szCs w:val="24"/>
              </w:rPr>
              <w:t>日）；</w:t>
            </w:r>
          </w:p>
          <w:p>
            <w:pPr>
              <w:widowControl w:val="0"/>
              <w:adjustRightInd/>
              <w:snapToGrid/>
              <w:spacing w:after="0" w:line="360" w:lineRule="auto"/>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w:t>
            </w:r>
            <w:r>
              <w:rPr>
                <w:rFonts w:ascii="Times New Roman" w:hAnsi="Times New Roman" w:eastAsia="宋体"/>
                <w:kern w:val="2"/>
                <w:sz w:val="24"/>
                <w:szCs w:val="24"/>
              </w:rPr>
              <w:t>3</w:t>
            </w:r>
            <w:r>
              <w:rPr>
                <w:rFonts w:hint="eastAsia" w:ascii="Times New Roman" w:hAnsi="Times New Roman" w:eastAsia="宋体" w:cs="宋体"/>
                <w:kern w:val="2"/>
                <w:sz w:val="24"/>
                <w:szCs w:val="24"/>
              </w:rPr>
              <w:t>）《中华人民共和国大气污染防治法》（</w:t>
            </w:r>
            <w:r>
              <w:rPr>
                <w:rFonts w:ascii="Times New Roman" w:hAnsi="Times New Roman" w:eastAsia="宋体"/>
                <w:kern w:val="2"/>
                <w:sz w:val="24"/>
                <w:szCs w:val="24"/>
              </w:rPr>
              <w:t>2018</w:t>
            </w:r>
            <w:r>
              <w:rPr>
                <w:rFonts w:hint="eastAsia" w:ascii="Times New Roman" w:hAnsi="Times New Roman" w:eastAsia="宋体" w:cs="宋体"/>
                <w:kern w:val="2"/>
                <w:sz w:val="24"/>
                <w:szCs w:val="24"/>
              </w:rPr>
              <w:t>年</w:t>
            </w:r>
            <w:r>
              <w:rPr>
                <w:rFonts w:ascii="Times New Roman" w:hAnsi="Times New Roman" w:eastAsia="宋体"/>
                <w:kern w:val="2"/>
                <w:sz w:val="24"/>
                <w:szCs w:val="24"/>
              </w:rPr>
              <w:t>11</w:t>
            </w:r>
            <w:r>
              <w:rPr>
                <w:rFonts w:hint="eastAsia" w:ascii="Times New Roman" w:hAnsi="Times New Roman" w:eastAsia="宋体" w:cs="宋体"/>
                <w:kern w:val="2"/>
                <w:sz w:val="24"/>
                <w:szCs w:val="24"/>
              </w:rPr>
              <w:t>月</w:t>
            </w:r>
            <w:r>
              <w:rPr>
                <w:rFonts w:ascii="Times New Roman" w:hAnsi="Times New Roman" w:eastAsia="宋体"/>
                <w:kern w:val="2"/>
                <w:sz w:val="24"/>
                <w:szCs w:val="24"/>
              </w:rPr>
              <w:t>13</w:t>
            </w:r>
            <w:r>
              <w:rPr>
                <w:rFonts w:hint="eastAsia" w:ascii="Times New Roman" w:hAnsi="Times New Roman" w:eastAsia="宋体" w:cs="宋体"/>
                <w:kern w:val="2"/>
                <w:sz w:val="24"/>
                <w:szCs w:val="24"/>
              </w:rPr>
              <w:t>日）；</w:t>
            </w:r>
          </w:p>
          <w:p>
            <w:pPr>
              <w:widowControl w:val="0"/>
              <w:adjustRightInd/>
              <w:snapToGrid/>
              <w:spacing w:after="0" w:line="360" w:lineRule="auto"/>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w:t>
            </w:r>
            <w:r>
              <w:rPr>
                <w:rFonts w:ascii="Times New Roman" w:hAnsi="Times New Roman" w:eastAsia="宋体"/>
                <w:kern w:val="2"/>
                <w:sz w:val="24"/>
                <w:szCs w:val="24"/>
              </w:rPr>
              <w:t>4</w:t>
            </w:r>
            <w:r>
              <w:rPr>
                <w:rFonts w:hint="eastAsia" w:ascii="Times New Roman" w:hAnsi="Times New Roman" w:eastAsia="宋体" w:cs="宋体"/>
                <w:kern w:val="2"/>
                <w:sz w:val="24"/>
                <w:szCs w:val="24"/>
              </w:rPr>
              <w:t>）《中华人民共和国固体废弃物污染环境防治法》（</w:t>
            </w:r>
            <w:r>
              <w:rPr>
                <w:rFonts w:ascii="Times New Roman" w:hAnsi="Times New Roman" w:eastAsia="宋体"/>
                <w:kern w:val="2"/>
                <w:sz w:val="24"/>
                <w:szCs w:val="24"/>
              </w:rPr>
              <w:t>2020</w:t>
            </w:r>
            <w:r>
              <w:rPr>
                <w:rFonts w:hint="eastAsia" w:ascii="Times New Roman" w:hAnsi="Times New Roman" w:eastAsia="宋体" w:cs="宋体"/>
                <w:kern w:val="2"/>
                <w:sz w:val="24"/>
                <w:szCs w:val="24"/>
              </w:rPr>
              <w:t>年</w:t>
            </w:r>
            <w:r>
              <w:rPr>
                <w:rFonts w:ascii="Times New Roman" w:hAnsi="Times New Roman" w:eastAsia="宋体"/>
                <w:kern w:val="2"/>
                <w:sz w:val="24"/>
                <w:szCs w:val="24"/>
              </w:rPr>
              <w:t>9</w:t>
            </w:r>
            <w:r>
              <w:rPr>
                <w:rFonts w:hint="eastAsia" w:ascii="Times New Roman" w:hAnsi="Times New Roman" w:eastAsia="宋体" w:cs="宋体"/>
                <w:kern w:val="2"/>
                <w:sz w:val="24"/>
                <w:szCs w:val="24"/>
              </w:rPr>
              <w:t>月</w:t>
            </w:r>
            <w:r>
              <w:rPr>
                <w:rFonts w:ascii="Times New Roman" w:hAnsi="Times New Roman" w:eastAsia="宋体"/>
                <w:kern w:val="2"/>
                <w:sz w:val="24"/>
                <w:szCs w:val="24"/>
              </w:rPr>
              <w:t>1</w:t>
            </w:r>
            <w:r>
              <w:rPr>
                <w:rFonts w:hint="eastAsia" w:ascii="Times New Roman" w:hAnsi="Times New Roman" w:eastAsia="宋体" w:cs="宋体"/>
                <w:kern w:val="2"/>
                <w:sz w:val="24"/>
                <w:szCs w:val="24"/>
              </w:rPr>
              <w:t>日）；</w:t>
            </w:r>
          </w:p>
          <w:p>
            <w:pPr>
              <w:widowControl w:val="0"/>
              <w:adjustRightInd/>
              <w:snapToGrid/>
              <w:spacing w:after="0" w:line="360" w:lineRule="auto"/>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w:t>
            </w:r>
            <w:r>
              <w:rPr>
                <w:rFonts w:ascii="Times New Roman" w:hAnsi="Times New Roman" w:eastAsia="宋体"/>
                <w:kern w:val="2"/>
                <w:sz w:val="24"/>
                <w:szCs w:val="24"/>
              </w:rPr>
              <w:t>5</w:t>
            </w:r>
            <w:r>
              <w:rPr>
                <w:rFonts w:hint="eastAsia" w:ascii="Times New Roman" w:hAnsi="Times New Roman" w:eastAsia="宋体" w:cs="宋体"/>
                <w:kern w:val="2"/>
                <w:sz w:val="24"/>
                <w:szCs w:val="24"/>
              </w:rPr>
              <w:t>）《中华人民共和国环境噪声污染防治法》（</w:t>
            </w:r>
            <w:r>
              <w:rPr>
                <w:rFonts w:ascii="Times New Roman" w:hAnsi="Times New Roman" w:eastAsia="宋体"/>
                <w:kern w:val="2"/>
                <w:sz w:val="24"/>
                <w:szCs w:val="24"/>
              </w:rPr>
              <w:t>2018</w:t>
            </w:r>
            <w:r>
              <w:rPr>
                <w:rFonts w:hint="eastAsia" w:ascii="Times New Roman" w:hAnsi="Times New Roman" w:eastAsia="宋体" w:cs="宋体"/>
                <w:kern w:val="2"/>
                <w:sz w:val="24"/>
                <w:szCs w:val="24"/>
              </w:rPr>
              <w:t>年</w:t>
            </w:r>
            <w:r>
              <w:rPr>
                <w:rFonts w:ascii="Times New Roman" w:hAnsi="Times New Roman" w:eastAsia="宋体"/>
                <w:kern w:val="2"/>
                <w:sz w:val="24"/>
                <w:szCs w:val="24"/>
              </w:rPr>
              <w:t>12</w:t>
            </w:r>
            <w:r>
              <w:rPr>
                <w:rFonts w:hint="eastAsia" w:ascii="Times New Roman" w:hAnsi="Times New Roman" w:eastAsia="宋体" w:cs="宋体"/>
                <w:kern w:val="2"/>
                <w:sz w:val="24"/>
                <w:szCs w:val="24"/>
              </w:rPr>
              <w:t>月</w:t>
            </w:r>
            <w:r>
              <w:rPr>
                <w:rFonts w:ascii="Times New Roman" w:hAnsi="Times New Roman" w:eastAsia="宋体"/>
                <w:kern w:val="2"/>
                <w:sz w:val="24"/>
                <w:szCs w:val="24"/>
              </w:rPr>
              <w:t>29</w:t>
            </w:r>
            <w:r>
              <w:rPr>
                <w:rFonts w:hint="eastAsia" w:ascii="Times New Roman" w:hAnsi="Times New Roman" w:eastAsia="宋体" w:cs="宋体"/>
                <w:kern w:val="2"/>
                <w:sz w:val="24"/>
                <w:szCs w:val="24"/>
              </w:rPr>
              <w:t>日）；</w:t>
            </w:r>
          </w:p>
          <w:p>
            <w:pPr>
              <w:widowControl w:val="0"/>
              <w:adjustRightInd/>
              <w:snapToGrid/>
              <w:spacing w:after="0" w:line="360" w:lineRule="auto"/>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w:t>
            </w:r>
            <w:r>
              <w:rPr>
                <w:rFonts w:ascii="Times New Roman" w:hAnsi="Times New Roman" w:eastAsia="宋体"/>
                <w:kern w:val="2"/>
                <w:sz w:val="24"/>
                <w:szCs w:val="24"/>
              </w:rPr>
              <w:t>6</w:t>
            </w:r>
            <w:r>
              <w:rPr>
                <w:rFonts w:hint="eastAsia" w:ascii="Times New Roman" w:hAnsi="Times New Roman" w:eastAsia="宋体" w:cs="宋体"/>
                <w:kern w:val="2"/>
                <w:sz w:val="24"/>
                <w:szCs w:val="24"/>
              </w:rPr>
              <w:t>）《建设项目环境保护管理条例》（</w:t>
            </w:r>
            <w:r>
              <w:rPr>
                <w:rFonts w:ascii="Times New Roman" w:hAnsi="Times New Roman" w:eastAsia="宋体"/>
                <w:kern w:val="2"/>
                <w:sz w:val="24"/>
                <w:szCs w:val="24"/>
              </w:rPr>
              <w:t>2017</w:t>
            </w:r>
            <w:r>
              <w:rPr>
                <w:rFonts w:hint="eastAsia" w:ascii="Times New Roman" w:hAnsi="Times New Roman" w:eastAsia="宋体" w:cs="宋体"/>
                <w:kern w:val="2"/>
                <w:sz w:val="24"/>
                <w:szCs w:val="24"/>
              </w:rPr>
              <w:t>年</w:t>
            </w:r>
            <w:r>
              <w:rPr>
                <w:rFonts w:ascii="Times New Roman" w:hAnsi="Times New Roman" w:eastAsia="宋体"/>
                <w:kern w:val="2"/>
                <w:sz w:val="24"/>
                <w:szCs w:val="24"/>
              </w:rPr>
              <w:t>10</w:t>
            </w:r>
            <w:r>
              <w:rPr>
                <w:rFonts w:hint="eastAsia" w:ascii="Times New Roman" w:hAnsi="Times New Roman" w:eastAsia="宋体" w:cs="宋体"/>
                <w:kern w:val="2"/>
                <w:sz w:val="24"/>
                <w:szCs w:val="24"/>
              </w:rPr>
              <w:t>月</w:t>
            </w:r>
            <w:r>
              <w:rPr>
                <w:rFonts w:ascii="Times New Roman" w:hAnsi="Times New Roman" w:eastAsia="宋体"/>
                <w:kern w:val="2"/>
                <w:sz w:val="24"/>
                <w:szCs w:val="24"/>
              </w:rPr>
              <w:t>1</w:t>
            </w:r>
            <w:r>
              <w:rPr>
                <w:rFonts w:hint="eastAsia" w:ascii="Times New Roman" w:hAnsi="Times New Roman" w:eastAsia="宋体" w:cs="宋体"/>
                <w:kern w:val="2"/>
                <w:sz w:val="24"/>
                <w:szCs w:val="24"/>
              </w:rPr>
              <w:t>号）；</w:t>
            </w:r>
          </w:p>
          <w:p>
            <w:pPr>
              <w:widowControl w:val="0"/>
              <w:adjustRightInd/>
              <w:snapToGrid/>
              <w:spacing w:after="0" w:line="360" w:lineRule="auto"/>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w:t>
            </w:r>
            <w:r>
              <w:rPr>
                <w:rFonts w:ascii="Times New Roman" w:hAnsi="Times New Roman" w:eastAsia="宋体"/>
                <w:kern w:val="2"/>
                <w:sz w:val="24"/>
                <w:szCs w:val="24"/>
              </w:rPr>
              <w:t>7</w:t>
            </w:r>
            <w:r>
              <w:rPr>
                <w:rFonts w:hint="eastAsia" w:ascii="Times New Roman" w:hAnsi="Times New Roman" w:eastAsia="宋体" w:cs="宋体"/>
                <w:kern w:val="2"/>
                <w:sz w:val="24"/>
                <w:szCs w:val="24"/>
              </w:rPr>
              <w:t>）《关于推进实施钢铁行业超低排放的意见》（环大气﹝</w:t>
            </w:r>
            <w:r>
              <w:rPr>
                <w:rFonts w:ascii="Times New Roman" w:hAnsi="Times New Roman" w:eastAsia="宋体"/>
                <w:kern w:val="2"/>
                <w:sz w:val="24"/>
                <w:szCs w:val="24"/>
              </w:rPr>
              <w:t>2019</w:t>
            </w:r>
            <w:r>
              <w:rPr>
                <w:rFonts w:hint="eastAsia" w:ascii="Times New Roman" w:hAnsi="Times New Roman" w:eastAsia="宋体" w:cs="宋体"/>
                <w:kern w:val="2"/>
                <w:sz w:val="24"/>
                <w:szCs w:val="24"/>
              </w:rPr>
              <w:t>﹞</w:t>
            </w:r>
            <w:r>
              <w:rPr>
                <w:rFonts w:ascii="Times New Roman" w:hAnsi="Times New Roman" w:eastAsia="宋体"/>
                <w:kern w:val="2"/>
                <w:sz w:val="24"/>
                <w:szCs w:val="24"/>
              </w:rPr>
              <w:t>35</w:t>
            </w:r>
            <w:r>
              <w:rPr>
                <w:rFonts w:hint="eastAsia" w:ascii="Times New Roman" w:hAnsi="Times New Roman" w:eastAsia="宋体" w:cs="宋体"/>
                <w:kern w:val="2"/>
                <w:sz w:val="24"/>
                <w:szCs w:val="24"/>
              </w:rPr>
              <w:t>号，</w:t>
            </w:r>
            <w:r>
              <w:rPr>
                <w:rFonts w:ascii="Times New Roman" w:hAnsi="Times New Roman" w:eastAsia="宋体"/>
                <w:kern w:val="2"/>
                <w:sz w:val="24"/>
                <w:szCs w:val="24"/>
              </w:rPr>
              <w:t>2019</w:t>
            </w:r>
            <w:r>
              <w:rPr>
                <w:rFonts w:hint="eastAsia" w:ascii="Times New Roman" w:hAnsi="Times New Roman" w:eastAsia="宋体" w:cs="宋体"/>
                <w:kern w:val="2"/>
                <w:sz w:val="24"/>
                <w:szCs w:val="24"/>
              </w:rPr>
              <w:t>年</w:t>
            </w:r>
            <w:r>
              <w:rPr>
                <w:rFonts w:ascii="Times New Roman" w:hAnsi="Times New Roman" w:eastAsia="宋体"/>
                <w:kern w:val="2"/>
                <w:sz w:val="24"/>
                <w:szCs w:val="24"/>
              </w:rPr>
              <w:t>4</w:t>
            </w:r>
            <w:r>
              <w:rPr>
                <w:rFonts w:hint="eastAsia" w:ascii="Times New Roman" w:hAnsi="Times New Roman" w:eastAsia="宋体" w:cs="宋体"/>
                <w:kern w:val="2"/>
                <w:sz w:val="24"/>
                <w:szCs w:val="24"/>
              </w:rPr>
              <w:t>月</w:t>
            </w:r>
            <w:r>
              <w:rPr>
                <w:rFonts w:ascii="Times New Roman" w:hAnsi="Times New Roman" w:eastAsia="宋体"/>
                <w:kern w:val="2"/>
                <w:sz w:val="24"/>
                <w:szCs w:val="24"/>
              </w:rPr>
              <w:t>28</w:t>
            </w:r>
            <w:r>
              <w:rPr>
                <w:rFonts w:hint="eastAsia" w:ascii="Times New Roman" w:hAnsi="Times New Roman" w:eastAsia="宋体" w:cs="宋体"/>
                <w:kern w:val="2"/>
                <w:sz w:val="24"/>
                <w:szCs w:val="24"/>
              </w:rPr>
              <w:t>日）；</w:t>
            </w:r>
          </w:p>
          <w:p>
            <w:pPr>
              <w:widowControl w:val="0"/>
              <w:adjustRightInd/>
              <w:snapToGrid/>
              <w:spacing w:after="0" w:line="360" w:lineRule="auto"/>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w:t>
            </w:r>
            <w:r>
              <w:rPr>
                <w:rFonts w:ascii="Times New Roman" w:hAnsi="Times New Roman" w:eastAsia="宋体"/>
                <w:kern w:val="2"/>
                <w:sz w:val="24"/>
                <w:szCs w:val="24"/>
              </w:rPr>
              <w:t>8</w:t>
            </w:r>
            <w:r>
              <w:rPr>
                <w:rFonts w:hint="eastAsia" w:ascii="Times New Roman" w:hAnsi="Times New Roman" w:eastAsia="宋体" w:cs="宋体"/>
                <w:kern w:val="2"/>
                <w:sz w:val="24"/>
                <w:szCs w:val="24"/>
              </w:rPr>
              <w:t>）《关于印发山西省打赢蓝天保卫战</w:t>
            </w:r>
            <w:r>
              <w:rPr>
                <w:rFonts w:ascii="Times New Roman" w:hAnsi="Times New Roman" w:eastAsia="宋体"/>
                <w:kern w:val="2"/>
                <w:sz w:val="24"/>
                <w:szCs w:val="24"/>
              </w:rPr>
              <w:t>2020</w:t>
            </w:r>
            <w:r>
              <w:rPr>
                <w:rFonts w:hint="eastAsia" w:ascii="Times New Roman" w:hAnsi="Times New Roman" w:eastAsia="宋体" w:cs="宋体"/>
                <w:kern w:val="2"/>
                <w:sz w:val="24"/>
                <w:szCs w:val="24"/>
              </w:rPr>
              <w:t>年决战计划的通知》（晋政办发﹝</w:t>
            </w:r>
            <w:r>
              <w:rPr>
                <w:rFonts w:ascii="Times New Roman" w:hAnsi="Times New Roman" w:eastAsia="宋体"/>
                <w:kern w:val="2"/>
                <w:sz w:val="24"/>
                <w:szCs w:val="24"/>
              </w:rPr>
              <w:t>2020</w:t>
            </w:r>
            <w:r>
              <w:rPr>
                <w:rFonts w:hint="eastAsia" w:ascii="Times New Roman" w:hAnsi="Times New Roman" w:eastAsia="宋体" w:cs="宋体"/>
                <w:kern w:val="2"/>
                <w:sz w:val="24"/>
                <w:szCs w:val="24"/>
              </w:rPr>
              <w:t>﹞</w:t>
            </w:r>
            <w:r>
              <w:rPr>
                <w:rFonts w:ascii="Times New Roman" w:hAnsi="Times New Roman" w:eastAsia="宋体"/>
                <w:kern w:val="2"/>
                <w:sz w:val="24"/>
                <w:szCs w:val="24"/>
              </w:rPr>
              <w:t>17</w:t>
            </w:r>
            <w:r>
              <w:rPr>
                <w:rFonts w:hint="eastAsia" w:ascii="Times New Roman" w:hAnsi="Times New Roman" w:eastAsia="宋体" w:cs="宋体"/>
                <w:kern w:val="2"/>
                <w:sz w:val="24"/>
                <w:szCs w:val="24"/>
              </w:rPr>
              <w:t>号，</w:t>
            </w:r>
            <w:r>
              <w:rPr>
                <w:rFonts w:ascii="Times New Roman" w:hAnsi="Times New Roman" w:eastAsia="宋体"/>
                <w:kern w:val="2"/>
                <w:sz w:val="24"/>
                <w:szCs w:val="24"/>
              </w:rPr>
              <w:t>2020</w:t>
            </w:r>
            <w:r>
              <w:rPr>
                <w:rFonts w:hint="eastAsia" w:ascii="Times New Roman" w:hAnsi="Times New Roman" w:eastAsia="宋体" w:cs="宋体"/>
                <w:kern w:val="2"/>
                <w:sz w:val="24"/>
                <w:szCs w:val="24"/>
              </w:rPr>
              <w:t>年</w:t>
            </w:r>
            <w:r>
              <w:rPr>
                <w:rFonts w:ascii="Times New Roman" w:hAnsi="Times New Roman" w:eastAsia="宋体"/>
                <w:kern w:val="2"/>
                <w:sz w:val="24"/>
                <w:szCs w:val="24"/>
              </w:rPr>
              <w:t>3</w:t>
            </w:r>
            <w:r>
              <w:rPr>
                <w:rFonts w:hint="eastAsia" w:ascii="Times New Roman" w:hAnsi="Times New Roman" w:eastAsia="宋体" w:cs="宋体"/>
                <w:kern w:val="2"/>
                <w:sz w:val="24"/>
                <w:szCs w:val="24"/>
              </w:rPr>
              <w:t>月</w:t>
            </w:r>
            <w:r>
              <w:rPr>
                <w:rFonts w:ascii="Times New Roman" w:hAnsi="Times New Roman" w:eastAsia="宋体"/>
                <w:kern w:val="2"/>
                <w:sz w:val="24"/>
                <w:szCs w:val="24"/>
              </w:rPr>
              <w:t>12</w:t>
            </w:r>
            <w:r>
              <w:rPr>
                <w:rFonts w:hint="eastAsia" w:ascii="Times New Roman" w:hAnsi="Times New Roman" w:eastAsia="宋体" w:cs="宋体"/>
                <w:kern w:val="2"/>
                <w:sz w:val="24"/>
                <w:szCs w:val="24"/>
              </w:rPr>
              <w:t>日）。</w:t>
            </w:r>
          </w:p>
          <w:p>
            <w:pPr>
              <w:widowControl w:val="0"/>
              <w:adjustRightInd/>
              <w:snapToGrid/>
              <w:spacing w:before="120" w:beforeLines="50" w:after="120" w:afterLines="50" w:line="360" w:lineRule="auto"/>
              <w:jc w:val="both"/>
              <w:rPr>
                <w:rFonts w:ascii="Times New Roman" w:hAnsi="Times New Roman" w:eastAsia="宋体" w:cs="Tahoma"/>
                <w:b/>
                <w:bCs/>
                <w:kern w:val="2"/>
                <w:sz w:val="24"/>
                <w:szCs w:val="24"/>
              </w:rPr>
            </w:pPr>
            <w:r>
              <w:rPr>
                <w:rFonts w:ascii="Times New Roman" w:hAnsi="Times New Roman" w:eastAsia="宋体"/>
                <w:b/>
                <w:bCs/>
                <w:kern w:val="2"/>
                <w:sz w:val="24"/>
                <w:szCs w:val="24"/>
              </w:rPr>
              <w:t>2</w:t>
            </w:r>
            <w:r>
              <w:rPr>
                <w:rFonts w:hint="eastAsia" w:ascii="Times New Roman" w:hAnsi="Times New Roman" w:eastAsia="宋体" w:cs="宋体"/>
                <w:b/>
                <w:bCs/>
                <w:kern w:val="2"/>
                <w:sz w:val="24"/>
                <w:szCs w:val="24"/>
              </w:rPr>
              <w:t>、建设项目竣工环境保护验收技术规范</w:t>
            </w:r>
          </w:p>
          <w:p>
            <w:pPr>
              <w:widowControl w:val="0"/>
              <w:adjustRightInd/>
              <w:snapToGrid/>
              <w:spacing w:after="0" w:line="360" w:lineRule="auto"/>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w:t>
            </w:r>
            <w:r>
              <w:rPr>
                <w:rFonts w:ascii="Times New Roman" w:hAnsi="Times New Roman" w:eastAsia="宋体"/>
                <w:kern w:val="2"/>
                <w:sz w:val="24"/>
                <w:szCs w:val="24"/>
              </w:rPr>
              <w:t>1</w:t>
            </w:r>
            <w:r>
              <w:rPr>
                <w:rFonts w:hint="eastAsia" w:ascii="Times New Roman" w:hAnsi="Times New Roman" w:eastAsia="宋体" w:cs="宋体"/>
                <w:kern w:val="2"/>
                <w:sz w:val="24"/>
                <w:szCs w:val="24"/>
              </w:rPr>
              <w:t>）《建设项目竣工环境保护验收暂行办法》（国环规环评</w:t>
            </w:r>
            <w:r>
              <w:rPr>
                <w:rFonts w:ascii="Times New Roman" w:hAnsi="Times New Roman" w:eastAsia="宋体"/>
                <w:kern w:val="2"/>
                <w:sz w:val="24"/>
                <w:szCs w:val="24"/>
              </w:rPr>
              <w:t>[2017]4</w:t>
            </w:r>
            <w:r>
              <w:rPr>
                <w:rFonts w:hint="eastAsia" w:ascii="Times New Roman" w:hAnsi="Times New Roman" w:eastAsia="宋体" w:cs="宋体"/>
                <w:kern w:val="2"/>
                <w:sz w:val="24"/>
                <w:szCs w:val="24"/>
              </w:rPr>
              <w:t>号，</w:t>
            </w:r>
            <w:r>
              <w:rPr>
                <w:rFonts w:ascii="Times New Roman" w:hAnsi="Times New Roman" w:eastAsia="宋体"/>
                <w:kern w:val="2"/>
                <w:sz w:val="24"/>
                <w:szCs w:val="24"/>
              </w:rPr>
              <w:t>2017</w:t>
            </w:r>
            <w:r>
              <w:rPr>
                <w:rFonts w:hint="eastAsia" w:ascii="Times New Roman" w:hAnsi="Times New Roman" w:eastAsia="宋体" w:cs="宋体"/>
                <w:kern w:val="2"/>
                <w:sz w:val="24"/>
                <w:szCs w:val="24"/>
              </w:rPr>
              <w:t>年</w:t>
            </w:r>
            <w:r>
              <w:rPr>
                <w:rFonts w:ascii="Times New Roman" w:hAnsi="Times New Roman" w:eastAsia="宋体"/>
                <w:kern w:val="2"/>
                <w:sz w:val="24"/>
                <w:szCs w:val="24"/>
              </w:rPr>
              <w:t>11</w:t>
            </w:r>
            <w:r>
              <w:rPr>
                <w:rFonts w:hint="eastAsia" w:ascii="Times New Roman" w:hAnsi="Times New Roman" w:eastAsia="宋体" w:cs="宋体"/>
                <w:kern w:val="2"/>
                <w:sz w:val="24"/>
                <w:szCs w:val="24"/>
              </w:rPr>
              <w:t>月</w:t>
            </w:r>
            <w:r>
              <w:rPr>
                <w:rFonts w:ascii="Times New Roman" w:hAnsi="Times New Roman" w:eastAsia="宋体"/>
                <w:kern w:val="2"/>
                <w:sz w:val="24"/>
                <w:szCs w:val="24"/>
              </w:rPr>
              <w:t>22</w:t>
            </w:r>
            <w:r>
              <w:rPr>
                <w:rFonts w:hint="eastAsia" w:ascii="Times New Roman" w:hAnsi="Times New Roman" w:eastAsia="宋体" w:cs="宋体"/>
                <w:kern w:val="2"/>
                <w:sz w:val="24"/>
                <w:szCs w:val="24"/>
              </w:rPr>
              <w:t>日）；</w:t>
            </w:r>
          </w:p>
          <w:p>
            <w:pPr>
              <w:widowControl w:val="0"/>
              <w:adjustRightInd/>
              <w:snapToGrid/>
              <w:spacing w:after="0" w:line="360" w:lineRule="auto"/>
              <w:jc w:val="both"/>
              <w:rPr>
                <w:rFonts w:ascii="Times New Roman" w:hAnsi="Times New Roman" w:eastAsia="宋体" w:cs="宋体"/>
                <w:kern w:val="2"/>
                <w:sz w:val="24"/>
                <w:szCs w:val="24"/>
              </w:rPr>
            </w:pPr>
            <w:r>
              <w:rPr>
                <w:rFonts w:hint="eastAsia" w:ascii="Times New Roman" w:hAnsi="Times New Roman" w:eastAsia="宋体" w:cs="宋体"/>
                <w:kern w:val="2"/>
                <w:sz w:val="24"/>
                <w:szCs w:val="24"/>
              </w:rPr>
              <w:t>（</w:t>
            </w:r>
            <w:r>
              <w:rPr>
                <w:rFonts w:ascii="Times New Roman" w:hAnsi="Times New Roman" w:eastAsia="宋体"/>
                <w:kern w:val="2"/>
                <w:sz w:val="24"/>
                <w:szCs w:val="24"/>
              </w:rPr>
              <w:t>2</w:t>
            </w:r>
            <w:r>
              <w:rPr>
                <w:rFonts w:hint="eastAsia" w:ascii="Times New Roman" w:hAnsi="Times New Roman" w:eastAsia="宋体" w:cs="宋体"/>
                <w:kern w:val="2"/>
                <w:sz w:val="24"/>
                <w:szCs w:val="24"/>
              </w:rPr>
              <w:t>）《建设项目竣工环境保护验收技术指南</w:t>
            </w:r>
            <w:r>
              <w:rPr>
                <w:rFonts w:ascii="Times New Roman" w:hAnsi="Times New Roman" w:eastAsia="宋体"/>
                <w:kern w:val="2"/>
                <w:sz w:val="24"/>
                <w:szCs w:val="24"/>
              </w:rPr>
              <w:t xml:space="preserve"> </w:t>
            </w:r>
            <w:r>
              <w:rPr>
                <w:rFonts w:hint="eastAsia" w:ascii="Times New Roman" w:hAnsi="Times New Roman" w:eastAsia="宋体" w:cs="宋体"/>
                <w:kern w:val="2"/>
                <w:sz w:val="24"/>
                <w:szCs w:val="24"/>
              </w:rPr>
              <w:t>污染影响类》（生态环境保护部公告</w:t>
            </w:r>
            <w:r>
              <w:rPr>
                <w:rFonts w:ascii="Times New Roman" w:hAnsi="Times New Roman" w:eastAsia="宋体"/>
                <w:kern w:val="2"/>
                <w:sz w:val="24"/>
                <w:szCs w:val="24"/>
              </w:rPr>
              <w:t>2018</w:t>
            </w:r>
            <w:r>
              <w:rPr>
                <w:rFonts w:hint="eastAsia" w:ascii="Times New Roman" w:hAnsi="Times New Roman" w:eastAsia="宋体" w:cs="宋体"/>
                <w:kern w:val="2"/>
                <w:sz w:val="24"/>
                <w:szCs w:val="24"/>
              </w:rPr>
              <w:t>年第</w:t>
            </w:r>
            <w:r>
              <w:rPr>
                <w:rFonts w:ascii="Times New Roman" w:hAnsi="Times New Roman" w:eastAsia="宋体"/>
                <w:kern w:val="2"/>
                <w:sz w:val="24"/>
                <w:szCs w:val="24"/>
              </w:rPr>
              <w:t>9</w:t>
            </w:r>
            <w:r>
              <w:rPr>
                <w:rFonts w:hint="eastAsia" w:ascii="Times New Roman" w:hAnsi="Times New Roman" w:eastAsia="宋体" w:cs="宋体"/>
                <w:kern w:val="2"/>
                <w:sz w:val="24"/>
                <w:szCs w:val="24"/>
              </w:rPr>
              <w:t>号，</w:t>
            </w:r>
            <w:r>
              <w:rPr>
                <w:rFonts w:ascii="Times New Roman" w:hAnsi="Times New Roman" w:eastAsia="宋体"/>
                <w:kern w:val="2"/>
                <w:sz w:val="24"/>
                <w:szCs w:val="24"/>
              </w:rPr>
              <w:t>2018</w:t>
            </w:r>
            <w:r>
              <w:rPr>
                <w:rFonts w:hint="eastAsia" w:ascii="Times New Roman" w:hAnsi="Times New Roman" w:eastAsia="宋体" w:cs="宋体"/>
                <w:kern w:val="2"/>
                <w:sz w:val="24"/>
                <w:szCs w:val="24"/>
              </w:rPr>
              <w:t>年</w:t>
            </w:r>
            <w:r>
              <w:rPr>
                <w:rFonts w:ascii="Times New Roman" w:hAnsi="Times New Roman" w:eastAsia="宋体"/>
                <w:kern w:val="2"/>
                <w:sz w:val="24"/>
                <w:szCs w:val="24"/>
              </w:rPr>
              <w:t>5</w:t>
            </w:r>
            <w:r>
              <w:rPr>
                <w:rFonts w:hint="eastAsia" w:ascii="Times New Roman" w:hAnsi="Times New Roman" w:eastAsia="宋体" w:cs="宋体"/>
                <w:kern w:val="2"/>
                <w:sz w:val="24"/>
                <w:szCs w:val="24"/>
              </w:rPr>
              <w:t>月</w:t>
            </w:r>
            <w:r>
              <w:rPr>
                <w:rFonts w:ascii="Times New Roman" w:hAnsi="Times New Roman" w:eastAsia="宋体"/>
                <w:kern w:val="2"/>
                <w:sz w:val="24"/>
                <w:szCs w:val="24"/>
              </w:rPr>
              <w:t>15</w:t>
            </w:r>
            <w:r>
              <w:rPr>
                <w:rFonts w:hint="eastAsia" w:ascii="Times New Roman" w:hAnsi="Times New Roman" w:eastAsia="宋体" w:cs="宋体"/>
                <w:kern w:val="2"/>
                <w:sz w:val="24"/>
                <w:szCs w:val="24"/>
              </w:rPr>
              <w:t>日）；</w:t>
            </w:r>
          </w:p>
          <w:p>
            <w:pPr>
              <w:pStyle w:val="56"/>
              <w:spacing w:before="120" w:beforeLines="50" w:after="120" w:afterLines="50"/>
              <w:rPr>
                <w:rFonts w:cs="宋体"/>
                <w:b/>
                <w:bCs/>
                <w:sz w:val="24"/>
                <w:szCs w:val="24"/>
              </w:rPr>
            </w:pPr>
            <w:r>
              <w:rPr>
                <w:b/>
                <w:bCs/>
              </w:rPr>
              <w:t>3</w:t>
            </w:r>
            <w:r>
              <w:rPr>
                <w:rFonts w:hint="eastAsia" w:cs="宋体"/>
                <w:b/>
                <w:bCs/>
              </w:rPr>
              <w:t>、</w:t>
            </w:r>
            <w:r>
              <w:rPr>
                <w:rFonts w:hint="eastAsia" w:cs="宋体"/>
                <w:b/>
                <w:bCs/>
                <w:sz w:val="24"/>
                <w:szCs w:val="24"/>
              </w:rPr>
              <w:t>建设项目环境影响报告书（表）及其审批部门审批决定</w:t>
            </w:r>
          </w:p>
          <w:p>
            <w:pPr>
              <w:widowControl w:val="0"/>
              <w:adjustRightInd/>
              <w:snapToGrid/>
              <w:spacing w:after="0" w:line="360" w:lineRule="auto"/>
              <w:jc w:val="both"/>
              <w:rPr>
                <w:rFonts w:ascii="Times New Roman" w:hAnsi="Times New Roman" w:eastAsia="宋体" w:cs="宋体"/>
                <w:kern w:val="2"/>
                <w:sz w:val="24"/>
                <w:szCs w:val="24"/>
              </w:rPr>
            </w:pPr>
            <w:r>
              <w:rPr>
                <w:rFonts w:ascii="Times New Roman" w:hAnsi="Times New Roman" w:eastAsia="宋体" w:cs="宋体"/>
                <w:kern w:val="2"/>
                <w:sz w:val="24"/>
                <w:szCs w:val="24"/>
              </w:rPr>
              <w:t>（1）《</w:t>
            </w:r>
            <w:r>
              <w:rPr>
                <w:rFonts w:hint="eastAsia" w:ascii="Times New Roman" w:hAnsi="Times New Roman" w:eastAsia="宋体" w:cs="宋体"/>
                <w:kern w:val="2"/>
                <w:sz w:val="24"/>
                <w:szCs w:val="24"/>
              </w:rPr>
              <w:t>山西太钢不锈钢股份有限公司高端不锈钢棒线材表面质量提升绿色化智能化技术改造项目</w:t>
            </w:r>
            <w:r>
              <w:rPr>
                <w:rFonts w:ascii="Times New Roman" w:hAnsi="Times New Roman" w:eastAsia="宋体" w:cs="宋体"/>
                <w:kern w:val="2"/>
                <w:sz w:val="24"/>
                <w:szCs w:val="24"/>
              </w:rPr>
              <w:t>环境影响报告表》（</w:t>
            </w:r>
            <w:r>
              <w:rPr>
                <w:rFonts w:hint="eastAsia" w:ascii="Times New Roman" w:hAnsi="Times New Roman" w:eastAsia="宋体" w:cs="宋体"/>
                <w:kern w:val="2"/>
                <w:sz w:val="24"/>
                <w:szCs w:val="24"/>
              </w:rPr>
              <w:t>山西凯尔环保科技有限责任公司</w:t>
            </w:r>
            <w:r>
              <w:rPr>
                <w:rFonts w:ascii="Times New Roman" w:hAnsi="Times New Roman" w:eastAsia="宋体" w:cs="宋体"/>
                <w:kern w:val="2"/>
                <w:sz w:val="24"/>
                <w:szCs w:val="24"/>
              </w:rPr>
              <w:t>，2019年</w:t>
            </w:r>
            <w:r>
              <w:rPr>
                <w:rFonts w:hint="eastAsia" w:ascii="Times New Roman" w:hAnsi="Times New Roman" w:eastAsia="宋体" w:cs="宋体"/>
                <w:kern w:val="2"/>
                <w:sz w:val="24"/>
                <w:szCs w:val="24"/>
              </w:rPr>
              <w:t>5</w:t>
            </w:r>
            <w:r>
              <w:rPr>
                <w:rFonts w:ascii="Times New Roman" w:hAnsi="Times New Roman" w:eastAsia="宋体" w:cs="宋体"/>
                <w:kern w:val="2"/>
                <w:sz w:val="24"/>
                <w:szCs w:val="24"/>
              </w:rPr>
              <w:t>月）</w:t>
            </w:r>
          </w:p>
          <w:p>
            <w:pPr>
              <w:widowControl w:val="0"/>
              <w:adjustRightInd/>
              <w:snapToGrid/>
              <w:spacing w:after="0" w:line="360" w:lineRule="auto"/>
              <w:jc w:val="both"/>
              <w:rPr>
                <w:rFonts w:ascii="Times New Roman" w:hAnsi="Times New Roman" w:eastAsia="宋体" w:cs="宋体"/>
                <w:kern w:val="2"/>
                <w:sz w:val="24"/>
                <w:szCs w:val="24"/>
              </w:rPr>
            </w:pPr>
            <w:r>
              <w:rPr>
                <w:rFonts w:ascii="Times New Roman" w:hAnsi="Times New Roman" w:eastAsia="宋体" w:cs="宋体"/>
                <w:kern w:val="2"/>
                <w:sz w:val="24"/>
                <w:szCs w:val="24"/>
              </w:rPr>
              <w:t>（2）《关于对</w:t>
            </w:r>
            <w:r>
              <w:rPr>
                <w:rFonts w:hint="eastAsia" w:ascii="Times New Roman" w:hAnsi="Times New Roman" w:eastAsia="宋体" w:cs="宋体"/>
                <w:kern w:val="2"/>
                <w:sz w:val="24"/>
                <w:szCs w:val="24"/>
              </w:rPr>
              <w:t>山西太钢不锈钢股份有限公司高端不锈钢棒线材表面质量提升绿色化智能化技术改造项目环境影响报告表</w:t>
            </w:r>
            <w:r>
              <w:rPr>
                <w:rFonts w:ascii="Times New Roman" w:hAnsi="Times New Roman" w:eastAsia="宋体" w:cs="宋体"/>
                <w:kern w:val="2"/>
                <w:sz w:val="24"/>
                <w:szCs w:val="24"/>
              </w:rPr>
              <w:t>的批复》（并环尖审批[2019]第</w:t>
            </w:r>
            <w:r>
              <w:rPr>
                <w:rFonts w:hint="eastAsia" w:ascii="Times New Roman" w:hAnsi="Times New Roman" w:eastAsia="宋体" w:cs="宋体"/>
                <w:kern w:val="2"/>
                <w:sz w:val="24"/>
                <w:szCs w:val="24"/>
              </w:rPr>
              <w:t>0</w:t>
            </w:r>
            <w:r>
              <w:rPr>
                <w:rFonts w:ascii="Times New Roman" w:hAnsi="Times New Roman" w:eastAsia="宋体" w:cs="宋体"/>
                <w:kern w:val="2"/>
                <w:sz w:val="24"/>
                <w:szCs w:val="24"/>
              </w:rPr>
              <w:t>5号，2019年</w:t>
            </w:r>
            <w:r>
              <w:rPr>
                <w:rFonts w:hint="eastAsia" w:ascii="Times New Roman" w:hAnsi="Times New Roman" w:eastAsia="宋体" w:cs="宋体"/>
                <w:kern w:val="2"/>
                <w:sz w:val="24"/>
                <w:szCs w:val="24"/>
              </w:rPr>
              <w:t>5</w:t>
            </w:r>
            <w:r>
              <w:rPr>
                <w:rFonts w:ascii="Times New Roman" w:hAnsi="Times New Roman" w:eastAsia="宋体" w:cs="宋体"/>
                <w:kern w:val="2"/>
                <w:sz w:val="24"/>
                <w:szCs w:val="24"/>
              </w:rPr>
              <w:t>月</w:t>
            </w:r>
            <w:r>
              <w:rPr>
                <w:rFonts w:hint="eastAsia" w:ascii="Times New Roman" w:hAnsi="Times New Roman" w:eastAsia="宋体" w:cs="宋体"/>
                <w:kern w:val="2"/>
                <w:sz w:val="24"/>
                <w:szCs w:val="24"/>
              </w:rPr>
              <w:t>2</w:t>
            </w:r>
            <w:r>
              <w:rPr>
                <w:rFonts w:ascii="Times New Roman" w:hAnsi="Times New Roman" w:eastAsia="宋体" w:cs="宋体"/>
                <w:kern w:val="2"/>
                <w:sz w:val="24"/>
                <w:szCs w:val="24"/>
              </w:rPr>
              <w:t>2</w:t>
            </w:r>
            <w:r>
              <w:rPr>
                <w:rFonts w:hint="eastAsia" w:ascii="Times New Roman" w:hAnsi="Times New Roman" w:eastAsia="宋体" w:cs="宋体"/>
                <w:kern w:val="2"/>
                <w:sz w:val="24"/>
                <w:szCs w:val="24"/>
              </w:rPr>
              <w:t>日</w:t>
            </w:r>
            <w:r>
              <w:rPr>
                <w:rFonts w:ascii="Times New Roman" w:hAnsi="Times New Roman" w:eastAsia="宋体" w:cs="宋体"/>
                <w:kern w:val="2"/>
                <w:sz w:val="24"/>
                <w:szCs w:val="24"/>
              </w:rPr>
              <w:t>）</w:t>
            </w:r>
          </w:p>
          <w:p>
            <w:pPr>
              <w:pStyle w:val="56"/>
              <w:spacing w:before="120" w:beforeLines="50" w:after="120" w:afterLines="50"/>
              <w:rPr>
                <w:rFonts w:cs="宋体"/>
                <w:b/>
                <w:bCs/>
                <w:sz w:val="24"/>
                <w:szCs w:val="24"/>
              </w:rPr>
            </w:pPr>
            <w:r>
              <w:rPr>
                <w:rFonts w:cs="宋体"/>
                <w:b/>
                <w:bCs/>
                <w:sz w:val="24"/>
                <w:szCs w:val="24"/>
              </w:rPr>
              <w:t>4</w:t>
            </w:r>
            <w:r>
              <w:rPr>
                <w:rFonts w:hint="eastAsia" w:cs="宋体"/>
                <w:b/>
                <w:bCs/>
                <w:sz w:val="24"/>
                <w:szCs w:val="24"/>
              </w:rPr>
              <w:t>、其他相关文件</w:t>
            </w:r>
          </w:p>
          <w:p>
            <w:pPr>
              <w:widowControl w:val="0"/>
              <w:adjustRightInd/>
              <w:snapToGrid/>
              <w:spacing w:after="0" w:line="360" w:lineRule="auto"/>
              <w:jc w:val="both"/>
              <w:rPr>
                <w:rFonts w:ascii="Times New Roman" w:hAnsi="Times New Roman" w:eastAsia="宋体" w:cs="宋体"/>
                <w:color w:val="auto"/>
                <w:kern w:val="2"/>
                <w:sz w:val="24"/>
                <w:szCs w:val="24"/>
              </w:rPr>
            </w:pPr>
            <w:r>
              <w:rPr>
                <w:rFonts w:hint="eastAsia" w:ascii="Times New Roman" w:hAnsi="Times New Roman" w:eastAsia="宋体" w:cs="宋体"/>
                <w:kern w:val="2"/>
                <w:sz w:val="24"/>
                <w:szCs w:val="24"/>
              </w:rPr>
              <w:t>（</w:t>
            </w:r>
            <w:r>
              <w:rPr>
                <w:rFonts w:ascii="Times New Roman" w:hAnsi="Times New Roman" w:eastAsia="宋体"/>
                <w:kern w:val="2"/>
                <w:sz w:val="24"/>
                <w:szCs w:val="24"/>
              </w:rPr>
              <w:t>1</w:t>
            </w:r>
            <w:r>
              <w:rPr>
                <w:rFonts w:hint="eastAsia" w:ascii="Times New Roman" w:hAnsi="Times New Roman" w:eastAsia="宋体" w:cs="宋体"/>
                <w:kern w:val="2"/>
                <w:sz w:val="24"/>
                <w:szCs w:val="24"/>
              </w:rPr>
              <w:t>）《山西太钢不锈钢股份有限公司高端不锈钢棒线材表面质量提升绿色化智能化技术改造项目竣工验收监测报告》（山西太钢环境监测有限公司，太钢环境监测（综）2021〔验〕第0008号，</w:t>
            </w:r>
            <w:r>
              <w:rPr>
                <w:rFonts w:ascii="Times New Roman" w:hAnsi="Times New Roman" w:eastAsia="宋体"/>
                <w:kern w:val="2"/>
                <w:sz w:val="24"/>
                <w:szCs w:val="24"/>
              </w:rPr>
              <w:t>2021</w:t>
            </w:r>
            <w:r>
              <w:rPr>
                <w:rFonts w:hint="eastAsia" w:ascii="Times New Roman" w:hAnsi="Times New Roman" w:eastAsia="宋体" w:cs="宋体"/>
                <w:kern w:val="2"/>
                <w:sz w:val="24"/>
                <w:szCs w:val="24"/>
              </w:rPr>
              <w:t>年</w:t>
            </w:r>
            <w:r>
              <w:rPr>
                <w:rFonts w:ascii="Times New Roman" w:hAnsi="Times New Roman" w:eastAsia="宋体"/>
                <w:kern w:val="2"/>
                <w:sz w:val="24"/>
                <w:szCs w:val="24"/>
              </w:rPr>
              <w:t>12</w:t>
            </w:r>
            <w:r>
              <w:rPr>
                <w:rFonts w:hint="eastAsia" w:ascii="Times New Roman" w:hAnsi="Times New Roman" w:eastAsia="宋体" w:cs="宋体"/>
                <w:kern w:val="2"/>
                <w:sz w:val="24"/>
                <w:szCs w:val="24"/>
              </w:rPr>
              <w:t>月0</w:t>
            </w:r>
            <w:r>
              <w:rPr>
                <w:rFonts w:ascii="Times New Roman" w:hAnsi="Times New Roman" w:eastAsia="宋体" w:cs="宋体"/>
                <w:kern w:val="2"/>
                <w:sz w:val="24"/>
                <w:szCs w:val="24"/>
              </w:rPr>
              <w:t>8</w:t>
            </w:r>
            <w:r>
              <w:rPr>
                <w:rFonts w:hint="eastAsia" w:ascii="Times New Roman" w:hAnsi="Times New Roman" w:eastAsia="宋体" w:cs="宋体"/>
                <w:color w:val="auto"/>
                <w:kern w:val="2"/>
                <w:sz w:val="24"/>
                <w:szCs w:val="24"/>
              </w:rPr>
              <w:t>日）。</w:t>
            </w:r>
          </w:p>
          <w:p>
            <w:pPr>
              <w:widowControl w:val="0"/>
              <w:adjustRightInd/>
              <w:snapToGrid/>
              <w:spacing w:after="0" w:line="360" w:lineRule="auto"/>
              <w:jc w:val="both"/>
            </w:pPr>
            <w:r>
              <w:rPr>
                <w:rFonts w:hint="eastAsia" w:ascii="Times New Roman" w:hAnsi="Times New Roman" w:eastAsia="宋体" w:cs="宋体"/>
                <w:color w:val="auto"/>
                <w:kern w:val="2"/>
                <w:sz w:val="24"/>
                <w:szCs w:val="24"/>
              </w:rPr>
              <w:t>（</w:t>
            </w:r>
            <w:r>
              <w:rPr>
                <w:rFonts w:ascii="Times New Roman" w:hAnsi="Times New Roman" w:eastAsia="宋体"/>
                <w:color w:val="auto"/>
                <w:kern w:val="2"/>
                <w:sz w:val="24"/>
                <w:szCs w:val="24"/>
              </w:rPr>
              <w:t>2</w:t>
            </w:r>
            <w:r>
              <w:rPr>
                <w:rFonts w:hint="eastAsia" w:ascii="Times New Roman" w:hAnsi="Times New Roman" w:eastAsia="宋体" w:cs="宋体"/>
                <w:color w:val="auto"/>
                <w:kern w:val="2"/>
                <w:sz w:val="24"/>
                <w:szCs w:val="24"/>
              </w:rPr>
              <w:t>）《山西太钢不锈钢股份有限公司高端不锈钢棒线材表面质量提升绿色化智能化技术改造项目竣工验收监测报告》（山西华普检测技术有限公司）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063" w:hRule="atLeast"/>
          <w:jc w:val="center"/>
        </w:trPr>
        <w:tc>
          <w:tcPr>
            <w:tcW w:w="1550"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验收监测标准、标号、级别、限值</w:t>
            </w:r>
          </w:p>
        </w:tc>
        <w:tc>
          <w:tcPr>
            <w:tcW w:w="7359" w:type="dxa"/>
            <w:gridSpan w:val="5"/>
            <w:vAlign w:val="center"/>
          </w:tcPr>
          <w:p>
            <w:pPr>
              <w:widowControl w:val="0"/>
              <w:adjustRightInd/>
              <w:snapToGrid/>
              <w:spacing w:after="0" w:line="360" w:lineRule="auto"/>
              <w:jc w:val="both"/>
              <w:rPr>
                <w:rFonts w:ascii="Times New Roman" w:hAnsi="Times New Roman" w:eastAsia="宋体"/>
                <w:b/>
                <w:bCs/>
                <w:color w:val="auto"/>
                <w:kern w:val="2"/>
                <w:sz w:val="24"/>
                <w:szCs w:val="24"/>
              </w:rPr>
            </w:pPr>
            <w:r>
              <w:rPr>
                <w:rFonts w:ascii="Times New Roman" w:hAnsi="Times New Roman" w:eastAsia="宋体"/>
                <w:b/>
                <w:bCs/>
                <w:color w:val="auto"/>
                <w:kern w:val="2"/>
                <w:sz w:val="24"/>
                <w:szCs w:val="24"/>
              </w:rPr>
              <w:t>1、</w:t>
            </w:r>
            <w:r>
              <w:rPr>
                <w:rFonts w:hint="eastAsia" w:ascii="Times New Roman" w:hAnsi="Times New Roman" w:eastAsia="宋体"/>
                <w:b/>
                <w:bCs/>
                <w:color w:val="auto"/>
                <w:kern w:val="2"/>
                <w:sz w:val="24"/>
                <w:szCs w:val="24"/>
              </w:rPr>
              <w:t>废</w:t>
            </w:r>
            <w:r>
              <w:rPr>
                <w:rFonts w:ascii="Times New Roman" w:hAnsi="Times New Roman" w:eastAsia="宋体"/>
                <w:b/>
                <w:bCs/>
                <w:color w:val="auto"/>
                <w:kern w:val="2"/>
                <w:sz w:val="24"/>
                <w:szCs w:val="24"/>
              </w:rPr>
              <w:t>气：</w:t>
            </w:r>
          </w:p>
          <w:p>
            <w:pPr>
              <w:widowControl w:val="0"/>
              <w:adjustRightInd/>
              <w:snapToGrid/>
              <w:spacing w:after="0" w:line="360" w:lineRule="auto"/>
              <w:ind w:firstLine="422" w:firstLineChars="176"/>
              <w:jc w:val="both"/>
              <w:rPr>
                <w:rFonts w:ascii="Times New Roman" w:hAnsi="Times New Roman" w:eastAsia="宋体"/>
                <w:color w:val="auto"/>
                <w:kern w:val="2"/>
                <w:sz w:val="24"/>
                <w:szCs w:val="24"/>
              </w:rPr>
            </w:pPr>
            <w:r>
              <w:rPr>
                <w:rFonts w:hint="eastAsia" w:ascii="Times New Roman" w:hAnsi="Times New Roman" w:eastAsia="宋体"/>
                <w:color w:val="auto"/>
                <w:kern w:val="2"/>
                <w:sz w:val="24"/>
                <w:szCs w:val="24"/>
              </w:rPr>
              <w:t>本次技改项目废气主要为酸洗废气和天然气燃烧器烟气（用于SCR装置加热），废气排放标准详见下表。</w:t>
            </w:r>
          </w:p>
          <w:p>
            <w:pPr>
              <w:widowControl w:val="0"/>
              <w:adjustRightInd/>
              <w:snapToGrid/>
              <w:spacing w:after="0" w:line="360" w:lineRule="auto"/>
              <w:jc w:val="center"/>
              <w:rPr>
                <w:rFonts w:ascii="Times New Roman" w:hAnsi="Times New Roman" w:eastAsia="宋体"/>
                <w:color w:val="auto"/>
                <w:kern w:val="2"/>
                <w:sz w:val="24"/>
                <w:szCs w:val="24"/>
              </w:rPr>
            </w:pPr>
            <w:r>
              <w:rPr>
                <w:rFonts w:hint="eastAsia" w:ascii="Times New Roman" w:hAnsi="Times New Roman" w:eastAsia="宋体"/>
                <w:color w:val="auto"/>
                <w:kern w:val="2"/>
                <w:sz w:val="24"/>
                <w:szCs w:val="24"/>
              </w:rPr>
              <w:t>大气污染物执行标准</w:t>
            </w:r>
          </w:p>
          <w:tbl>
            <w:tblPr>
              <w:tblStyle w:val="46"/>
              <w:tblW w:w="71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1133"/>
              <w:gridCol w:w="1300"/>
              <w:gridCol w:w="709"/>
              <w:gridCol w:w="850"/>
              <w:gridCol w:w="2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1" w:hRule="exact"/>
              </w:trPr>
              <w:tc>
                <w:tcPr>
                  <w:tcW w:w="577"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序号</w:t>
                  </w:r>
                </w:p>
              </w:tc>
              <w:tc>
                <w:tcPr>
                  <w:tcW w:w="1133"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污染物项目</w:t>
                  </w:r>
                </w:p>
              </w:tc>
              <w:tc>
                <w:tcPr>
                  <w:tcW w:w="1300"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生产工艺或设施</w:t>
                  </w:r>
                </w:p>
              </w:tc>
              <w:tc>
                <w:tcPr>
                  <w:tcW w:w="709"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限值</w:t>
                  </w:r>
                </w:p>
              </w:tc>
              <w:tc>
                <w:tcPr>
                  <w:tcW w:w="850"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污染物排放监控位置</w:t>
                  </w:r>
                </w:p>
              </w:tc>
              <w:tc>
                <w:tcPr>
                  <w:tcW w:w="2564" w:type="dxa"/>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8" w:hRule="exact"/>
              </w:trPr>
              <w:tc>
                <w:tcPr>
                  <w:tcW w:w="577"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1</w:t>
                  </w:r>
                </w:p>
              </w:tc>
              <w:tc>
                <w:tcPr>
                  <w:tcW w:w="1133"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颗粒物</w:t>
                  </w:r>
                </w:p>
              </w:tc>
              <w:tc>
                <w:tcPr>
                  <w:tcW w:w="1300"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抛丸机</w:t>
                  </w:r>
                </w:p>
              </w:tc>
              <w:tc>
                <w:tcPr>
                  <w:tcW w:w="709"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1</w:t>
                  </w:r>
                  <w:r>
                    <w:rPr>
                      <w:rFonts w:ascii="Times New Roman" w:hAnsi="Times New Roman" w:eastAsia="宋体"/>
                      <w:color w:val="auto"/>
                      <w:spacing w:val="0"/>
                      <w:kern w:val="2"/>
                      <w:szCs w:val="21"/>
                    </w:rPr>
                    <w:t>0</w:t>
                  </w:r>
                </w:p>
              </w:tc>
              <w:tc>
                <w:tcPr>
                  <w:tcW w:w="850" w:type="dxa"/>
                  <w:vMerge w:val="restart"/>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车间或生产设施排气筒</w:t>
                  </w:r>
                </w:p>
              </w:tc>
              <w:tc>
                <w:tcPr>
                  <w:tcW w:w="2564" w:type="dxa"/>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《钢铁工业大气污染物排放标准》（DB14/2249-2020）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577" w:type="dxa"/>
                  <w:vAlign w:val="center"/>
                </w:tcPr>
                <w:p>
                  <w:pPr>
                    <w:pStyle w:val="2"/>
                    <w:spacing w:before="120"/>
                    <w:rPr>
                      <w:rFonts w:ascii="Times New Roman" w:hAnsi="Times New Roman" w:eastAsia="宋体"/>
                      <w:color w:val="auto"/>
                      <w:spacing w:val="0"/>
                      <w:kern w:val="2"/>
                      <w:szCs w:val="21"/>
                    </w:rPr>
                  </w:pPr>
                  <w:r>
                    <w:rPr>
                      <w:rFonts w:ascii="Times New Roman" w:hAnsi="Times New Roman" w:eastAsia="宋体"/>
                      <w:color w:val="auto"/>
                      <w:spacing w:val="0"/>
                      <w:kern w:val="2"/>
                      <w:szCs w:val="21"/>
                    </w:rPr>
                    <w:t>2</w:t>
                  </w:r>
                </w:p>
              </w:tc>
              <w:tc>
                <w:tcPr>
                  <w:tcW w:w="1133"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硫酸雾</w:t>
                  </w:r>
                </w:p>
              </w:tc>
              <w:tc>
                <w:tcPr>
                  <w:tcW w:w="1300" w:type="dxa"/>
                  <w:vMerge w:val="restart"/>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1#预酸洗酸雾处理系统</w:t>
                  </w:r>
                </w:p>
              </w:tc>
              <w:tc>
                <w:tcPr>
                  <w:tcW w:w="709"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10</w:t>
                  </w:r>
                </w:p>
              </w:tc>
              <w:tc>
                <w:tcPr>
                  <w:tcW w:w="850" w:type="dxa"/>
                  <w:vMerge w:val="continue"/>
                  <w:vAlign w:val="center"/>
                </w:tcPr>
                <w:p>
                  <w:pPr>
                    <w:pStyle w:val="2"/>
                    <w:spacing w:before="120"/>
                    <w:rPr>
                      <w:rFonts w:ascii="Times New Roman" w:hAnsi="Times New Roman" w:eastAsia="宋体"/>
                      <w:color w:val="auto"/>
                      <w:spacing w:val="0"/>
                      <w:kern w:val="2"/>
                      <w:szCs w:val="21"/>
                    </w:rPr>
                  </w:pPr>
                </w:p>
              </w:tc>
              <w:tc>
                <w:tcPr>
                  <w:tcW w:w="2564" w:type="dxa"/>
                  <w:vMerge w:val="restart"/>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《轧钢工业大气污染物排放标准》(GB28665-2012)表3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577" w:type="dxa"/>
                  <w:vAlign w:val="center"/>
                </w:tcPr>
                <w:p>
                  <w:pPr>
                    <w:pStyle w:val="2"/>
                    <w:spacing w:before="120"/>
                    <w:rPr>
                      <w:rFonts w:ascii="Times New Roman" w:hAnsi="Times New Roman" w:eastAsia="宋体"/>
                      <w:color w:val="auto"/>
                      <w:spacing w:val="0"/>
                      <w:kern w:val="2"/>
                      <w:szCs w:val="21"/>
                    </w:rPr>
                  </w:pPr>
                  <w:r>
                    <w:rPr>
                      <w:rFonts w:ascii="Times New Roman" w:hAnsi="Times New Roman" w:eastAsia="宋体"/>
                      <w:color w:val="auto"/>
                      <w:spacing w:val="0"/>
                      <w:kern w:val="2"/>
                      <w:szCs w:val="21"/>
                    </w:rPr>
                    <w:t>3</w:t>
                  </w:r>
                </w:p>
              </w:tc>
              <w:tc>
                <w:tcPr>
                  <w:tcW w:w="1133"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氯化氢</w:t>
                  </w:r>
                </w:p>
              </w:tc>
              <w:tc>
                <w:tcPr>
                  <w:tcW w:w="1300" w:type="dxa"/>
                  <w:vMerge w:val="continue"/>
                  <w:vAlign w:val="top"/>
                </w:tcPr>
                <w:p>
                  <w:pPr>
                    <w:pStyle w:val="2"/>
                    <w:spacing w:before="120"/>
                    <w:rPr>
                      <w:rFonts w:ascii="Times New Roman" w:hAnsi="Times New Roman" w:eastAsia="宋体"/>
                      <w:color w:val="auto"/>
                      <w:spacing w:val="0"/>
                      <w:kern w:val="2"/>
                      <w:szCs w:val="21"/>
                    </w:rPr>
                  </w:pPr>
                </w:p>
              </w:tc>
              <w:tc>
                <w:tcPr>
                  <w:tcW w:w="709"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15</w:t>
                  </w:r>
                </w:p>
              </w:tc>
              <w:tc>
                <w:tcPr>
                  <w:tcW w:w="850" w:type="dxa"/>
                  <w:vMerge w:val="continue"/>
                  <w:vAlign w:val="center"/>
                </w:tcPr>
                <w:p>
                  <w:pPr>
                    <w:pStyle w:val="2"/>
                    <w:spacing w:before="120"/>
                    <w:rPr>
                      <w:rFonts w:ascii="Times New Roman" w:hAnsi="Times New Roman" w:eastAsia="宋体"/>
                      <w:color w:val="auto"/>
                      <w:spacing w:val="0"/>
                      <w:kern w:val="2"/>
                      <w:szCs w:val="21"/>
                    </w:rPr>
                  </w:pPr>
                </w:p>
              </w:tc>
              <w:tc>
                <w:tcPr>
                  <w:tcW w:w="2564" w:type="dxa"/>
                  <w:vMerge w:val="continue"/>
                  <w:vAlign w:val="top"/>
                </w:tcPr>
                <w:p>
                  <w:pPr>
                    <w:pStyle w:val="2"/>
                    <w:spacing w:before="120"/>
                    <w:rPr>
                      <w:rFonts w:ascii="Times New Roman" w:hAnsi="Times New Roman" w:eastAsia="宋体"/>
                      <w:color w:val="auto"/>
                      <w:spacing w:val="0"/>
                      <w:kern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577" w:type="dxa"/>
                  <w:vAlign w:val="center"/>
                </w:tcPr>
                <w:p>
                  <w:pPr>
                    <w:pStyle w:val="2"/>
                    <w:spacing w:before="120"/>
                    <w:rPr>
                      <w:rFonts w:ascii="Times New Roman" w:hAnsi="Times New Roman" w:eastAsia="宋体"/>
                      <w:color w:val="auto"/>
                      <w:spacing w:val="0"/>
                      <w:kern w:val="2"/>
                      <w:szCs w:val="21"/>
                    </w:rPr>
                  </w:pPr>
                  <w:r>
                    <w:rPr>
                      <w:rFonts w:ascii="Times New Roman" w:hAnsi="Times New Roman" w:eastAsia="宋体"/>
                      <w:color w:val="auto"/>
                      <w:spacing w:val="0"/>
                      <w:kern w:val="2"/>
                      <w:szCs w:val="21"/>
                    </w:rPr>
                    <w:t>4</w:t>
                  </w:r>
                </w:p>
              </w:tc>
              <w:tc>
                <w:tcPr>
                  <w:tcW w:w="1133"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氟化物</w:t>
                  </w:r>
                </w:p>
              </w:tc>
              <w:tc>
                <w:tcPr>
                  <w:tcW w:w="1300" w:type="dxa"/>
                  <w:vMerge w:val="continue"/>
                  <w:vAlign w:val="top"/>
                </w:tcPr>
                <w:p>
                  <w:pPr>
                    <w:pStyle w:val="2"/>
                    <w:spacing w:before="120"/>
                    <w:rPr>
                      <w:rFonts w:ascii="Times New Roman" w:hAnsi="Times New Roman" w:eastAsia="宋体"/>
                      <w:color w:val="auto"/>
                      <w:spacing w:val="0"/>
                      <w:kern w:val="2"/>
                      <w:szCs w:val="21"/>
                    </w:rPr>
                  </w:pPr>
                </w:p>
              </w:tc>
              <w:tc>
                <w:tcPr>
                  <w:tcW w:w="709" w:type="dxa"/>
                  <w:vAlign w:val="center"/>
                </w:tcPr>
                <w:p>
                  <w:pPr>
                    <w:pStyle w:val="2"/>
                    <w:spacing w:before="120"/>
                    <w:rPr>
                      <w:rFonts w:ascii="Times New Roman" w:hAnsi="Times New Roman" w:eastAsia="宋体"/>
                      <w:color w:val="auto"/>
                      <w:spacing w:val="0"/>
                      <w:kern w:val="2"/>
                      <w:szCs w:val="21"/>
                    </w:rPr>
                  </w:pPr>
                  <w:r>
                    <w:rPr>
                      <w:rFonts w:ascii="Times New Roman" w:hAnsi="Times New Roman" w:eastAsia="宋体"/>
                      <w:color w:val="auto"/>
                      <w:spacing w:val="0"/>
                      <w:kern w:val="2"/>
                      <w:szCs w:val="21"/>
                    </w:rPr>
                    <w:t>6</w:t>
                  </w:r>
                  <w:r>
                    <w:rPr>
                      <w:rFonts w:hint="eastAsia" w:ascii="Times New Roman" w:hAnsi="Times New Roman" w:eastAsia="宋体"/>
                      <w:color w:val="auto"/>
                      <w:spacing w:val="0"/>
                      <w:kern w:val="2"/>
                      <w:szCs w:val="21"/>
                    </w:rPr>
                    <w:t>.0</w:t>
                  </w:r>
                </w:p>
              </w:tc>
              <w:tc>
                <w:tcPr>
                  <w:tcW w:w="850" w:type="dxa"/>
                  <w:vMerge w:val="continue"/>
                  <w:vAlign w:val="center"/>
                </w:tcPr>
                <w:p>
                  <w:pPr>
                    <w:pStyle w:val="2"/>
                    <w:spacing w:before="120"/>
                    <w:rPr>
                      <w:rFonts w:ascii="Times New Roman" w:hAnsi="Times New Roman" w:eastAsia="宋体"/>
                      <w:color w:val="auto"/>
                      <w:spacing w:val="0"/>
                      <w:kern w:val="2"/>
                      <w:szCs w:val="21"/>
                    </w:rPr>
                  </w:pPr>
                </w:p>
              </w:tc>
              <w:tc>
                <w:tcPr>
                  <w:tcW w:w="2564" w:type="dxa"/>
                  <w:vMerge w:val="continue"/>
                  <w:vAlign w:val="top"/>
                </w:tcPr>
                <w:p>
                  <w:pPr>
                    <w:pStyle w:val="2"/>
                    <w:spacing w:before="120"/>
                    <w:rPr>
                      <w:rFonts w:ascii="Times New Roman" w:hAnsi="Times New Roman" w:eastAsia="宋体"/>
                      <w:color w:val="auto"/>
                      <w:spacing w:val="0"/>
                      <w:kern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577" w:type="dxa"/>
                  <w:vAlign w:val="center"/>
                </w:tcPr>
                <w:p>
                  <w:pPr>
                    <w:pStyle w:val="2"/>
                    <w:spacing w:before="120"/>
                    <w:rPr>
                      <w:rFonts w:ascii="Times New Roman" w:hAnsi="Times New Roman" w:eastAsia="宋体"/>
                      <w:color w:val="auto"/>
                      <w:spacing w:val="0"/>
                      <w:kern w:val="2"/>
                      <w:szCs w:val="21"/>
                    </w:rPr>
                  </w:pPr>
                  <w:r>
                    <w:rPr>
                      <w:rFonts w:ascii="Times New Roman" w:hAnsi="Times New Roman" w:eastAsia="宋体"/>
                      <w:color w:val="auto"/>
                      <w:spacing w:val="0"/>
                      <w:kern w:val="2"/>
                      <w:szCs w:val="21"/>
                    </w:rPr>
                    <w:t>5</w:t>
                  </w:r>
                </w:p>
              </w:tc>
              <w:tc>
                <w:tcPr>
                  <w:tcW w:w="1133"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颗粒物</w:t>
                  </w:r>
                </w:p>
              </w:tc>
              <w:tc>
                <w:tcPr>
                  <w:tcW w:w="1300" w:type="dxa"/>
                  <w:vMerge w:val="restart"/>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混酸酸雾处理系统</w:t>
                  </w:r>
                </w:p>
              </w:tc>
              <w:tc>
                <w:tcPr>
                  <w:tcW w:w="709" w:type="dxa"/>
                  <w:vAlign w:val="center"/>
                </w:tcPr>
                <w:p>
                  <w:pPr>
                    <w:pStyle w:val="2"/>
                    <w:spacing w:before="120"/>
                    <w:rPr>
                      <w:rFonts w:ascii="Times New Roman" w:hAnsi="Times New Roman" w:eastAsia="宋体"/>
                      <w:color w:val="auto"/>
                      <w:spacing w:val="0"/>
                      <w:kern w:val="2"/>
                      <w:szCs w:val="21"/>
                    </w:rPr>
                  </w:pPr>
                  <w:r>
                    <w:rPr>
                      <w:rFonts w:ascii="Times New Roman" w:hAnsi="Times New Roman" w:eastAsia="宋体"/>
                      <w:color w:val="auto"/>
                      <w:spacing w:val="0"/>
                      <w:kern w:val="2"/>
                      <w:szCs w:val="21"/>
                    </w:rPr>
                    <w:t>10</w:t>
                  </w:r>
                </w:p>
              </w:tc>
              <w:tc>
                <w:tcPr>
                  <w:tcW w:w="850" w:type="dxa"/>
                  <w:vMerge w:val="continue"/>
                  <w:vAlign w:val="center"/>
                </w:tcPr>
                <w:p>
                  <w:pPr>
                    <w:pStyle w:val="2"/>
                    <w:spacing w:before="120"/>
                    <w:rPr>
                      <w:rFonts w:ascii="Times New Roman" w:hAnsi="Times New Roman" w:eastAsia="宋体"/>
                      <w:color w:val="auto"/>
                      <w:spacing w:val="0"/>
                      <w:kern w:val="2"/>
                      <w:szCs w:val="21"/>
                    </w:rPr>
                  </w:pPr>
                </w:p>
              </w:tc>
              <w:tc>
                <w:tcPr>
                  <w:tcW w:w="2564" w:type="dxa"/>
                  <w:vMerge w:val="restart"/>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《钢铁工业大气污染物排放标准》（DB14/2249-2020）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exact"/>
              </w:trPr>
              <w:tc>
                <w:tcPr>
                  <w:tcW w:w="577" w:type="dxa"/>
                  <w:vAlign w:val="center"/>
                </w:tcPr>
                <w:p>
                  <w:pPr>
                    <w:pStyle w:val="2"/>
                    <w:spacing w:before="120"/>
                    <w:rPr>
                      <w:rFonts w:ascii="Times New Roman" w:hAnsi="Times New Roman" w:eastAsia="宋体"/>
                      <w:color w:val="auto"/>
                      <w:spacing w:val="0"/>
                      <w:kern w:val="2"/>
                      <w:szCs w:val="21"/>
                    </w:rPr>
                  </w:pPr>
                  <w:r>
                    <w:rPr>
                      <w:rFonts w:ascii="Times New Roman" w:hAnsi="Times New Roman" w:eastAsia="宋体"/>
                      <w:color w:val="auto"/>
                      <w:spacing w:val="0"/>
                      <w:kern w:val="2"/>
                      <w:szCs w:val="21"/>
                    </w:rPr>
                    <w:t>6</w:t>
                  </w:r>
                </w:p>
              </w:tc>
              <w:tc>
                <w:tcPr>
                  <w:tcW w:w="1133"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二氧化硫</w:t>
                  </w:r>
                </w:p>
              </w:tc>
              <w:tc>
                <w:tcPr>
                  <w:tcW w:w="1300" w:type="dxa"/>
                  <w:vMerge w:val="continue"/>
                  <w:vAlign w:val="center"/>
                </w:tcPr>
                <w:p>
                  <w:pPr>
                    <w:pStyle w:val="2"/>
                    <w:spacing w:before="120"/>
                    <w:rPr>
                      <w:rFonts w:ascii="Times New Roman" w:hAnsi="Times New Roman" w:eastAsia="宋体"/>
                      <w:color w:val="auto"/>
                      <w:spacing w:val="0"/>
                      <w:kern w:val="2"/>
                      <w:szCs w:val="21"/>
                    </w:rPr>
                  </w:pPr>
                </w:p>
              </w:tc>
              <w:tc>
                <w:tcPr>
                  <w:tcW w:w="709"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5</w:t>
                  </w:r>
                  <w:r>
                    <w:rPr>
                      <w:rFonts w:ascii="Times New Roman" w:hAnsi="Times New Roman" w:eastAsia="宋体"/>
                      <w:color w:val="auto"/>
                      <w:spacing w:val="0"/>
                      <w:kern w:val="2"/>
                      <w:szCs w:val="21"/>
                    </w:rPr>
                    <w:t>0</w:t>
                  </w:r>
                </w:p>
              </w:tc>
              <w:tc>
                <w:tcPr>
                  <w:tcW w:w="850" w:type="dxa"/>
                  <w:vMerge w:val="continue"/>
                  <w:vAlign w:val="center"/>
                </w:tcPr>
                <w:p>
                  <w:pPr>
                    <w:pStyle w:val="2"/>
                    <w:spacing w:before="120"/>
                    <w:rPr>
                      <w:rFonts w:ascii="Times New Roman" w:hAnsi="Times New Roman" w:eastAsia="宋体"/>
                      <w:color w:val="auto"/>
                      <w:spacing w:val="0"/>
                      <w:kern w:val="2"/>
                      <w:szCs w:val="21"/>
                    </w:rPr>
                  </w:pPr>
                </w:p>
              </w:tc>
              <w:tc>
                <w:tcPr>
                  <w:tcW w:w="2564" w:type="dxa"/>
                  <w:vMerge w:val="continue"/>
                  <w:vAlign w:val="top"/>
                </w:tcPr>
                <w:p>
                  <w:pPr>
                    <w:pStyle w:val="2"/>
                    <w:spacing w:before="120"/>
                    <w:rPr>
                      <w:rFonts w:ascii="Times New Roman" w:hAnsi="Times New Roman" w:eastAsia="宋体"/>
                      <w:color w:val="auto"/>
                      <w:spacing w:val="0"/>
                      <w:kern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3" w:hRule="exact"/>
              </w:trPr>
              <w:tc>
                <w:tcPr>
                  <w:tcW w:w="577" w:type="dxa"/>
                  <w:vAlign w:val="center"/>
                </w:tcPr>
                <w:p>
                  <w:pPr>
                    <w:pStyle w:val="2"/>
                    <w:spacing w:before="120"/>
                    <w:rPr>
                      <w:rFonts w:ascii="Times New Roman" w:hAnsi="Times New Roman" w:eastAsia="宋体"/>
                      <w:color w:val="auto"/>
                      <w:spacing w:val="0"/>
                      <w:kern w:val="2"/>
                      <w:szCs w:val="21"/>
                    </w:rPr>
                  </w:pPr>
                  <w:r>
                    <w:rPr>
                      <w:rFonts w:ascii="Times New Roman" w:hAnsi="Times New Roman" w:eastAsia="宋体"/>
                      <w:color w:val="auto"/>
                      <w:spacing w:val="0"/>
                      <w:kern w:val="2"/>
                      <w:szCs w:val="21"/>
                    </w:rPr>
                    <w:t>7</w:t>
                  </w:r>
                </w:p>
              </w:tc>
              <w:tc>
                <w:tcPr>
                  <w:tcW w:w="1133"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氮氧化物</w:t>
                  </w:r>
                </w:p>
              </w:tc>
              <w:tc>
                <w:tcPr>
                  <w:tcW w:w="1300" w:type="dxa"/>
                  <w:vMerge w:val="continue"/>
                  <w:vAlign w:val="center"/>
                </w:tcPr>
                <w:p>
                  <w:pPr>
                    <w:pStyle w:val="2"/>
                    <w:spacing w:before="120"/>
                    <w:rPr>
                      <w:rFonts w:ascii="Times New Roman" w:hAnsi="Times New Roman" w:eastAsia="宋体"/>
                      <w:color w:val="auto"/>
                      <w:spacing w:val="0"/>
                      <w:kern w:val="2"/>
                      <w:szCs w:val="21"/>
                    </w:rPr>
                  </w:pPr>
                </w:p>
              </w:tc>
              <w:tc>
                <w:tcPr>
                  <w:tcW w:w="709"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50</w:t>
                  </w:r>
                </w:p>
              </w:tc>
              <w:tc>
                <w:tcPr>
                  <w:tcW w:w="850" w:type="dxa"/>
                  <w:vMerge w:val="continue"/>
                  <w:vAlign w:val="center"/>
                </w:tcPr>
                <w:p>
                  <w:pPr>
                    <w:pStyle w:val="2"/>
                    <w:spacing w:before="120"/>
                    <w:rPr>
                      <w:rFonts w:ascii="Times New Roman" w:hAnsi="Times New Roman" w:eastAsia="宋体"/>
                      <w:color w:val="auto"/>
                      <w:spacing w:val="0"/>
                      <w:kern w:val="2"/>
                      <w:szCs w:val="21"/>
                    </w:rPr>
                  </w:pPr>
                </w:p>
              </w:tc>
              <w:tc>
                <w:tcPr>
                  <w:tcW w:w="2564" w:type="dxa"/>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《锅炉大气污染物排放标准》（DB14//1929-2019）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577" w:type="dxa"/>
                  <w:vAlign w:val="center"/>
                </w:tcPr>
                <w:p>
                  <w:pPr>
                    <w:pStyle w:val="2"/>
                    <w:spacing w:before="120"/>
                    <w:rPr>
                      <w:rFonts w:ascii="Times New Roman" w:hAnsi="Times New Roman" w:eastAsia="宋体"/>
                      <w:color w:val="auto"/>
                      <w:spacing w:val="0"/>
                      <w:kern w:val="2"/>
                      <w:szCs w:val="21"/>
                    </w:rPr>
                  </w:pPr>
                  <w:r>
                    <w:rPr>
                      <w:rFonts w:ascii="Times New Roman" w:hAnsi="Times New Roman" w:eastAsia="宋体"/>
                      <w:color w:val="auto"/>
                      <w:spacing w:val="0"/>
                      <w:kern w:val="2"/>
                      <w:szCs w:val="21"/>
                    </w:rPr>
                    <w:t>8</w:t>
                  </w:r>
                </w:p>
              </w:tc>
              <w:tc>
                <w:tcPr>
                  <w:tcW w:w="1133"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氟化物</w:t>
                  </w:r>
                </w:p>
              </w:tc>
              <w:tc>
                <w:tcPr>
                  <w:tcW w:w="1300" w:type="dxa"/>
                  <w:vMerge w:val="continue"/>
                  <w:vAlign w:val="center"/>
                </w:tcPr>
                <w:p>
                  <w:pPr>
                    <w:pStyle w:val="2"/>
                    <w:spacing w:before="120"/>
                    <w:rPr>
                      <w:rFonts w:ascii="Times New Roman" w:hAnsi="Times New Roman" w:eastAsia="宋体"/>
                      <w:color w:val="auto"/>
                      <w:spacing w:val="0"/>
                      <w:kern w:val="2"/>
                      <w:szCs w:val="21"/>
                    </w:rPr>
                  </w:pPr>
                </w:p>
              </w:tc>
              <w:tc>
                <w:tcPr>
                  <w:tcW w:w="709"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6</w:t>
                  </w:r>
                  <w:r>
                    <w:rPr>
                      <w:rFonts w:ascii="Times New Roman" w:hAnsi="Times New Roman" w:eastAsia="宋体"/>
                      <w:color w:val="auto"/>
                      <w:spacing w:val="0"/>
                      <w:kern w:val="2"/>
                      <w:szCs w:val="21"/>
                    </w:rPr>
                    <w:t>.0</w:t>
                  </w:r>
                </w:p>
              </w:tc>
              <w:tc>
                <w:tcPr>
                  <w:tcW w:w="850" w:type="dxa"/>
                  <w:vMerge w:val="continue"/>
                  <w:vAlign w:val="center"/>
                </w:tcPr>
                <w:p>
                  <w:pPr>
                    <w:pStyle w:val="2"/>
                    <w:spacing w:before="120"/>
                    <w:rPr>
                      <w:rFonts w:ascii="Times New Roman" w:hAnsi="Times New Roman" w:eastAsia="宋体"/>
                      <w:color w:val="auto"/>
                      <w:spacing w:val="0"/>
                      <w:kern w:val="2"/>
                      <w:szCs w:val="21"/>
                    </w:rPr>
                  </w:pPr>
                </w:p>
              </w:tc>
              <w:tc>
                <w:tcPr>
                  <w:tcW w:w="2564" w:type="dxa"/>
                  <w:vMerge w:val="restart"/>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《轧钢工业大气污染物排放标准》（GB28665-2012）表3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577" w:type="dxa"/>
                  <w:vAlign w:val="center"/>
                </w:tcPr>
                <w:p>
                  <w:pPr>
                    <w:pStyle w:val="2"/>
                    <w:spacing w:before="120"/>
                    <w:rPr>
                      <w:rFonts w:ascii="Times New Roman" w:hAnsi="Times New Roman" w:eastAsia="宋体"/>
                      <w:color w:val="auto"/>
                      <w:spacing w:val="0"/>
                      <w:kern w:val="2"/>
                      <w:szCs w:val="21"/>
                    </w:rPr>
                  </w:pPr>
                  <w:r>
                    <w:rPr>
                      <w:rFonts w:ascii="Times New Roman" w:hAnsi="Times New Roman" w:eastAsia="宋体"/>
                      <w:color w:val="auto"/>
                      <w:spacing w:val="0"/>
                      <w:kern w:val="2"/>
                      <w:szCs w:val="21"/>
                    </w:rPr>
                    <w:t>9</w:t>
                  </w:r>
                </w:p>
              </w:tc>
              <w:tc>
                <w:tcPr>
                  <w:tcW w:w="1133"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硝酸雾</w:t>
                  </w:r>
                </w:p>
              </w:tc>
              <w:tc>
                <w:tcPr>
                  <w:tcW w:w="1300" w:type="dxa"/>
                  <w:vMerge w:val="continue"/>
                  <w:vAlign w:val="center"/>
                </w:tcPr>
                <w:p>
                  <w:pPr>
                    <w:pStyle w:val="2"/>
                    <w:spacing w:before="120"/>
                    <w:rPr>
                      <w:rFonts w:ascii="Times New Roman" w:hAnsi="Times New Roman" w:eastAsia="宋体"/>
                      <w:color w:val="auto"/>
                      <w:spacing w:val="0"/>
                      <w:kern w:val="2"/>
                      <w:szCs w:val="21"/>
                    </w:rPr>
                  </w:pPr>
                </w:p>
              </w:tc>
              <w:tc>
                <w:tcPr>
                  <w:tcW w:w="709"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1</w:t>
                  </w:r>
                  <w:r>
                    <w:rPr>
                      <w:rFonts w:ascii="Times New Roman" w:hAnsi="Times New Roman" w:eastAsia="宋体"/>
                      <w:color w:val="auto"/>
                      <w:spacing w:val="0"/>
                      <w:kern w:val="2"/>
                      <w:szCs w:val="21"/>
                    </w:rPr>
                    <w:t>50</w:t>
                  </w:r>
                </w:p>
              </w:tc>
              <w:tc>
                <w:tcPr>
                  <w:tcW w:w="850" w:type="dxa"/>
                  <w:vMerge w:val="continue"/>
                  <w:vAlign w:val="center"/>
                </w:tcPr>
                <w:p>
                  <w:pPr>
                    <w:pStyle w:val="2"/>
                    <w:spacing w:before="120"/>
                    <w:rPr>
                      <w:rFonts w:ascii="Times New Roman" w:hAnsi="Times New Roman" w:eastAsia="宋体"/>
                      <w:color w:val="auto"/>
                      <w:spacing w:val="0"/>
                      <w:kern w:val="2"/>
                      <w:szCs w:val="21"/>
                    </w:rPr>
                  </w:pPr>
                </w:p>
              </w:tc>
              <w:tc>
                <w:tcPr>
                  <w:tcW w:w="2564" w:type="dxa"/>
                  <w:vMerge w:val="continue"/>
                  <w:vAlign w:val="top"/>
                </w:tcPr>
                <w:p>
                  <w:pPr>
                    <w:pStyle w:val="2"/>
                    <w:spacing w:before="120"/>
                    <w:rPr>
                      <w:rFonts w:ascii="Times New Roman" w:hAnsi="Times New Roman" w:eastAsia="宋体"/>
                      <w:color w:val="auto"/>
                      <w:spacing w:val="0"/>
                      <w:kern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577"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1</w:t>
                  </w:r>
                  <w:r>
                    <w:rPr>
                      <w:rFonts w:ascii="Times New Roman" w:hAnsi="Times New Roman" w:eastAsia="宋体"/>
                      <w:color w:val="auto"/>
                      <w:spacing w:val="0"/>
                      <w:kern w:val="2"/>
                      <w:szCs w:val="21"/>
                    </w:rPr>
                    <w:t>0</w:t>
                  </w:r>
                </w:p>
              </w:tc>
              <w:tc>
                <w:tcPr>
                  <w:tcW w:w="1133"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氯化氢</w:t>
                  </w:r>
                </w:p>
              </w:tc>
              <w:tc>
                <w:tcPr>
                  <w:tcW w:w="1300" w:type="dxa"/>
                  <w:vMerge w:val="continue"/>
                  <w:vAlign w:val="center"/>
                </w:tcPr>
                <w:p>
                  <w:pPr>
                    <w:pStyle w:val="2"/>
                    <w:spacing w:before="120"/>
                    <w:rPr>
                      <w:rFonts w:ascii="Times New Roman" w:hAnsi="Times New Roman" w:eastAsia="宋体"/>
                      <w:color w:val="auto"/>
                      <w:spacing w:val="0"/>
                      <w:kern w:val="2"/>
                      <w:szCs w:val="21"/>
                    </w:rPr>
                  </w:pPr>
                </w:p>
              </w:tc>
              <w:tc>
                <w:tcPr>
                  <w:tcW w:w="709" w:type="dxa"/>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1</w:t>
                  </w:r>
                  <w:r>
                    <w:rPr>
                      <w:rFonts w:ascii="Times New Roman" w:hAnsi="Times New Roman" w:eastAsia="宋体"/>
                      <w:color w:val="auto"/>
                      <w:spacing w:val="0"/>
                      <w:kern w:val="2"/>
                      <w:szCs w:val="21"/>
                    </w:rPr>
                    <w:t>5</w:t>
                  </w:r>
                </w:p>
              </w:tc>
              <w:tc>
                <w:tcPr>
                  <w:tcW w:w="850" w:type="dxa"/>
                  <w:vMerge w:val="continue"/>
                  <w:vAlign w:val="center"/>
                </w:tcPr>
                <w:p>
                  <w:pPr>
                    <w:pStyle w:val="2"/>
                    <w:spacing w:before="120"/>
                    <w:rPr>
                      <w:rFonts w:ascii="Times New Roman" w:hAnsi="Times New Roman" w:eastAsia="宋体"/>
                      <w:color w:val="auto"/>
                      <w:spacing w:val="0"/>
                      <w:kern w:val="2"/>
                      <w:szCs w:val="21"/>
                    </w:rPr>
                  </w:pPr>
                </w:p>
              </w:tc>
              <w:tc>
                <w:tcPr>
                  <w:tcW w:w="2564" w:type="dxa"/>
                  <w:vMerge w:val="continue"/>
                  <w:vAlign w:val="top"/>
                </w:tcPr>
                <w:p>
                  <w:pPr>
                    <w:pStyle w:val="2"/>
                    <w:spacing w:before="120"/>
                    <w:rPr>
                      <w:rFonts w:ascii="Times New Roman" w:hAnsi="Times New Roman" w:eastAsia="宋体"/>
                      <w:color w:val="auto"/>
                      <w:spacing w:val="0"/>
                      <w:kern w:val="2"/>
                      <w:szCs w:val="21"/>
                    </w:rPr>
                  </w:pPr>
                </w:p>
              </w:tc>
            </w:tr>
          </w:tbl>
          <w:p>
            <w:pPr>
              <w:pStyle w:val="2"/>
              <w:spacing w:before="120"/>
              <w:rPr>
                <w:rFonts w:ascii="Times New Roman" w:hAnsi="Times New Roman" w:eastAsia="宋体"/>
                <w:color w:val="auto"/>
                <w:spacing w:val="0"/>
                <w:kern w:val="2"/>
                <w:sz w:val="24"/>
                <w:szCs w:val="24"/>
              </w:rPr>
            </w:pPr>
            <w:r>
              <w:rPr>
                <w:rFonts w:hint="eastAsia" w:ascii="Times New Roman" w:hAnsi="Times New Roman" w:eastAsia="宋体"/>
                <w:color w:val="auto"/>
                <w:spacing w:val="0"/>
                <w:kern w:val="2"/>
                <w:sz w:val="24"/>
                <w:szCs w:val="24"/>
              </w:rPr>
              <w:t>企业无组织排放浓度限值</w:t>
            </w:r>
          </w:p>
          <w:tbl>
            <w:tblPr>
              <w:tblStyle w:val="46"/>
              <w:tblW w:w="71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1718"/>
              <w:gridCol w:w="1528"/>
              <w:gridCol w:w="2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4" w:hRule="exact"/>
              </w:trPr>
              <w:tc>
                <w:tcPr>
                  <w:tcW w:w="1319" w:type="dxa"/>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序号</w:t>
                  </w:r>
                </w:p>
              </w:tc>
              <w:tc>
                <w:tcPr>
                  <w:tcW w:w="1718" w:type="dxa"/>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污染物项目</w:t>
                  </w:r>
                </w:p>
              </w:tc>
              <w:tc>
                <w:tcPr>
                  <w:tcW w:w="1528" w:type="dxa"/>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限值（</w:t>
                  </w:r>
                  <w:r>
                    <w:rPr>
                      <w:rFonts w:ascii="Times New Roman" w:hAnsi="Times New Roman" w:eastAsia="宋体"/>
                      <w:color w:val="auto"/>
                      <w:spacing w:val="0"/>
                      <w:kern w:val="2"/>
                      <w:szCs w:val="21"/>
                    </w:rPr>
                    <w:t>mg/m</w:t>
                  </w:r>
                  <w:r>
                    <w:rPr>
                      <w:rFonts w:ascii="Times New Roman" w:hAnsi="Times New Roman" w:eastAsia="宋体"/>
                      <w:color w:val="auto"/>
                      <w:spacing w:val="0"/>
                      <w:kern w:val="2"/>
                      <w:szCs w:val="21"/>
                      <w:vertAlign w:val="superscript"/>
                    </w:rPr>
                    <w:t>3</w:t>
                  </w:r>
                  <w:r>
                    <w:rPr>
                      <w:rFonts w:hint="eastAsia" w:ascii="Times New Roman" w:hAnsi="Times New Roman" w:eastAsia="宋体"/>
                      <w:color w:val="auto"/>
                      <w:spacing w:val="0"/>
                      <w:kern w:val="2"/>
                      <w:szCs w:val="21"/>
                    </w:rPr>
                    <w:t>）</w:t>
                  </w:r>
                </w:p>
              </w:tc>
              <w:tc>
                <w:tcPr>
                  <w:tcW w:w="2568" w:type="dxa"/>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319" w:type="dxa"/>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1</w:t>
                  </w:r>
                </w:p>
              </w:tc>
              <w:tc>
                <w:tcPr>
                  <w:tcW w:w="1718" w:type="dxa"/>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颗粒物</w:t>
                  </w:r>
                </w:p>
              </w:tc>
              <w:tc>
                <w:tcPr>
                  <w:tcW w:w="1528" w:type="dxa"/>
                  <w:vAlign w:val="top"/>
                </w:tcPr>
                <w:p>
                  <w:pPr>
                    <w:pStyle w:val="2"/>
                    <w:spacing w:before="120"/>
                    <w:rPr>
                      <w:rFonts w:ascii="Times New Roman" w:hAnsi="Times New Roman" w:eastAsia="宋体"/>
                      <w:color w:val="auto"/>
                      <w:spacing w:val="0"/>
                      <w:kern w:val="2"/>
                      <w:szCs w:val="21"/>
                    </w:rPr>
                  </w:pPr>
                  <w:r>
                    <w:rPr>
                      <w:rFonts w:ascii="Times New Roman" w:hAnsi="Times New Roman" w:eastAsia="宋体"/>
                      <w:color w:val="auto"/>
                      <w:spacing w:val="0"/>
                      <w:kern w:val="2"/>
                      <w:szCs w:val="21"/>
                    </w:rPr>
                    <w:t>5.0</w:t>
                  </w:r>
                </w:p>
              </w:tc>
              <w:tc>
                <w:tcPr>
                  <w:tcW w:w="2568" w:type="dxa"/>
                  <w:vMerge w:val="restart"/>
                  <w:vAlign w:val="center"/>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《钢铁工业大气污染物排放标准》(</w:t>
                  </w:r>
                  <w:r>
                    <w:rPr>
                      <w:rFonts w:ascii="Times New Roman" w:hAnsi="Times New Roman" w:eastAsia="宋体"/>
                      <w:color w:val="auto"/>
                      <w:spacing w:val="0"/>
                      <w:kern w:val="2"/>
                      <w:szCs w:val="21"/>
                    </w:rPr>
                    <w:t>DB14/2249-2020</w:t>
                  </w:r>
                  <w:r>
                    <w:rPr>
                      <w:rFonts w:hint="eastAsia" w:ascii="Times New Roman" w:hAnsi="Times New Roman" w:eastAsia="宋体"/>
                      <w:color w:val="auto"/>
                      <w:spacing w:val="0"/>
                      <w:kern w:val="2"/>
                      <w:szCs w:val="21"/>
                    </w:rPr>
                    <w:t>)表5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319" w:type="dxa"/>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2</w:t>
                  </w:r>
                </w:p>
              </w:tc>
              <w:tc>
                <w:tcPr>
                  <w:tcW w:w="1718" w:type="dxa"/>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硫酸雾</w:t>
                  </w:r>
                </w:p>
              </w:tc>
              <w:tc>
                <w:tcPr>
                  <w:tcW w:w="1528" w:type="dxa"/>
                  <w:vAlign w:val="top"/>
                </w:tcPr>
                <w:p>
                  <w:pPr>
                    <w:pStyle w:val="2"/>
                    <w:spacing w:before="120"/>
                    <w:rPr>
                      <w:rFonts w:ascii="Times New Roman" w:hAnsi="Times New Roman" w:eastAsia="宋体"/>
                      <w:color w:val="auto"/>
                      <w:spacing w:val="0"/>
                      <w:kern w:val="2"/>
                      <w:szCs w:val="21"/>
                    </w:rPr>
                  </w:pPr>
                  <w:r>
                    <w:rPr>
                      <w:rFonts w:ascii="Times New Roman" w:hAnsi="Times New Roman" w:eastAsia="宋体"/>
                      <w:color w:val="auto"/>
                      <w:spacing w:val="0"/>
                      <w:kern w:val="2"/>
                      <w:szCs w:val="21"/>
                    </w:rPr>
                    <w:t>1.2</w:t>
                  </w:r>
                </w:p>
              </w:tc>
              <w:tc>
                <w:tcPr>
                  <w:tcW w:w="2568" w:type="dxa"/>
                  <w:vMerge w:val="continue"/>
                  <w:vAlign w:val="top"/>
                </w:tcPr>
                <w:p>
                  <w:pPr>
                    <w:pStyle w:val="2"/>
                    <w:spacing w:before="120"/>
                    <w:rPr>
                      <w:rFonts w:ascii="Times New Roman" w:hAnsi="Times New Roman" w:eastAsia="宋体"/>
                      <w:color w:val="auto"/>
                      <w:spacing w:val="0"/>
                      <w:kern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319" w:type="dxa"/>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3</w:t>
                  </w:r>
                </w:p>
              </w:tc>
              <w:tc>
                <w:tcPr>
                  <w:tcW w:w="1718" w:type="dxa"/>
                  <w:vAlign w:val="top"/>
                </w:tcPr>
                <w:p>
                  <w:pPr>
                    <w:pStyle w:val="2"/>
                    <w:spacing w:before="120"/>
                    <w:rPr>
                      <w:rFonts w:ascii="Times New Roman" w:hAnsi="Times New Roman" w:eastAsia="宋体"/>
                      <w:color w:val="auto"/>
                      <w:spacing w:val="0"/>
                      <w:kern w:val="2"/>
                      <w:szCs w:val="21"/>
                    </w:rPr>
                  </w:pPr>
                  <w:r>
                    <w:rPr>
                      <w:rFonts w:hint="eastAsia" w:ascii="Times New Roman" w:hAnsi="Times New Roman" w:eastAsia="宋体"/>
                      <w:color w:val="auto"/>
                      <w:spacing w:val="0"/>
                      <w:kern w:val="2"/>
                      <w:szCs w:val="21"/>
                    </w:rPr>
                    <w:t>氯化氢</w:t>
                  </w:r>
                </w:p>
              </w:tc>
              <w:tc>
                <w:tcPr>
                  <w:tcW w:w="1528" w:type="dxa"/>
                  <w:vAlign w:val="top"/>
                </w:tcPr>
                <w:p>
                  <w:pPr>
                    <w:pStyle w:val="2"/>
                    <w:spacing w:before="120"/>
                    <w:rPr>
                      <w:rFonts w:ascii="Times New Roman" w:hAnsi="Times New Roman" w:eastAsia="宋体"/>
                      <w:color w:val="auto"/>
                      <w:spacing w:val="0"/>
                      <w:kern w:val="2"/>
                      <w:szCs w:val="21"/>
                    </w:rPr>
                  </w:pPr>
                  <w:r>
                    <w:rPr>
                      <w:rFonts w:ascii="Times New Roman" w:hAnsi="Times New Roman" w:eastAsia="宋体"/>
                      <w:color w:val="auto"/>
                      <w:spacing w:val="0"/>
                      <w:kern w:val="2"/>
                      <w:szCs w:val="21"/>
                    </w:rPr>
                    <w:t>0.2</w:t>
                  </w:r>
                </w:p>
              </w:tc>
              <w:tc>
                <w:tcPr>
                  <w:tcW w:w="2568" w:type="dxa"/>
                  <w:vMerge w:val="continue"/>
                  <w:vAlign w:val="top"/>
                </w:tcPr>
                <w:p>
                  <w:pPr>
                    <w:pStyle w:val="2"/>
                    <w:spacing w:before="120"/>
                    <w:rPr>
                      <w:rFonts w:ascii="Times New Roman" w:hAnsi="Times New Roman" w:eastAsia="宋体"/>
                      <w:color w:val="auto"/>
                      <w:spacing w:val="0"/>
                      <w:kern w:val="2"/>
                      <w:szCs w:val="21"/>
                    </w:rPr>
                  </w:pPr>
                </w:p>
              </w:tc>
            </w:tr>
          </w:tbl>
          <w:p>
            <w:pPr>
              <w:pStyle w:val="2"/>
              <w:spacing w:before="120"/>
              <w:rPr>
                <w:rFonts w:ascii="Times New Roman" w:hAnsi="Times New Roman" w:eastAsia="宋体"/>
                <w:color w:val="auto"/>
                <w:spacing w:val="0"/>
                <w:kern w:val="2"/>
                <w:szCs w:val="21"/>
              </w:rPr>
            </w:pPr>
          </w:p>
          <w:p>
            <w:pPr>
              <w:widowControl w:val="0"/>
              <w:adjustRightInd/>
              <w:snapToGrid/>
              <w:spacing w:after="0" w:line="360" w:lineRule="auto"/>
              <w:jc w:val="both"/>
              <w:rPr>
                <w:rFonts w:ascii="Times New Roman" w:hAnsi="Times New Roman" w:eastAsia="宋体"/>
                <w:b/>
                <w:bCs/>
                <w:color w:val="auto"/>
                <w:kern w:val="2"/>
                <w:sz w:val="24"/>
                <w:szCs w:val="24"/>
              </w:rPr>
            </w:pPr>
            <w:r>
              <w:rPr>
                <w:rFonts w:ascii="Times New Roman" w:hAnsi="Times New Roman" w:eastAsia="宋体"/>
                <w:b/>
                <w:bCs/>
                <w:color w:val="auto"/>
                <w:kern w:val="2"/>
                <w:sz w:val="24"/>
                <w:szCs w:val="24"/>
              </w:rPr>
              <w:t>2、</w:t>
            </w:r>
            <w:r>
              <w:rPr>
                <w:rFonts w:hint="eastAsia" w:ascii="Times New Roman" w:hAnsi="Times New Roman" w:eastAsia="宋体"/>
                <w:b/>
                <w:bCs/>
                <w:color w:val="auto"/>
                <w:kern w:val="2"/>
                <w:sz w:val="24"/>
                <w:szCs w:val="24"/>
              </w:rPr>
              <w:t>废水：</w:t>
            </w:r>
          </w:p>
          <w:p>
            <w:pPr>
              <w:widowControl w:val="0"/>
              <w:adjustRightInd/>
              <w:snapToGrid/>
              <w:spacing w:after="0" w:line="360" w:lineRule="auto"/>
              <w:ind w:firstLine="564" w:firstLineChars="235"/>
              <w:jc w:val="both"/>
              <w:rPr>
                <w:rFonts w:ascii="Times New Roman" w:hAnsi="Times New Roman" w:eastAsia="宋体"/>
                <w:color w:val="auto"/>
                <w:kern w:val="2"/>
                <w:sz w:val="24"/>
                <w:szCs w:val="24"/>
              </w:rPr>
            </w:pPr>
            <w:r>
              <w:rPr>
                <w:rFonts w:hint="eastAsia" w:ascii="Times New Roman" w:hAnsi="Times New Roman" w:eastAsia="宋体"/>
                <w:color w:val="auto"/>
                <w:kern w:val="2"/>
                <w:sz w:val="24"/>
                <w:szCs w:val="24"/>
              </w:rPr>
              <w:t>中和站排放口废水排放执行《钢铁工业水污染排放标准》(GB13456-2012)中废水特别排放限值表3，总排口出水水质满足《钢铁工业水污染排放标准》（GB13456-2012）废水特别排放限值表3，及《污水综合排放标准》 （DB14/1928-2019 ）水污染物排放二级标准。</w:t>
            </w:r>
          </w:p>
          <w:p>
            <w:pPr>
              <w:widowControl w:val="0"/>
              <w:adjustRightInd/>
              <w:snapToGrid/>
              <w:spacing w:after="0" w:line="360" w:lineRule="auto"/>
              <w:jc w:val="center"/>
              <w:rPr>
                <w:rFonts w:ascii="Times New Roman" w:hAnsi="Times New Roman" w:eastAsia="宋体"/>
                <w:color w:val="auto"/>
                <w:kern w:val="2"/>
                <w:sz w:val="24"/>
                <w:szCs w:val="24"/>
              </w:rPr>
            </w:pPr>
            <w:r>
              <w:rPr>
                <w:rFonts w:hint="eastAsia" w:ascii="Times New Roman" w:hAnsi="Times New Roman" w:eastAsia="宋体"/>
                <w:color w:val="auto"/>
                <w:kern w:val="2"/>
                <w:sz w:val="24"/>
                <w:szCs w:val="24"/>
              </w:rPr>
              <w:t>废水污染物排放标准(单位：mg/L，pH除外)</w:t>
            </w:r>
          </w:p>
          <w:tbl>
            <w:tblPr>
              <w:tblStyle w:val="46"/>
              <w:tblW w:w="73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703"/>
              <w:gridCol w:w="851"/>
              <w:gridCol w:w="985"/>
              <w:gridCol w:w="779"/>
              <w:gridCol w:w="836"/>
              <w:gridCol w:w="836"/>
              <w:gridCol w:w="693"/>
              <w:gridCol w:w="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745" w:type="dxa"/>
                  <w:vAlign w:val="top"/>
                </w:tcPr>
                <w:p>
                  <w:pPr>
                    <w:pStyle w:val="2"/>
                    <w:spacing w:before="120"/>
                    <w:rPr>
                      <w:rFonts w:ascii="宋体" w:hAnsi="宋体" w:eastAsia="宋体"/>
                      <w:color w:val="auto"/>
                      <w:szCs w:val="21"/>
                    </w:rPr>
                  </w:pPr>
                  <w:r>
                    <w:rPr>
                      <w:rFonts w:hint="eastAsia" w:ascii="宋体" w:hAnsi="宋体" w:eastAsia="宋体"/>
                      <w:color w:val="auto"/>
                      <w:szCs w:val="21"/>
                    </w:rPr>
                    <w:t>项目</w:t>
                  </w:r>
                </w:p>
              </w:tc>
              <w:tc>
                <w:tcPr>
                  <w:tcW w:w="703" w:type="dxa"/>
                  <w:vAlign w:val="top"/>
                </w:tcPr>
                <w:p>
                  <w:pPr>
                    <w:pStyle w:val="2"/>
                    <w:spacing w:before="120"/>
                    <w:rPr>
                      <w:rFonts w:ascii="宋体" w:hAnsi="宋体" w:eastAsia="宋体"/>
                      <w:color w:val="auto"/>
                      <w:szCs w:val="21"/>
                    </w:rPr>
                  </w:pPr>
                  <w:r>
                    <w:rPr>
                      <w:rFonts w:hint="eastAsia" w:ascii="宋体" w:hAnsi="宋体" w:eastAsia="宋体"/>
                      <w:color w:val="auto"/>
                      <w:szCs w:val="21"/>
                    </w:rPr>
                    <w:t>pH</w:t>
                  </w:r>
                </w:p>
              </w:tc>
              <w:tc>
                <w:tcPr>
                  <w:tcW w:w="851" w:type="dxa"/>
                  <w:vAlign w:val="top"/>
                </w:tcPr>
                <w:p>
                  <w:pPr>
                    <w:pStyle w:val="2"/>
                    <w:spacing w:before="120"/>
                    <w:rPr>
                      <w:rFonts w:ascii="宋体" w:hAnsi="宋体" w:eastAsia="宋体"/>
                      <w:color w:val="auto"/>
                      <w:szCs w:val="21"/>
                    </w:rPr>
                  </w:pPr>
                  <w:r>
                    <w:rPr>
                      <w:rFonts w:hint="eastAsia" w:ascii="宋体" w:hAnsi="宋体" w:eastAsia="宋体"/>
                      <w:color w:val="auto"/>
                      <w:szCs w:val="21"/>
                    </w:rPr>
                    <w:t>悬浮物</w:t>
                  </w:r>
                </w:p>
              </w:tc>
              <w:tc>
                <w:tcPr>
                  <w:tcW w:w="985" w:type="dxa"/>
                  <w:vAlign w:val="top"/>
                </w:tcPr>
                <w:p>
                  <w:pPr>
                    <w:pStyle w:val="2"/>
                    <w:spacing w:before="120"/>
                    <w:rPr>
                      <w:rFonts w:ascii="宋体" w:hAnsi="宋体" w:eastAsia="宋体"/>
                      <w:color w:val="auto"/>
                      <w:szCs w:val="21"/>
                    </w:rPr>
                  </w:pPr>
                  <w:r>
                    <w:rPr>
                      <w:rFonts w:hint="eastAsia" w:ascii="宋体" w:hAnsi="宋体" w:eastAsia="宋体"/>
                      <w:color w:val="auto"/>
                      <w:szCs w:val="21"/>
                    </w:rPr>
                    <w:t>CODcr</w:t>
                  </w:r>
                </w:p>
              </w:tc>
              <w:tc>
                <w:tcPr>
                  <w:tcW w:w="779" w:type="dxa"/>
                  <w:vAlign w:val="top"/>
                </w:tcPr>
                <w:p>
                  <w:pPr>
                    <w:pStyle w:val="2"/>
                    <w:spacing w:before="120"/>
                    <w:rPr>
                      <w:rFonts w:ascii="宋体" w:hAnsi="宋体" w:eastAsia="宋体"/>
                      <w:color w:val="auto"/>
                      <w:szCs w:val="21"/>
                    </w:rPr>
                  </w:pPr>
                  <w:r>
                    <w:rPr>
                      <w:rFonts w:hint="eastAsia" w:ascii="宋体" w:hAnsi="宋体" w:eastAsia="宋体"/>
                      <w:color w:val="auto"/>
                      <w:szCs w:val="21"/>
                    </w:rPr>
                    <w:t>氨氮</w:t>
                  </w:r>
                </w:p>
              </w:tc>
              <w:tc>
                <w:tcPr>
                  <w:tcW w:w="836" w:type="dxa"/>
                  <w:vAlign w:val="top"/>
                </w:tcPr>
                <w:p>
                  <w:pPr>
                    <w:pStyle w:val="2"/>
                    <w:spacing w:before="120"/>
                    <w:rPr>
                      <w:rFonts w:ascii="宋体" w:hAnsi="宋体" w:eastAsia="宋体"/>
                      <w:color w:val="auto"/>
                      <w:szCs w:val="21"/>
                    </w:rPr>
                  </w:pPr>
                  <w:r>
                    <w:rPr>
                      <w:rFonts w:hint="eastAsia" w:ascii="宋体" w:hAnsi="宋体" w:eastAsia="宋体"/>
                      <w:color w:val="auto"/>
                      <w:szCs w:val="21"/>
                    </w:rPr>
                    <w:t>总氮</w:t>
                  </w:r>
                </w:p>
              </w:tc>
              <w:tc>
                <w:tcPr>
                  <w:tcW w:w="836" w:type="dxa"/>
                  <w:vAlign w:val="top"/>
                </w:tcPr>
                <w:p>
                  <w:pPr>
                    <w:pStyle w:val="2"/>
                    <w:spacing w:before="120"/>
                    <w:rPr>
                      <w:rFonts w:ascii="宋体" w:hAnsi="宋体" w:eastAsia="宋体"/>
                      <w:color w:val="auto"/>
                      <w:szCs w:val="21"/>
                    </w:rPr>
                  </w:pPr>
                  <w:r>
                    <w:rPr>
                      <w:rFonts w:hint="eastAsia" w:ascii="宋体" w:hAnsi="宋体" w:eastAsia="宋体"/>
                      <w:color w:val="auto"/>
                      <w:szCs w:val="21"/>
                    </w:rPr>
                    <w:t>总磷</w:t>
                  </w:r>
                </w:p>
              </w:tc>
              <w:tc>
                <w:tcPr>
                  <w:tcW w:w="693" w:type="dxa"/>
                  <w:vAlign w:val="top"/>
                </w:tcPr>
                <w:p>
                  <w:pPr>
                    <w:pStyle w:val="2"/>
                    <w:spacing w:before="120"/>
                    <w:rPr>
                      <w:rFonts w:ascii="宋体" w:hAnsi="宋体" w:eastAsia="宋体"/>
                      <w:color w:val="auto"/>
                      <w:szCs w:val="21"/>
                    </w:rPr>
                  </w:pPr>
                  <w:r>
                    <w:rPr>
                      <w:rFonts w:hint="eastAsia" w:ascii="宋体" w:hAnsi="宋体" w:eastAsia="宋体"/>
                      <w:color w:val="auto"/>
                      <w:szCs w:val="21"/>
                    </w:rPr>
                    <w:t>石油类</w:t>
                  </w:r>
                </w:p>
              </w:tc>
              <w:tc>
                <w:tcPr>
                  <w:tcW w:w="882" w:type="dxa"/>
                  <w:vMerge w:val="restart"/>
                  <w:vAlign w:val="center"/>
                </w:tcPr>
                <w:p>
                  <w:pPr>
                    <w:pStyle w:val="2"/>
                    <w:spacing w:before="120"/>
                    <w:rPr>
                      <w:rFonts w:ascii="宋体" w:hAnsi="宋体" w:eastAsia="宋体"/>
                      <w:color w:val="auto"/>
                      <w:szCs w:val="21"/>
                    </w:rPr>
                  </w:pPr>
                  <w:r>
                    <w:rPr>
                      <w:rFonts w:hint="eastAsia" w:ascii="宋体" w:hAnsi="宋体" w:eastAsia="宋体"/>
                      <w:color w:val="auto"/>
                      <w:szCs w:val="21"/>
                    </w:rPr>
                    <w:t>企业废水总排口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745" w:type="dxa"/>
                  <w:vAlign w:val="top"/>
                </w:tcPr>
                <w:p>
                  <w:pPr>
                    <w:pStyle w:val="2"/>
                    <w:spacing w:before="120"/>
                    <w:rPr>
                      <w:rFonts w:ascii="宋体" w:hAnsi="宋体" w:eastAsia="宋体"/>
                      <w:color w:val="auto"/>
                      <w:szCs w:val="21"/>
                    </w:rPr>
                  </w:pPr>
                  <w:r>
                    <w:rPr>
                      <w:rFonts w:hint="eastAsia" w:ascii="宋体" w:hAnsi="宋体" w:eastAsia="宋体"/>
                      <w:color w:val="auto"/>
                      <w:szCs w:val="21"/>
                    </w:rPr>
                    <w:t>标准</w:t>
                  </w:r>
                </w:p>
              </w:tc>
              <w:tc>
                <w:tcPr>
                  <w:tcW w:w="703" w:type="dxa"/>
                  <w:vAlign w:val="top"/>
                </w:tcPr>
                <w:p>
                  <w:pPr>
                    <w:pStyle w:val="2"/>
                    <w:spacing w:before="120"/>
                    <w:rPr>
                      <w:rFonts w:ascii="宋体" w:hAnsi="宋体" w:eastAsia="宋体"/>
                      <w:color w:val="auto"/>
                      <w:szCs w:val="21"/>
                    </w:rPr>
                  </w:pPr>
                  <w:r>
                    <w:rPr>
                      <w:rFonts w:hint="eastAsia" w:ascii="宋体" w:hAnsi="宋体" w:eastAsia="宋体"/>
                      <w:color w:val="auto"/>
                      <w:szCs w:val="21"/>
                    </w:rPr>
                    <w:t>6-9</w:t>
                  </w:r>
                </w:p>
              </w:tc>
              <w:tc>
                <w:tcPr>
                  <w:tcW w:w="851" w:type="dxa"/>
                  <w:vAlign w:val="top"/>
                </w:tcPr>
                <w:p>
                  <w:pPr>
                    <w:pStyle w:val="2"/>
                    <w:spacing w:before="120"/>
                    <w:rPr>
                      <w:rFonts w:ascii="宋体" w:hAnsi="宋体" w:eastAsia="宋体"/>
                      <w:color w:val="auto"/>
                      <w:szCs w:val="21"/>
                    </w:rPr>
                  </w:pPr>
                  <w:r>
                    <w:rPr>
                      <w:rFonts w:hint="eastAsia" w:ascii="宋体" w:hAnsi="宋体" w:eastAsia="宋体"/>
                      <w:color w:val="auto"/>
                      <w:szCs w:val="21"/>
                    </w:rPr>
                    <w:t>20</w:t>
                  </w:r>
                </w:p>
              </w:tc>
              <w:tc>
                <w:tcPr>
                  <w:tcW w:w="985" w:type="dxa"/>
                  <w:vAlign w:val="top"/>
                </w:tcPr>
                <w:p>
                  <w:pPr>
                    <w:pStyle w:val="2"/>
                    <w:spacing w:before="120"/>
                    <w:rPr>
                      <w:rFonts w:ascii="宋体" w:hAnsi="宋体" w:eastAsia="宋体"/>
                      <w:color w:val="auto"/>
                      <w:szCs w:val="21"/>
                    </w:rPr>
                  </w:pPr>
                  <w:r>
                    <w:rPr>
                      <w:rFonts w:hint="eastAsia" w:ascii="宋体" w:hAnsi="宋体" w:eastAsia="宋体"/>
                      <w:color w:val="auto"/>
                      <w:szCs w:val="21"/>
                    </w:rPr>
                    <w:t>30</w:t>
                  </w:r>
                </w:p>
              </w:tc>
              <w:tc>
                <w:tcPr>
                  <w:tcW w:w="779" w:type="dxa"/>
                  <w:vAlign w:val="top"/>
                </w:tcPr>
                <w:p>
                  <w:pPr>
                    <w:pStyle w:val="2"/>
                    <w:spacing w:before="120"/>
                    <w:rPr>
                      <w:rFonts w:ascii="宋体" w:hAnsi="宋体" w:eastAsia="宋体"/>
                      <w:color w:val="auto"/>
                      <w:szCs w:val="21"/>
                    </w:rPr>
                  </w:pPr>
                  <w:r>
                    <w:rPr>
                      <w:rFonts w:hint="eastAsia" w:ascii="宋体" w:hAnsi="宋体" w:eastAsia="宋体"/>
                      <w:color w:val="auto"/>
                      <w:szCs w:val="21"/>
                    </w:rPr>
                    <w:t>5</w:t>
                  </w:r>
                </w:p>
              </w:tc>
              <w:tc>
                <w:tcPr>
                  <w:tcW w:w="836" w:type="dxa"/>
                  <w:vAlign w:val="top"/>
                </w:tcPr>
                <w:p>
                  <w:pPr>
                    <w:pStyle w:val="2"/>
                    <w:spacing w:before="120"/>
                    <w:rPr>
                      <w:rFonts w:ascii="宋体" w:hAnsi="宋体" w:eastAsia="宋体"/>
                      <w:color w:val="auto"/>
                      <w:szCs w:val="21"/>
                    </w:rPr>
                  </w:pPr>
                  <w:r>
                    <w:rPr>
                      <w:rFonts w:hint="eastAsia" w:ascii="宋体" w:hAnsi="宋体" w:eastAsia="宋体"/>
                      <w:color w:val="auto"/>
                      <w:szCs w:val="21"/>
                    </w:rPr>
                    <w:t>15</w:t>
                  </w:r>
                </w:p>
              </w:tc>
              <w:tc>
                <w:tcPr>
                  <w:tcW w:w="836" w:type="dxa"/>
                  <w:vAlign w:val="top"/>
                </w:tcPr>
                <w:p>
                  <w:pPr>
                    <w:pStyle w:val="2"/>
                    <w:spacing w:before="120"/>
                    <w:rPr>
                      <w:rFonts w:ascii="宋体" w:hAnsi="宋体" w:eastAsia="宋体"/>
                      <w:color w:val="auto"/>
                      <w:szCs w:val="21"/>
                    </w:rPr>
                  </w:pPr>
                  <w:r>
                    <w:rPr>
                      <w:rFonts w:hint="eastAsia" w:ascii="宋体" w:hAnsi="宋体" w:eastAsia="宋体"/>
                      <w:color w:val="auto"/>
                      <w:szCs w:val="21"/>
                    </w:rPr>
                    <w:t>0.5</w:t>
                  </w:r>
                </w:p>
              </w:tc>
              <w:tc>
                <w:tcPr>
                  <w:tcW w:w="693" w:type="dxa"/>
                  <w:vAlign w:val="top"/>
                </w:tcPr>
                <w:p>
                  <w:pPr>
                    <w:pStyle w:val="2"/>
                    <w:spacing w:before="120"/>
                    <w:rPr>
                      <w:rFonts w:ascii="宋体" w:hAnsi="宋体" w:eastAsia="宋体"/>
                      <w:color w:val="auto"/>
                      <w:szCs w:val="21"/>
                    </w:rPr>
                  </w:pPr>
                  <w:r>
                    <w:rPr>
                      <w:rFonts w:hint="eastAsia" w:ascii="宋体" w:hAnsi="宋体" w:eastAsia="宋体"/>
                      <w:color w:val="auto"/>
                      <w:szCs w:val="21"/>
                    </w:rPr>
                    <w:t>1</w:t>
                  </w:r>
                </w:p>
              </w:tc>
              <w:tc>
                <w:tcPr>
                  <w:tcW w:w="882" w:type="dxa"/>
                  <w:vMerge w:val="continue"/>
                  <w:vAlign w:val="top"/>
                </w:tcPr>
                <w:p>
                  <w:pPr>
                    <w:pStyle w:val="2"/>
                    <w:spacing w:before="12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745" w:type="dxa"/>
                  <w:vAlign w:val="top"/>
                </w:tcPr>
                <w:p>
                  <w:pPr>
                    <w:pStyle w:val="2"/>
                    <w:spacing w:before="120"/>
                    <w:rPr>
                      <w:rFonts w:ascii="宋体" w:hAnsi="宋体" w:eastAsia="宋体"/>
                      <w:color w:val="auto"/>
                      <w:szCs w:val="21"/>
                    </w:rPr>
                  </w:pPr>
                  <w:r>
                    <w:rPr>
                      <w:rFonts w:hint="eastAsia" w:ascii="宋体" w:hAnsi="宋体" w:eastAsia="宋体"/>
                      <w:color w:val="auto"/>
                      <w:szCs w:val="21"/>
                    </w:rPr>
                    <w:t>项目</w:t>
                  </w:r>
                </w:p>
              </w:tc>
              <w:tc>
                <w:tcPr>
                  <w:tcW w:w="703" w:type="dxa"/>
                  <w:vAlign w:val="top"/>
                </w:tcPr>
                <w:p>
                  <w:pPr>
                    <w:pStyle w:val="2"/>
                    <w:spacing w:before="120"/>
                    <w:rPr>
                      <w:rFonts w:ascii="宋体" w:hAnsi="宋体" w:eastAsia="宋体"/>
                      <w:color w:val="auto"/>
                      <w:szCs w:val="21"/>
                    </w:rPr>
                  </w:pPr>
                  <w:r>
                    <w:rPr>
                      <w:rFonts w:hint="eastAsia" w:ascii="宋体" w:hAnsi="宋体" w:eastAsia="宋体"/>
                      <w:color w:val="auto"/>
                      <w:szCs w:val="21"/>
                    </w:rPr>
                    <w:t>挥发酚</w:t>
                  </w:r>
                </w:p>
              </w:tc>
              <w:tc>
                <w:tcPr>
                  <w:tcW w:w="851" w:type="dxa"/>
                  <w:vAlign w:val="top"/>
                </w:tcPr>
                <w:p>
                  <w:pPr>
                    <w:pStyle w:val="2"/>
                    <w:spacing w:before="120"/>
                    <w:rPr>
                      <w:rFonts w:ascii="宋体" w:hAnsi="宋体" w:eastAsia="宋体"/>
                      <w:color w:val="auto"/>
                      <w:szCs w:val="21"/>
                    </w:rPr>
                  </w:pPr>
                  <w:r>
                    <w:rPr>
                      <w:rFonts w:hint="eastAsia" w:ascii="宋体" w:hAnsi="宋体" w:eastAsia="宋体"/>
                      <w:color w:val="auto"/>
                      <w:szCs w:val="21"/>
                    </w:rPr>
                    <w:t>总氰化物</w:t>
                  </w:r>
                </w:p>
              </w:tc>
              <w:tc>
                <w:tcPr>
                  <w:tcW w:w="985" w:type="dxa"/>
                  <w:vAlign w:val="top"/>
                </w:tcPr>
                <w:p>
                  <w:pPr>
                    <w:pStyle w:val="2"/>
                    <w:spacing w:before="120"/>
                    <w:rPr>
                      <w:rFonts w:ascii="宋体" w:hAnsi="宋体" w:eastAsia="宋体"/>
                      <w:color w:val="auto"/>
                      <w:szCs w:val="21"/>
                    </w:rPr>
                  </w:pPr>
                  <w:r>
                    <w:rPr>
                      <w:rFonts w:hint="eastAsia" w:ascii="宋体" w:hAnsi="宋体" w:eastAsia="宋体"/>
                      <w:color w:val="auto"/>
                      <w:szCs w:val="21"/>
                    </w:rPr>
                    <w:t>氟化物</w:t>
                  </w:r>
                </w:p>
              </w:tc>
              <w:tc>
                <w:tcPr>
                  <w:tcW w:w="779" w:type="dxa"/>
                  <w:vAlign w:val="top"/>
                </w:tcPr>
                <w:p>
                  <w:pPr>
                    <w:pStyle w:val="2"/>
                    <w:spacing w:before="120"/>
                    <w:rPr>
                      <w:rFonts w:ascii="宋体" w:hAnsi="宋体" w:eastAsia="宋体"/>
                      <w:color w:val="auto"/>
                      <w:szCs w:val="21"/>
                    </w:rPr>
                  </w:pPr>
                  <w:r>
                    <w:rPr>
                      <w:rFonts w:hint="eastAsia" w:ascii="宋体" w:hAnsi="宋体" w:eastAsia="宋体"/>
                      <w:color w:val="auto"/>
                      <w:szCs w:val="21"/>
                    </w:rPr>
                    <w:t>总铁</w:t>
                  </w:r>
                </w:p>
              </w:tc>
              <w:tc>
                <w:tcPr>
                  <w:tcW w:w="836" w:type="dxa"/>
                  <w:vAlign w:val="top"/>
                </w:tcPr>
                <w:p>
                  <w:pPr>
                    <w:pStyle w:val="2"/>
                    <w:spacing w:before="120"/>
                    <w:rPr>
                      <w:rFonts w:ascii="宋体" w:hAnsi="宋体" w:eastAsia="宋体"/>
                      <w:color w:val="auto"/>
                      <w:szCs w:val="21"/>
                    </w:rPr>
                  </w:pPr>
                  <w:r>
                    <w:rPr>
                      <w:rFonts w:hint="eastAsia" w:ascii="宋体" w:hAnsi="宋体" w:eastAsia="宋体"/>
                      <w:color w:val="auto"/>
                      <w:szCs w:val="21"/>
                    </w:rPr>
                    <w:t>总锌</w:t>
                  </w:r>
                </w:p>
              </w:tc>
              <w:tc>
                <w:tcPr>
                  <w:tcW w:w="836" w:type="dxa"/>
                  <w:vAlign w:val="top"/>
                </w:tcPr>
                <w:p>
                  <w:pPr>
                    <w:pStyle w:val="2"/>
                    <w:spacing w:before="120"/>
                    <w:rPr>
                      <w:rFonts w:ascii="宋体" w:hAnsi="宋体" w:eastAsia="宋体"/>
                      <w:color w:val="auto"/>
                      <w:szCs w:val="21"/>
                    </w:rPr>
                  </w:pPr>
                  <w:r>
                    <w:rPr>
                      <w:rFonts w:hint="eastAsia" w:ascii="宋体" w:hAnsi="宋体" w:eastAsia="宋体"/>
                      <w:color w:val="auto"/>
                      <w:szCs w:val="21"/>
                    </w:rPr>
                    <w:t>总铜</w:t>
                  </w:r>
                </w:p>
              </w:tc>
              <w:tc>
                <w:tcPr>
                  <w:tcW w:w="693" w:type="dxa"/>
                  <w:vAlign w:val="top"/>
                </w:tcPr>
                <w:p>
                  <w:pPr>
                    <w:pStyle w:val="2"/>
                    <w:spacing w:before="120"/>
                    <w:rPr>
                      <w:rFonts w:ascii="宋体" w:hAnsi="宋体" w:eastAsia="宋体"/>
                      <w:color w:val="auto"/>
                      <w:szCs w:val="21"/>
                    </w:rPr>
                  </w:pPr>
                </w:p>
              </w:tc>
              <w:tc>
                <w:tcPr>
                  <w:tcW w:w="882" w:type="dxa"/>
                  <w:vMerge w:val="continue"/>
                  <w:vAlign w:val="top"/>
                </w:tcPr>
                <w:p>
                  <w:pPr>
                    <w:pStyle w:val="2"/>
                    <w:spacing w:before="12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745" w:type="dxa"/>
                  <w:vAlign w:val="top"/>
                </w:tcPr>
                <w:p>
                  <w:pPr>
                    <w:pStyle w:val="2"/>
                    <w:spacing w:before="120"/>
                    <w:rPr>
                      <w:rFonts w:ascii="宋体" w:hAnsi="宋体" w:eastAsia="宋体"/>
                      <w:color w:val="auto"/>
                      <w:szCs w:val="21"/>
                    </w:rPr>
                  </w:pPr>
                  <w:r>
                    <w:rPr>
                      <w:rFonts w:hint="eastAsia" w:ascii="宋体" w:hAnsi="宋体" w:eastAsia="宋体"/>
                      <w:color w:val="auto"/>
                      <w:szCs w:val="21"/>
                    </w:rPr>
                    <w:t>标准</w:t>
                  </w:r>
                </w:p>
              </w:tc>
              <w:tc>
                <w:tcPr>
                  <w:tcW w:w="703" w:type="dxa"/>
                  <w:vAlign w:val="top"/>
                </w:tcPr>
                <w:p>
                  <w:pPr>
                    <w:pStyle w:val="2"/>
                    <w:spacing w:before="120"/>
                    <w:rPr>
                      <w:rFonts w:ascii="宋体" w:hAnsi="宋体" w:eastAsia="宋体"/>
                      <w:color w:val="auto"/>
                      <w:szCs w:val="21"/>
                    </w:rPr>
                  </w:pPr>
                  <w:r>
                    <w:rPr>
                      <w:rFonts w:hint="eastAsia" w:ascii="宋体" w:hAnsi="宋体" w:eastAsia="宋体"/>
                      <w:color w:val="auto"/>
                      <w:szCs w:val="21"/>
                    </w:rPr>
                    <w:t>0.5</w:t>
                  </w:r>
                </w:p>
              </w:tc>
              <w:tc>
                <w:tcPr>
                  <w:tcW w:w="851" w:type="dxa"/>
                  <w:vAlign w:val="top"/>
                </w:tcPr>
                <w:p>
                  <w:pPr>
                    <w:pStyle w:val="2"/>
                    <w:spacing w:before="120"/>
                    <w:rPr>
                      <w:rFonts w:ascii="宋体" w:hAnsi="宋体" w:eastAsia="宋体"/>
                      <w:color w:val="auto"/>
                      <w:szCs w:val="21"/>
                    </w:rPr>
                  </w:pPr>
                  <w:r>
                    <w:rPr>
                      <w:rFonts w:hint="eastAsia" w:ascii="宋体" w:hAnsi="宋体" w:eastAsia="宋体"/>
                      <w:color w:val="auto"/>
                      <w:szCs w:val="21"/>
                    </w:rPr>
                    <w:t>0.5</w:t>
                  </w:r>
                </w:p>
              </w:tc>
              <w:tc>
                <w:tcPr>
                  <w:tcW w:w="985" w:type="dxa"/>
                  <w:vAlign w:val="top"/>
                </w:tcPr>
                <w:p>
                  <w:pPr>
                    <w:pStyle w:val="2"/>
                    <w:spacing w:before="120"/>
                    <w:rPr>
                      <w:rFonts w:ascii="宋体" w:hAnsi="宋体" w:eastAsia="宋体"/>
                      <w:color w:val="auto"/>
                      <w:szCs w:val="21"/>
                    </w:rPr>
                  </w:pPr>
                  <w:r>
                    <w:rPr>
                      <w:rFonts w:hint="eastAsia" w:ascii="宋体" w:hAnsi="宋体" w:eastAsia="宋体"/>
                      <w:color w:val="auto"/>
                      <w:szCs w:val="21"/>
                    </w:rPr>
                    <w:t>10</w:t>
                  </w:r>
                </w:p>
              </w:tc>
              <w:tc>
                <w:tcPr>
                  <w:tcW w:w="779" w:type="dxa"/>
                  <w:vAlign w:val="top"/>
                </w:tcPr>
                <w:p>
                  <w:pPr>
                    <w:pStyle w:val="2"/>
                    <w:spacing w:before="120"/>
                    <w:rPr>
                      <w:rFonts w:ascii="宋体" w:hAnsi="宋体" w:eastAsia="宋体"/>
                      <w:color w:val="auto"/>
                      <w:szCs w:val="21"/>
                    </w:rPr>
                  </w:pPr>
                  <w:r>
                    <w:rPr>
                      <w:rFonts w:hint="eastAsia" w:ascii="宋体" w:hAnsi="宋体" w:eastAsia="宋体"/>
                      <w:color w:val="auto"/>
                      <w:szCs w:val="21"/>
                    </w:rPr>
                    <w:t>2.0</w:t>
                  </w:r>
                </w:p>
              </w:tc>
              <w:tc>
                <w:tcPr>
                  <w:tcW w:w="836" w:type="dxa"/>
                  <w:vAlign w:val="top"/>
                </w:tcPr>
                <w:p>
                  <w:pPr>
                    <w:pStyle w:val="2"/>
                    <w:spacing w:before="120"/>
                    <w:rPr>
                      <w:rFonts w:ascii="宋体" w:hAnsi="宋体" w:eastAsia="宋体"/>
                      <w:color w:val="auto"/>
                      <w:szCs w:val="21"/>
                    </w:rPr>
                  </w:pPr>
                  <w:r>
                    <w:rPr>
                      <w:rFonts w:hint="eastAsia" w:ascii="宋体" w:hAnsi="宋体" w:eastAsia="宋体"/>
                      <w:color w:val="auto"/>
                      <w:szCs w:val="21"/>
                    </w:rPr>
                    <w:t>1.0</w:t>
                  </w:r>
                </w:p>
              </w:tc>
              <w:tc>
                <w:tcPr>
                  <w:tcW w:w="836" w:type="dxa"/>
                  <w:vAlign w:val="top"/>
                </w:tcPr>
                <w:p>
                  <w:pPr>
                    <w:pStyle w:val="2"/>
                    <w:spacing w:before="120"/>
                    <w:rPr>
                      <w:rFonts w:ascii="宋体" w:hAnsi="宋体" w:eastAsia="宋体"/>
                      <w:color w:val="auto"/>
                      <w:szCs w:val="21"/>
                    </w:rPr>
                  </w:pPr>
                  <w:r>
                    <w:rPr>
                      <w:rFonts w:hint="eastAsia" w:ascii="宋体" w:hAnsi="宋体" w:eastAsia="宋体"/>
                      <w:color w:val="auto"/>
                      <w:szCs w:val="21"/>
                    </w:rPr>
                    <w:t>0.3</w:t>
                  </w:r>
                </w:p>
              </w:tc>
              <w:tc>
                <w:tcPr>
                  <w:tcW w:w="693" w:type="dxa"/>
                  <w:vAlign w:val="top"/>
                </w:tcPr>
                <w:p>
                  <w:pPr>
                    <w:pStyle w:val="2"/>
                    <w:spacing w:before="120"/>
                    <w:rPr>
                      <w:rFonts w:ascii="宋体" w:hAnsi="宋体" w:eastAsia="宋体"/>
                      <w:color w:val="auto"/>
                      <w:szCs w:val="21"/>
                    </w:rPr>
                  </w:pPr>
                </w:p>
              </w:tc>
              <w:tc>
                <w:tcPr>
                  <w:tcW w:w="882" w:type="dxa"/>
                  <w:vMerge w:val="continue"/>
                  <w:vAlign w:val="top"/>
                </w:tcPr>
                <w:p>
                  <w:pPr>
                    <w:pStyle w:val="2"/>
                    <w:spacing w:before="120"/>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745" w:type="dxa"/>
                  <w:vAlign w:val="top"/>
                </w:tcPr>
                <w:p>
                  <w:pPr>
                    <w:pStyle w:val="2"/>
                    <w:spacing w:before="120"/>
                    <w:rPr>
                      <w:rFonts w:ascii="宋体" w:hAnsi="宋体" w:eastAsia="宋体"/>
                      <w:color w:val="auto"/>
                      <w:szCs w:val="21"/>
                    </w:rPr>
                  </w:pPr>
                  <w:r>
                    <w:rPr>
                      <w:rFonts w:hint="eastAsia" w:ascii="宋体" w:hAnsi="宋体" w:eastAsia="宋体"/>
                      <w:color w:val="auto"/>
                      <w:szCs w:val="21"/>
                    </w:rPr>
                    <w:t>项目</w:t>
                  </w:r>
                </w:p>
              </w:tc>
              <w:tc>
                <w:tcPr>
                  <w:tcW w:w="703" w:type="dxa"/>
                  <w:vAlign w:val="top"/>
                </w:tcPr>
                <w:p>
                  <w:pPr>
                    <w:pStyle w:val="2"/>
                    <w:spacing w:before="120"/>
                    <w:rPr>
                      <w:rFonts w:ascii="宋体" w:hAnsi="宋体" w:eastAsia="宋体"/>
                      <w:color w:val="auto"/>
                      <w:szCs w:val="21"/>
                    </w:rPr>
                  </w:pPr>
                  <w:r>
                    <w:rPr>
                      <w:rFonts w:hint="eastAsia" w:ascii="宋体" w:hAnsi="宋体" w:eastAsia="宋体"/>
                      <w:color w:val="auto"/>
                      <w:szCs w:val="21"/>
                    </w:rPr>
                    <w:t>总砷</w:t>
                  </w:r>
                </w:p>
              </w:tc>
              <w:tc>
                <w:tcPr>
                  <w:tcW w:w="851" w:type="dxa"/>
                  <w:vAlign w:val="top"/>
                </w:tcPr>
                <w:p>
                  <w:pPr>
                    <w:pStyle w:val="2"/>
                    <w:spacing w:before="120"/>
                    <w:rPr>
                      <w:rFonts w:ascii="宋体" w:hAnsi="宋体" w:eastAsia="宋体"/>
                      <w:color w:val="auto"/>
                      <w:szCs w:val="21"/>
                    </w:rPr>
                  </w:pPr>
                  <w:r>
                    <w:rPr>
                      <w:rFonts w:hint="eastAsia" w:ascii="宋体" w:hAnsi="宋体" w:eastAsia="宋体"/>
                      <w:color w:val="auto"/>
                      <w:szCs w:val="21"/>
                    </w:rPr>
                    <w:t>六价铬</w:t>
                  </w:r>
                </w:p>
              </w:tc>
              <w:tc>
                <w:tcPr>
                  <w:tcW w:w="985" w:type="dxa"/>
                  <w:vAlign w:val="top"/>
                </w:tcPr>
                <w:p>
                  <w:pPr>
                    <w:pStyle w:val="2"/>
                    <w:spacing w:before="120"/>
                    <w:rPr>
                      <w:rFonts w:ascii="宋体" w:hAnsi="宋体" w:eastAsia="宋体"/>
                      <w:color w:val="auto"/>
                      <w:szCs w:val="21"/>
                    </w:rPr>
                  </w:pPr>
                  <w:r>
                    <w:rPr>
                      <w:rFonts w:hint="eastAsia" w:ascii="宋体" w:hAnsi="宋体" w:eastAsia="宋体"/>
                      <w:color w:val="auto"/>
                      <w:szCs w:val="21"/>
                    </w:rPr>
                    <w:t>总铬</w:t>
                  </w:r>
                </w:p>
              </w:tc>
              <w:tc>
                <w:tcPr>
                  <w:tcW w:w="779" w:type="dxa"/>
                  <w:vAlign w:val="top"/>
                </w:tcPr>
                <w:p>
                  <w:pPr>
                    <w:pStyle w:val="2"/>
                    <w:spacing w:before="120"/>
                    <w:rPr>
                      <w:rFonts w:ascii="宋体" w:hAnsi="宋体" w:eastAsia="宋体"/>
                      <w:color w:val="auto"/>
                      <w:szCs w:val="21"/>
                    </w:rPr>
                  </w:pPr>
                  <w:r>
                    <w:rPr>
                      <w:rFonts w:hint="eastAsia" w:ascii="宋体" w:hAnsi="宋体" w:eastAsia="宋体"/>
                      <w:color w:val="auto"/>
                      <w:szCs w:val="21"/>
                    </w:rPr>
                    <w:t>总铅</w:t>
                  </w:r>
                </w:p>
              </w:tc>
              <w:tc>
                <w:tcPr>
                  <w:tcW w:w="836" w:type="dxa"/>
                  <w:vAlign w:val="top"/>
                </w:tcPr>
                <w:p>
                  <w:pPr>
                    <w:pStyle w:val="2"/>
                    <w:spacing w:before="120"/>
                    <w:rPr>
                      <w:rFonts w:ascii="宋体" w:hAnsi="宋体" w:eastAsia="宋体"/>
                      <w:color w:val="auto"/>
                      <w:szCs w:val="21"/>
                    </w:rPr>
                  </w:pPr>
                  <w:r>
                    <w:rPr>
                      <w:rFonts w:hint="eastAsia" w:ascii="宋体" w:hAnsi="宋体" w:eastAsia="宋体"/>
                      <w:color w:val="auto"/>
                      <w:szCs w:val="21"/>
                    </w:rPr>
                    <w:t>总镍</w:t>
                  </w:r>
                </w:p>
              </w:tc>
              <w:tc>
                <w:tcPr>
                  <w:tcW w:w="836" w:type="dxa"/>
                  <w:vAlign w:val="top"/>
                </w:tcPr>
                <w:p>
                  <w:pPr>
                    <w:pStyle w:val="2"/>
                    <w:spacing w:before="120"/>
                    <w:rPr>
                      <w:rFonts w:ascii="宋体" w:hAnsi="宋体" w:eastAsia="宋体"/>
                      <w:color w:val="auto"/>
                      <w:szCs w:val="21"/>
                    </w:rPr>
                  </w:pPr>
                  <w:r>
                    <w:rPr>
                      <w:rFonts w:hint="eastAsia" w:ascii="宋体" w:hAnsi="宋体" w:eastAsia="宋体"/>
                      <w:color w:val="auto"/>
                      <w:szCs w:val="21"/>
                    </w:rPr>
                    <w:t>总汞</w:t>
                  </w:r>
                </w:p>
              </w:tc>
              <w:tc>
                <w:tcPr>
                  <w:tcW w:w="693" w:type="dxa"/>
                  <w:vAlign w:val="top"/>
                </w:tcPr>
                <w:p>
                  <w:pPr>
                    <w:pStyle w:val="2"/>
                    <w:spacing w:before="120"/>
                    <w:rPr>
                      <w:rFonts w:ascii="宋体" w:hAnsi="宋体" w:eastAsia="宋体"/>
                      <w:color w:val="auto"/>
                      <w:szCs w:val="21"/>
                    </w:rPr>
                  </w:pPr>
                </w:p>
              </w:tc>
              <w:tc>
                <w:tcPr>
                  <w:tcW w:w="882" w:type="dxa"/>
                  <w:vMerge w:val="restart"/>
                  <w:vAlign w:val="top"/>
                </w:tcPr>
                <w:p>
                  <w:pPr>
                    <w:pStyle w:val="2"/>
                    <w:spacing w:before="120"/>
                    <w:rPr>
                      <w:rFonts w:ascii="宋体" w:hAnsi="宋体" w:eastAsia="宋体"/>
                      <w:color w:val="auto"/>
                      <w:szCs w:val="21"/>
                    </w:rPr>
                  </w:pPr>
                  <w:r>
                    <w:rPr>
                      <w:rFonts w:hint="eastAsia" w:ascii="宋体" w:hAnsi="宋体" w:eastAsia="宋体"/>
                      <w:color w:val="auto"/>
                      <w:szCs w:val="21"/>
                    </w:rPr>
                    <w:t>处理设施废水排放口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745" w:type="dxa"/>
                  <w:vAlign w:val="top"/>
                </w:tcPr>
                <w:p>
                  <w:pPr>
                    <w:pStyle w:val="2"/>
                    <w:spacing w:before="120"/>
                    <w:rPr>
                      <w:rFonts w:ascii="宋体" w:hAnsi="宋体" w:eastAsia="宋体"/>
                      <w:color w:val="auto"/>
                      <w:szCs w:val="21"/>
                    </w:rPr>
                  </w:pPr>
                  <w:r>
                    <w:rPr>
                      <w:rFonts w:hint="eastAsia" w:ascii="宋体" w:hAnsi="宋体" w:eastAsia="宋体"/>
                      <w:color w:val="auto"/>
                      <w:szCs w:val="21"/>
                    </w:rPr>
                    <w:t>标准</w:t>
                  </w:r>
                </w:p>
              </w:tc>
              <w:tc>
                <w:tcPr>
                  <w:tcW w:w="703" w:type="dxa"/>
                  <w:vAlign w:val="top"/>
                </w:tcPr>
                <w:p>
                  <w:pPr>
                    <w:pStyle w:val="2"/>
                    <w:spacing w:before="120"/>
                    <w:rPr>
                      <w:rFonts w:ascii="宋体" w:hAnsi="宋体" w:eastAsia="宋体"/>
                      <w:color w:val="auto"/>
                      <w:szCs w:val="21"/>
                    </w:rPr>
                  </w:pPr>
                  <w:r>
                    <w:rPr>
                      <w:rFonts w:hint="eastAsia" w:ascii="宋体" w:hAnsi="宋体" w:eastAsia="宋体"/>
                      <w:color w:val="auto"/>
                      <w:szCs w:val="21"/>
                    </w:rPr>
                    <w:t>0.1</w:t>
                  </w:r>
                </w:p>
              </w:tc>
              <w:tc>
                <w:tcPr>
                  <w:tcW w:w="851" w:type="dxa"/>
                  <w:vAlign w:val="top"/>
                </w:tcPr>
                <w:p>
                  <w:pPr>
                    <w:pStyle w:val="2"/>
                    <w:spacing w:before="120"/>
                    <w:rPr>
                      <w:rFonts w:ascii="宋体" w:hAnsi="宋体" w:eastAsia="宋体"/>
                      <w:color w:val="auto"/>
                      <w:szCs w:val="21"/>
                    </w:rPr>
                  </w:pPr>
                  <w:r>
                    <w:rPr>
                      <w:rFonts w:hint="eastAsia" w:ascii="宋体" w:hAnsi="宋体" w:eastAsia="宋体"/>
                      <w:color w:val="auto"/>
                      <w:szCs w:val="21"/>
                    </w:rPr>
                    <w:t>0.05</w:t>
                  </w:r>
                </w:p>
              </w:tc>
              <w:tc>
                <w:tcPr>
                  <w:tcW w:w="985" w:type="dxa"/>
                  <w:vAlign w:val="top"/>
                </w:tcPr>
                <w:p>
                  <w:pPr>
                    <w:pStyle w:val="2"/>
                    <w:spacing w:before="120"/>
                    <w:rPr>
                      <w:rFonts w:ascii="宋体" w:hAnsi="宋体" w:eastAsia="宋体"/>
                      <w:color w:val="auto"/>
                      <w:szCs w:val="21"/>
                    </w:rPr>
                  </w:pPr>
                  <w:r>
                    <w:rPr>
                      <w:rFonts w:hint="eastAsia" w:ascii="宋体" w:hAnsi="宋体" w:eastAsia="宋体"/>
                      <w:color w:val="auto"/>
                      <w:szCs w:val="21"/>
                    </w:rPr>
                    <w:t>0.1</w:t>
                  </w:r>
                </w:p>
              </w:tc>
              <w:tc>
                <w:tcPr>
                  <w:tcW w:w="779" w:type="dxa"/>
                  <w:vAlign w:val="top"/>
                </w:tcPr>
                <w:p>
                  <w:pPr>
                    <w:pStyle w:val="2"/>
                    <w:spacing w:before="120"/>
                    <w:rPr>
                      <w:rFonts w:ascii="宋体" w:hAnsi="宋体" w:eastAsia="宋体"/>
                      <w:color w:val="auto"/>
                      <w:szCs w:val="21"/>
                    </w:rPr>
                  </w:pPr>
                  <w:r>
                    <w:rPr>
                      <w:rFonts w:hint="eastAsia" w:ascii="宋体" w:hAnsi="宋体" w:eastAsia="宋体"/>
                      <w:color w:val="auto"/>
                      <w:szCs w:val="21"/>
                    </w:rPr>
                    <w:t>0.1</w:t>
                  </w:r>
                </w:p>
              </w:tc>
              <w:tc>
                <w:tcPr>
                  <w:tcW w:w="836" w:type="dxa"/>
                  <w:vAlign w:val="top"/>
                </w:tcPr>
                <w:p>
                  <w:pPr>
                    <w:pStyle w:val="2"/>
                    <w:spacing w:before="120"/>
                    <w:rPr>
                      <w:rFonts w:ascii="宋体" w:hAnsi="宋体" w:eastAsia="宋体"/>
                      <w:color w:val="auto"/>
                      <w:szCs w:val="21"/>
                    </w:rPr>
                  </w:pPr>
                  <w:r>
                    <w:rPr>
                      <w:rFonts w:hint="eastAsia" w:ascii="宋体" w:hAnsi="宋体" w:eastAsia="宋体"/>
                      <w:color w:val="auto"/>
                      <w:szCs w:val="21"/>
                    </w:rPr>
                    <w:t>0.05</w:t>
                  </w:r>
                </w:p>
              </w:tc>
              <w:tc>
                <w:tcPr>
                  <w:tcW w:w="836" w:type="dxa"/>
                  <w:vAlign w:val="top"/>
                </w:tcPr>
                <w:p>
                  <w:pPr>
                    <w:pStyle w:val="2"/>
                    <w:spacing w:before="120"/>
                    <w:rPr>
                      <w:rFonts w:ascii="宋体" w:hAnsi="宋体" w:eastAsia="宋体"/>
                      <w:color w:val="auto"/>
                      <w:szCs w:val="21"/>
                    </w:rPr>
                  </w:pPr>
                  <w:r>
                    <w:rPr>
                      <w:rFonts w:hint="eastAsia" w:ascii="宋体" w:hAnsi="宋体" w:eastAsia="宋体"/>
                      <w:color w:val="auto"/>
                      <w:szCs w:val="21"/>
                    </w:rPr>
                    <w:t>0.01</w:t>
                  </w:r>
                </w:p>
              </w:tc>
              <w:tc>
                <w:tcPr>
                  <w:tcW w:w="693" w:type="dxa"/>
                  <w:vAlign w:val="top"/>
                </w:tcPr>
                <w:p>
                  <w:pPr>
                    <w:pStyle w:val="2"/>
                    <w:spacing w:before="120"/>
                    <w:rPr>
                      <w:rFonts w:ascii="宋体" w:hAnsi="宋体" w:eastAsia="宋体"/>
                      <w:color w:val="auto"/>
                      <w:szCs w:val="21"/>
                    </w:rPr>
                  </w:pPr>
                </w:p>
              </w:tc>
              <w:tc>
                <w:tcPr>
                  <w:tcW w:w="882" w:type="dxa"/>
                  <w:vMerge w:val="continue"/>
                  <w:vAlign w:val="top"/>
                </w:tcPr>
                <w:p>
                  <w:pPr>
                    <w:pStyle w:val="2"/>
                    <w:spacing w:before="120"/>
                    <w:rPr>
                      <w:rFonts w:ascii="宋体" w:hAnsi="宋体" w:eastAsia="宋体"/>
                      <w:color w:val="auto"/>
                      <w:szCs w:val="21"/>
                    </w:rPr>
                  </w:pPr>
                </w:p>
              </w:tc>
            </w:tr>
          </w:tbl>
          <w:p>
            <w:pPr>
              <w:widowControl w:val="0"/>
              <w:adjustRightInd/>
              <w:snapToGrid/>
              <w:spacing w:before="240" w:after="0" w:line="360" w:lineRule="auto"/>
              <w:jc w:val="both"/>
              <w:rPr>
                <w:rFonts w:ascii="Times New Roman" w:hAnsi="Times New Roman" w:eastAsia="宋体"/>
                <w:b/>
                <w:bCs/>
                <w:color w:val="auto"/>
                <w:kern w:val="2"/>
                <w:sz w:val="24"/>
                <w:szCs w:val="24"/>
              </w:rPr>
            </w:pPr>
            <w:r>
              <w:rPr>
                <w:rFonts w:ascii="Times New Roman" w:hAnsi="Times New Roman" w:eastAsia="宋体"/>
                <w:b/>
                <w:bCs/>
                <w:color w:val="auto"/>
                <w:kern w:val="2"/>
                <w:sz w:val="24"/>
                <w:szCs w:val="24"/>
              </w:rPr>
              <w:t>3、厂界噪声：</w:t>
            </w:r>
          </w:p>
          <w:p>
            <w:pPr>
              <w:widowControl w:val="0"/>
              <w:adjustRightInd/>
              <w:snapToGrid/>
              <w:spacing w:after="0" w:line="360" w:lineRule="auto"/>
              <w:ind w:firstLine="480" w:firstLineChars="200"/>
              <w:jc w:val="both"/>
              <w:rPr>
                <w:rFonts w:ascii="Times New Roman" w:hAnsi="Times New Roman" w:eastAsia="宋体"/>
                <w:color w:val="auto"/>
                <w:kern w:val="2"/>
                <w:sz w:val="24"/>
                <w:szCs w:val="24"/>
              </w:rPr>
            </w:pPr>
            <w:r>
              <w:rPr>
                <w:rFonts w:hint="eastAsia" w:ascii="Times New Roman" w:hAnsi="Times New Roman" w:eastAsia="宋体"/>
                <w:color w:val="auto"/>
                <w:kern w:val="2"/>
                <w:sz w:val="24"/>
                <w:szCs w:val="24"/>
              </w:rPr>
              <w:t>执行《工业企业厂界环境噪声排放标准》（GB12348-2008）中的3类标准，昼间65dB（A），夜间55dB（A）。</w:t>
            </w:r>
          </w:p>
          <w:p>
            <w:pPr>
              <w:widowControl w:val="0"/>
              <w:adjustRightInd/>
              <w:snapToGrid/>
              <w:spacing w:after="0" w:line="360" w:lineRule="auto"/>
              <w:jc w:val="both"/>
              <w:rPr>
                <w:rFonts w:ascii="Times New Roman" w:hAnsi="Times New Roman" w:eastAsia="宋体"/>
                <w:color w:val="auto"/>
                <w:kern w:val="2"/>
                <w:sz w:val="24"/>
                <w:szCs w:val="24"/>
              </w:rPr>
            </w:pPr>
            <w:r>
              <w:rPr>
                <w:rFonts w:ascii="Times New Roman" w:hAnsi="Times New Roman" w:eastAsia="宋体"/>
                <w:color w:val="auto"/>
                <w:kern w:val="2"/>
                <w:sz w:val="24"/>
                <w:szCs w:val="24"/>
              </w:rPr>
              <w:t xml:space="preserve">       工业企业厂界环境噪声排放标准  单位：dB（A）</w:t>
            </w:r>
          </w:p>
          <w:tbl>
            <w:tblPr>
              <w:tblStyle w:val="45"/>
              <w:tblW w:w="7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9"/>
              <w:gridCol w:w="927"/>
              <w:gridCol w:w="1682"/>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2" w:hRule="exact"/>
                <w:jc w:val="center"/>
              </w:trPr>
              <w:tc>
                <w:tcPr>
                  <w:tcW w:w="3169" w:type="dxa"/>
                  <w:vMerge w:val="restart"/>
                  <w:vAlign w:val="center"/>
                </w:tcPr>
                <w:p>
                  <w:pPr>
                    <w:widowControl w:val="0"/>
                    <w:adjustRightInd/>
                    <w:snapToGrid/>
                    <w:spacing w:after="0" w:line="360" w:lineRule="auto"/>
                    <w:jc w:val="both"/>
                    <w:rPr>
                      <w:rFonts w:ascii="Times New Roman" w:hAnsi="Times New Roman" w:eastAsia="宋体"/>
                      <w:color w:val="auto"/>
                      <w:kern w:val="2"/>
                      <w:sz w:val="24"/>
                      <w:szCs w:val="24"/>
                    </w:rPr>
                  </w:pPr>
                  <w:r>
                    <w:rPr>
                      <w:rFonts w:ascii="Times New Roman" w:hAnsi="Times New Roman" w:eastAsia="宋体"/>
                      <w:color w:val="auto"/>
                      <w:kern w:val="2"/>
                      <w:sz w:val="24"/>
                      <w:szCs w:val="24"/>
                    </w:rPr>
                    <w:t>《工业企业厂界环境噪声排放标准》（GB12348-2008）</w:t>
                  </w:r>
                </w:p>
              </w:tc>
              <w:tc>
                <w:tcPr>
                  <w:tcW w:w="927" w:type="dxa"/>
                  <w:vAlign w:val="center"/>
                </w:tcPr>
                <w:p>
                  <w:pPr>
                    <w:widowControl w:val="0"/>
                    <w:adjustRightInd/>
                    <w:snapToGrid/>
                    <w:spacing w:after="0" w:line="360" w:lineRule="auto"/>
                    <w:jc w:val="both"/>
                    <w:rPr>
                      <w:rFonts w:ascii="Times New Roman" w:hAnsi="Times New Roman" w:eastAsia="宋体"/>
                      <w:color w:val="auto"/>
                      <w:kern w:val="2"/>
                      <w:sz w:val="24"/>
                      <w:szCs w:val="24"/>
                    </w:rPr>
                  </w:pPr>
                </w:p>
              </w:tc>
              <w:tc>
                <w:tcPr>
                  <w:tcW w:w="1682" w:type="dxa"/>
                  <w:vAlign w:val="center"/>
                </w:tcPr>
                <w:p>
                  <w:pPr>
                    <w:widowControl w:val="0"/>
                    <w:adjustRightInd/>
                    <w:snapToGrid/>
                    <w:spacing w:after="0" w:line="360" w:lineRule="auto"/>
                    <w:jc w:val="both"/>
                    <w:rPr>
                      <w:rFonts w:ascii="Times New Roman" w:hAnsi="Times New Roman" w:eastAsia="宋体"/>
                      <w:color w:val="auto"/>
                      <w:kern w:val="2"/>
                      <w:sz w:val="24"/>
                      <w:szCs w:val="24"/>
                    </w:rPr>
                  </w:pPr>
                  <w:r>
                    <w:rPr>
                      <w:rFonts w:ascii="Times New Roman" w:hAnsi="Times New Roman" w:eastAsia="宋体"/>
                      <w:color w:val="auto"/>
                      <w:kern w:val="2"/>
                      <w:sz w:val="24"/>
                      <w:szCs w:val="24"/>
                    </w:rPr>
                    <w:t>昼间</w:t>
                  </w:r>
                </w:p>
              </w:tc>
              <w:tc>
                <w:tcPr>
                  <w:tcW w:w="1355" w:type="dxa"/>
                  <w:vAlign w:val="center"/>
                </w:tcPr>
                <w:p>
                  <w:pPr>
                    <w:widowControl w:val="0"/>
                    <w:adjustRightInd/>
                    <w:snapToGrid/>
                    <w:spacing w:after="0" w:line="360" w:lineRule="auto"/>
                    <w:jc w:val="both"/>
                    <w:rPr>
                      <w:rFonts w:ascii="Times New Roman" w:hAnsi="Times New Roman" w:eastAsia="宋体"/>
                      <w:color w:val="auto"/>
                      <w:kern w:val="2"/>
                      <w:sz w:val="24"/>
                      <w:szCs w:val="24"/>
                    </w:rPr>
                  </w:pPr>
                  <w:r>
                    <w:rPr>
                      <w:rFonts w:ascii="Times New Roman" w:hAnsi="Times New Roman" w:eastAsia="宋体"/>
                      <w:color w:val="auto"/>
                      <w:kern w:val="2"/>
                      <w:sz w:val="24"/>
                      <w:szCs w:val="24"/>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6" w:hRule="exact"/>
                <w:jc w:val="center"/>
              </w:trPr>
              <w:tc>
                <w:tcPr>
                  <w:tcW w:w="3169" w:type="dxa"/>
                  <w:vMerge w:val="continue"/>
                  <w:vAlign w:val="center"/>
                </w:tcPr>
                <w:p>
                  <w:pPr>
                    <w:widowControl w:val="0"/>
                    <w:adjustRightInd/>
                    <w:snapToGrid/>
                    <w:spacing w:after="0" w:line="360" w:lineRule="auto"/>
                    <w:jc w:val="both"/>
                    <w:rPr>
                      <w:rFonts w:ascii="Times New Roman" w:hAnsi="Times New Roman" w:eastAsia="宋体"/>
                      <w:color w:val="auto"/>
                      <w:kern w:val="2"/>
                      <w:sz w:val="24"/>
                      <w:szCs w:val="24"/>
                    </w:rPr>
                  </w:pPr>
                </w:p>
              </w:tc>
              <w:tc>
                <w:tcPr>
                  <w:tcW w:w="927" w:type="dxa"/>
                  <w:vAlign w:val="center"/>
                </w:tcPr>
                <w:p>
                  <w:pPr>
                    <w:widowControl w:val="0"/>
                    <w:adjustRightInd/>
                    <w:snapToGrid/>
                    <w:spacing w:after="0" w:line="360" w:lineRule="auto"/>
                    <w:jc w:val="both"/>
                    <w:rPr>
                      <w:rFonts w:ascii="Times New Roman" w:hAnsi="Times New Roman" w:eastAsia="宋体"/>
                      <w:color w:val="auto"/>
                      <w:kern w:val="2"/>
                      <w:sz w:val="24"/>
                      <w:szCs w:val="24"/>
                    </w:rPr>
                  </w:pPr>
                  <w:r>
                    <w:rPr>
                      <w:rFonts w:ascii="Times New Roman" w:hAnsi="Times New Roman" w:eastAsia="宋体"/>
                      <w:color w:val="auto"/>
                      <w:kern w:val="2"/>
                      <w:sz w:val="24"/>
                      <w:szCs w:val="24"/>
                    </w:rPr>
                    <w:t>3类</w:t>
                  </w:r>
                </w:p>
              </w:tc>
              <w:tc>
                <w:tcPr>
                  <w:tcW w:w="1682" w:type="dxa"/>
                  <w:vAlign w:val="center"/>
                </w:tcPr>
                <w:p>
                  <w:pPr>
                    <w:widowControl w:val="0"/>
                    <w:adjustRightInd/>
                    <w:snapToGrid/>
                    <w:spacing w:after="0" w:line="360" w:lineRule="auto"/>
                    <w:jc w:val="both"/>
                    <w:rPr>
                      <w:rFonts w:ascii="Times New Roman" w:hAnsi="Times New Roman" w:eastAsia="宋体"/>
                      <w:color w:val="auto"/>
                      <w:kern w:val="2"/>
                      <w:sz w:val="24"/>
                      <w:szCs w:val="24"/>
                    </w:rPr>
                  </w:pPr>
                  <w:r>
                    <w:rPr>
                      <w:rFonts w:ascii="Times New Roman" w:hAnsi="Times New Roman" w:eastAsia="宋体"/>
                      <w:color w:val="auto"/>
                      <w:kern w:val="2"/>
                      <w:sz w:val="24"/>
                      <w:szCs w:val="24"/>
                    </w:rPr>
                    <w:t>65dB（A）</w:t>
                  </w:r>
                </w:p>
              </w:tc>
              <w:tc>
                <w:tcPr>
                  <w:tcW w:w="1355" w:type="dxa"/>
                  <w:vAlign w:val="center"/>
                </w:tcPr>
                <w:p>
                  <w:pPr>
                    <w:widowControl w:val="0"/>
                    <w:adjustRightInd/>
                    <w:snapToGrid/>
                    <w:spacing w:after="0" w:line="360" w:lineRule="auto"/>
                    <w:jc w:val="both"/>
                    <w:rPr>
                      <w:rFonts w:ascii="Times New Roman" w:hAnsi="Times New Roman" w:eastAsia="宋体"/>
                      <w:color w:val="auto"/>
                      <w:kern w:val="2"/>
                      <w:sz w:val="24"/>
                      <w:szCs w:val="24"/>
                    </w:rPr>
                  </w:pPr>
                  <w:r>
                    <w:rPr>
                      <w:rFonts w:ascii="Times New Roman" w:hAnsi="Times New Roman" w:eastAsia="宋体"/>
                      <w:color w:val="auto"/>
                      <w:kern w:val="2"/>
                      <w:sz w:val="24"/>
                      <w:szCs w:val="24"/>
                    </w:rPr>
                    <w:t>55dB（A）</w:t>
                  </w:r>
                </w:p>
              </w:tc>
            </w:tr>
          </w:tbl>
          <w:p>
            <w:pPr>
              <w:widowControl w:val="0"/>
              <w:adjustRightInd/>
              <w:snapToGrid/>
              <w:spacing w:after="0" w:line="360" w:lineRule="auto"/>
              <w:jc w:val="both"/>
              <w:rPr>
                <w:rFonts w:ascii="Times New Roman" w:hAnsi="Times New Roman" w:eastAsia="宋体"/>
                <w:b/>
                <w:bCs/>
                <w:color w:val="auto"/>
                <w:kern w:val="2"/>
                <w:sz w:val="24"/>
                <w:szCs w:val="24"/>
              </w:rPr>
            </w:pPr>
          </w:p>
          <w:p>
            <w:pPr>
              <w:widowControl w:val="0"/>
              <w:adjustRightInd/>
              <w:snapToGrid/>
              <w:spacing w:after="0" w:line="360" w:lineRule="auto"/>
              <w:jc w:val="both"/>
              <w:rPr>
                <w:rFonts w:ascii="Times New Roman" w:hAnsi="Times New Roman" w:eastAsia="宋体"/>
                <w:b/>
                <w:bCs/>
                <w:color w:val="auto"/>
                <w:kern w:val="2"/>
                <w:sz w:val="24"/>
                <w:szCs w:val="24"/>
              </w:rPr>
            </w:pPr>
            <w:r>
              <w:rPr>
                <w:rFonts w:ascii="Times New Roman" w:hAnsi="Times New Roman" w:eastAsia="宋体"/>
                <w:b/>
                <w:bCs/>
                <w:color w:val="auto"/>
                <w:kern w:val="2"/>
                <w:sz w:val="24"/>
                <w:szCs w:val="24"/>
              </w:rPr>
              <w:t>4、固体废物：</w:t>
            </w:r>
          </w:p>
          <w:p>
            <w:pPr>
              <w:widowControl w:val="0"/>
              <w:adjustRightInd/>
              <w:snapToGrid/>
              <w:spacing w:after="0" w:line="360" w:lineRule="auto"/>
              <w:ind w:firstLine="480" w:firstLineChars="200"/>
              <w:jc w:val="both"/>
              <w:rPr>
                <w:rFonts w:ascii="Times New Roman" w:hAnsi="Times New Roman" w:eastAsia="宋体"/>
                <w:color w:val="auto"/>
                <w:kern w:val="2"/>
                <w:sz w:val="24"/>
                <w:szCs w:val="24"/>
              </w:rPr>
            </w:pPr>
            <w:r>
              <w:rPr>
                <w:rFonts w:hint="eastAsia" w:ascii="Times New Roman" w:hAnsi="Times New Roman" w:eastAsia="宋体"/>
                <w:color w:val="auto"/>
                <w:kern w:val="2"/>
                <w:sz w:val="24"/>
                <w:szCs w:val="24"/>
              </w:rPr>
              <w:t>执行《危险废物贮存污染控制标准》（GB18597-2001）及《一般工业固体废物贮存和填埋污染控制标准》（GB18599-2020）的要求。</w:t>
            </w:r>
          </w:p>
          <w:p>
            <w:pPr>
              <w:pStyle w:val="2"/>
              <w:spacing w:before="120"/>
              <w:rPr>
                <w:color w:val="auto"/>
              </w:rPr>
            </w:pPr>
          </w:p>
          <w:p>
            <w:pPr>
              <w:pStyle w:val="2"/>
              <w:spacing w:before="120"/>
              <w:rPr>
                <w:color w:val="auto"/>
              </w:rPr>
            </w:pPr>
          </w:p>
          <w:p>
            <w:pPr>
              <w:pStyle w:val="2"/>
              <w:spacing w:before="120"/>
              <w:rPr>
                <w:color w:val="auto"/>
              </w:rPr>
            </w:pPr>
          </w:p>
          <w:p>
            <w:pPr>
              <w:pStyle w:val="2"/>
              <w:spacing w:before="120"/>
              <w:rPr>
                <w:color w:val="auto"/>
              </w:rPr>
            </w:pPr>
          </w:p>
          <w:p>
            <w:pPr>
              <w:pStyle w:val="2"/>
              <w:spacing w:before="120"/>
              <w:rPr>
                <w:color w:val="auto"/>
              </w:rPr>
            </w:pPr>
          </w:p>
          <w:p>
            <w:pPr>
              <w:pStyle w:val="2"/>
              <w:spacing w:before="120"/>
              <w:jc w:val="left"/>
              <w:rPr>
                <w:color w:val="auto"/>
              </w:rPr>
            </w:pPr>
          </w:p>
        </w:tc>
      </w:tr>
    </w:tbl>
    <w:p>
      <w:pPr>
        <w:pStyle w:val="58"/>
        <w:numPr>
          <w:ilvl w:val="0"/>
          <w:numId w:val="0"/>
        </w:numPr>
        <w:tabs>
          <w:tab w:val="left" w:pos="2760"/>
        </w:tabs>
        <w:spacing w:line="360" w:lineRule="auto"/>
        <w:jc w:val="both"/>
        <w:rPr>
          <w:rFonts w:ascii="仿宋" w:hAnsi="仿宋" w:eastAsia="仿宋" w:cs="宋体"/>
          <w:sz w:val="24"/>
          <w:szCs w:val="24"/>
        </w:rPr>
      </w:pPr>
      <w:bookmarkStart w:id="3" w:name="_Toc17999538"/>
      <w:r>
        <w:rPr>
          <w:rFonts w:hint="eastAsia" w:ascii="仿宋" w:hAnsi="仿宋" w:eastAsia="仿宋" w:cs="宋体"/>
          <w:sz w:val="24"/>
          <w:szCs w:val="24"/>
        </w:rPr>
        <w:t>表二  项目建设情况</w:t>
      </w:r>
      <w:bookmarkEnd w:id="3"/>
    </w:p>
    <w:tbl>
      <w:tblPr>
        <w:tblStyle w:val="45"/>
        <w:tblW w:w="9308" w:type="dxa"/>
        <w:tblInd w:w="-27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0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457" w:hRule="atLeast"/>
        </w:trPr>
        <w:tc>
          <w:tcPr>
            <w:tcW w:w="9308" w:type="dxa"/>
            <w:vAlign w:val="top"/>
          </w:tcPr>
          <w:p>
            <w:pPr>
              <w:spacing w:before="120" w:beforeLines="50" w:after="0" w:line="360" w:lineRule="auto"/>
              <w:rPr>
                <w:rFonts w:ascii="Times New Roman" w:hAnsi="Times New Roman"/>
                <w:b/>
                <w:sz w:val="24"/>
              </w:rPr>
            </w:pPr>
            <w:r>
              <w:rPr>
                <w:rFonts w:hint="eastAsia" w:ascii="Times New Roman" w:hAnsi="Times New Roman"/>
                <w:b/>
                <w:sz w:val="24"/>
              </w:rPr>
              <w:t>2.1  工程建设内容</w:t>
            </w:r>
          </w:p>
          <w:p>
            <w:pPr>
              <w:autoSpaceDE w:val="0"/>
              <w:autoSpaceDN w:val="0"/>
              <w:spacing w:after="0" w:line="360" w:lineRule="auto"/>
              <w:ind w:firstLine="17" w:firstLineChars="7"/>
              <w:rPr>
                <w:rFonts w:ascii="宋体" w:hAnsi="宋体" w:eastAsia="宋体"/>
                <w:b/>
                <w:bCs/>
                <w:sz w:val="24"/>
                <w:szCs w:val="24"/>
              </w:rPr>
            </w:pPr>
            <w:r>
              <w:rPr>
                <w:rFonts w:ascii="宋体" w:hAnsi="宋体" w:eastAsia="宋体"/>
                <w:b/>
                <w:bCs/>
                <w:sz w:val="24"/>
                <w:szCs w:val="24"/>
              </w:rPr>
              <w:t>1</w:t>
            </w:r>
            <w:r>
              <w:rPr>
                <w:rFonts w:hint="eastAsia" w:ascii="宋体" w:hAnsi="宋体" w:eastAsia="宋体"/>
                <w:b/>
                <w:bCs/>
                <w:sz w:val="24"/>
                <w:szCs w:val="24"/>
              </w:rPr>
              <w:t>、地理位置及平面布置</w:t>
            </w:r>
          </w:p>
          <w:p>
            <w:pPr>
              <w:autoSpaceDE w:val="0"/>
              <w:autoSpaceDN w:val="0"/>
              <w:spacing w:after="0" w:line="360" w:lineRule="auto"/>
              <w:ind w:firstLine="480" w:firstLineChars="200"/>
              <w:jc w:val="both"/>
              <w:rPr>
                <w:rFonts w:ascii="Times New Roman" w:hAnsi="Times New Roman" w:eastAsia="宋体"/>
                <w:sz w:val="24"/>
                <w:szCs w:val="24"/>
              </w:rPr>
            </w:pPr>
            <w:r>
              <w:rPr>
                <w:rFonts w:hint="eastAsia" w:ascii="Times New Roman" w:hAnsi="Times New Roman" w:eastAsia="宋体"/>
                <w:sz w:val="24"/>
                <w:szCs w:val="24"/>
              </w:rPr>
              <w:t>项目建设地址位于现有太钢不锈钢股份有限公司厂区内，在现有不锈线材厂酸洗车间内原地建设高端不锈钢棒线材表面质量提升绿色化智能化技术改造项目，不需新征用地。本项目位于太钢厂区中北部，南侧紧邻不锈钢线材厂生产车间、北侧为中和站、西侧为新冷轧厂、东侧为不锈钢热轧厂。地理坐标为北纬37°56'10.32"，东经112°32'5.93"。</w:t>
            </w:r>
          </w:p>
          <w:p>
            <w:pPr>
              <w:autoSpaceDE w:val="0"/>
              <w:autoSpaceDN w:val="0"/>
              <w:spacing w:after="0" w:line="360" w:lineRule="auto"/>
              <w:ind w:firstLine="480" w:firstLineChars="200"/>
              <w:jc w:val="both"/>
              <w:rPr>
                <w:rFonts w:ascii="Times New Roman" w:hAnsi="Times New Roman" w:eastAsia="宋体"/>
                <w:sz w:val="24"/>
                <w:szCs w:val="24"/>
              </w:rPr>
            </w:pPr>
            <w:r>
              <w:rPr>
                <w:rFonts w:hint="eastAsia" w:ascii="Times New Roman" w:hAnsi="Times New Roman" w:eastAsia="宋体"/>
                <w:sz w:val="24"/>
                <w:szCs w:val="24"/>
              </w:rPr>
              <w:t>本项目主要建构筑物有酸洗车间、成品库等设施。酸洗车间内南侧棒材抛丸机、棒材酸洗区、待酸洗棒材暂存区，车间东侧设置1条隧道式全封闭连续酸洗线，并在车间东北侧设置1座储酸站及2个废酸罐，厂区中部设置待酸洗线材暂存区，车间北侧设置酸洗后成品打包机，成品库布置在酸洗车间的西侧车间。</w:t>
            </w:r>
          </w:p>
          <w:p>
            <w:pPr>
              <w:autoSpaceDE w:val="0"/>
              <w:autoSpaceDN w:val="0"/>
              <w:spacing w:after="0" w:line="360" w:lineRule="auto"/>
              <w:ind w:firstLine="480" w:firstLineChars="200"/>
              <w:jc w:val="both"/>
              <w:rPr>
                <w:rFonts w:ascii="Times New Roman" w:hAnsi="Times New Roman" w:eastAsia="宋体"/>
                <w:sz w:val="24"/>
                <w:szCs w:val="24"/>
              </w:rPr>
            </w:pPr>
            <w:r>
              <w:rPr>
                <w:rFonts w:hint="eastAsia" w:ascii="Times New Roman" w:hAnsi="Times New Roman" w:eastAsia="宋体"/>
                <w:sz w:val="24"/>
                <w:szCs w:val="24"/>
              </w:rPr>
              <w:t>四邻关系：项目位于太钢厂区中北部，南侧紧邻不锈钢线材厂生产车间、北侧为中和站、西侧为新冷轧厂、东侧为不锈钢热轧厂。</w:t>
            </w:r>
          </w:p>
          <w:p>
            <w:pPr>
              <w:pStyle w:val="2"/>
              <w:spacing w:before="120"/>
              <w:ind w:firstLine="480" w:firstLineChars="200"/>
              <w:jc w:val="left"/>
              <w:rPr>
                <w:rFonts w:ascii="Times New Roman" w:hAnsi="Times New Roman" w:eastAsia="宋体"/>
                <w:spacing w:val="0"/>
                <w:sz w:val="24"/>
                <w:szCs w:val="24"/>
              </w:rPr>
            </w:pPr>
            <w:r>
              <w:rPr>
                <w:rFonts w:hint="eastAsia" w:ascii="Times New Roman" w:hAnsi="Times New Roman" w:eastAsia="宋体"/>
                <w:spacing w:val="0"/>
                <w:sz w:val="24"/>
                <w:szCs w:val="24"/>
              </w:rPr>
              <w:t>项目地理位置图见附图</w:t>
            </w:r>
            <w:r>
              <w:rPr>
                <w:rFonts w:ascii="Times New Roman" w:hAnsi="Times New Roman" w:eastAsia="宋体"/>
                <w:spacing w:val="0"/>
                <w:sz w:val="24"/>
                <w:szCs w:val="24"/>
              </w:rPr>
              <w:t>1</w:t>
            </w:r>
            <w:r>
              <w:rPr>
                <w:rFonts w:hint="eastAsia" w:ascii="Times New Roman" w:hAnsi="Times New Roman" w:eastAsia="宋体"/>
                <w:spacing w:val="0"/>
                <w:sz w:val="24"/>
                <w:szCs w:val="24"/>
              </w:rPr>
              <w:t>，项目总平面布置图见附图</w:t>
            </w:r>
            <w:r>
              <w:rPr>
                <w:rFonts w:ascii="Times New Roman" w:hAnsi="Times New Roman" w:eastAsia="宋体"/>
                <w:spacing w:val="0"/>
                <w:sz w:val="24"/>
                <w:szCs w:val="24"/>
              </w:rPr>
              <w:t>2</w:t>
            </w:r>
            <w:r>
              <w:rPr>
                <w:rFonts w:hint="eastAsia" w:ascii="Times New Roman" w:hAnsi="Times New Roman" w:eastAsia="宋体"/>
                <w:spacing w:val="0"/>
                <w:sz w:val="24"/>
                <w:szCs w:val="24"/>
              </w:rPr>
              <w:t>。</w:t>
            </w:r>
          </w:p>
          <w:p>
            <w:pPr>
              <w:autoSpaceDE w:val="0"/>
              <w:autoSpaceDN w:val="0"/>
              <w:spacing w:after="0" w:line="360" w:lineRule="auto"/>
              <w:ind w:firstLine="17" w:firstLineChars="7"/>
              <w:rPr>
                <w:rFonts w:ascii="宋体" w:hAnsi="宋体" w:eastAsia="宋体"/>
                <w:b/>
                <w:bCs/>
                <w:sz w:val="24"/>
                <w:szCs w:val="24"/>
              </w:rPr>
            </w:pPr>
            <w:r>
              <w:rPr>
                <w:rFonts w:ascii="宋体" w:hAnsi="宋体" w:eastAsia="宋体"/>
                <w:b/>
                <w:bCs/>
                <w:sz w:val="24"/>
                <w:szCs w:val="24"/>
              </w:rPr>
              <w:t>2</w:t>
            </w:r>
            <w:r>
              <w:rPr>
                <w:rFonts w:hint="eastAsia" w:ascii="宋体" w:hAnsi="宋体" w:eastAsia="宋体"/>
                <w:b/>
                <w:bCs/>
                <w:sz w:val="24"/>
                <w:szCs w:val="24"/>
              </w:rPr>
              <w:t>、建设规模</w:t>
            </w:r>
          </w:p>
          <w:p>
            <w:pPr>
              <w:spacing w:after="0" w:line="360" w:lineRule="auto"/>
              <w:ind w:firstLine="480" w:firstLineChars="200"/>
              <w:rPr>
                <w:rFonts w:ascii="Times New Roman" w:hAnsi="Times New Roman" w:eastAsia="宋体"/>
                <w:sz w:val="24"/>
                <w:szCs w:val="24"/>
              </w:rPr>
            </w:pPr>
            <w:r>
              <w:rPr>
                <w:rFonts w:hint="eastAsia" w:ascii="Times New Roman" w:hAnsi="Times New Roman" w:eastAsia="宋体"/>
                <w:sz w:val="24"/>
                <w:szCs w:val="24"/>
              </w:rPr>
              <w:t>本项目技改完成后，不锈钢线材表面处理能力15万吨/年，不锈钢棒材表面处理能力1万吨/年。</w:t>
            </w:r>
          </w:p>
          <w:p>
            <w:pPr>
              <w:autoSpaceDE w:val="0"/>
              <w:autoSpaceDN w:val="0"/>
              <w:spacing w:after="0" w:line="360" w:lineRule="auto"/>
              <w:ind w:firstLine="17" w:firstLineChars="7"/>
              <w:rPr>
                <w:rFonts w:ascii="宋体" w:hAnsi="宋体" w:eastAsia="宋体"/>
                <w:b/>
                <w:bCs/>
                <w:sz w:val="24"/>
                <w:szCs w:val="24"/>
              </w:rPr>
            </w:pPr>
            <w:r>
              <w:rPr>
                <w:rFonts w:ascii="宋体" w:hAnsi="宋体" w:eastAsia="宋体"/>
                <w:b/>
                <w:bCs/>
                <w:sz w:val="24"/>
                <w:szCs w:val="24"/>
              </w:rPr>
              <w:t>3、工作制度及职工定员</w:t>
            </w:r>
          </w:p>
          <w:p>
            <w:pPr>
              <w:autoSpaceDE w:val="0"/>
              <w:autoSpaceDN w:val="0"/>
              <w:spacing w:after="0" w:line="360" w:lineRule="auto"/>
              <w:ind w:firstLine="480" w:firstLineChars="200"/>
              <w:jc w:val="both"/>
              <w:rPr>
                <w:rFonts w:ascii="Times New Roman" w:hAnsi="Times New Roman" w:eastAsia="宋体"/>
                <w:sz w:val="24"/>
                <w:szCs w:val="24"/>
              </w:rPr>
            </w:pPr>
            <w:r>
              <w:rPr>
                <w:rFonts w:hint="eastAsia" w:ascii="Times New Roman" w:hAnsi="Times New Roman" w:eastAsia="宋体"/>
                <w:sz w:val="24"/>
                <w:szCs w:val="24"/>
              </w:rPr>
              <w:t>本项目依托线材厂现有职工，不新增工作人员，采用四班三运转连续工作制，年额定工作时间7000小时。</w:t>
            </w:r>
          </w:p>
          <w:p>
            <w:pPr>
              <w:spacing w:after="0" w:line="360" w:lineRule="auto"/>
              <w:rPr>
                <w:rFonts w:ascii="宋体" w:hAnsi="宋体" w:eastAsia="宋体"/>
                <w:b/>
                <w:bCs/>
                <w:sz w:val="24"/>
                <w:szCs w:val="24"/>
              </w:rPr>
            </w:pPr>
            <w:r>
              <w:rPr>
                <w:rFonts w:ascii="宋体" w:hAnsi="宋体" w:eastAsia="宋体"/>
                <w:b/>
                <w:bCs/>
                <w:sz w:val="24"/>
                <w:szCs w:val="24"/>
              </w:rPr>
              <w:t>4、</w:t>
            </w:r>
            <w:r>
              <w:rPr>
                <w:rFonts w:hint="eastAsia" w:ascii="宋体" w:hAnsi="宋体" w:eastAsia="宋体"/>
                <w:b/>
                <w:bCs/>
                <w:sz w:val="24"/>
                <w:szCs w:val="24"/>
              </w:rPr>
              <w:t>主要建设内容</w:t>
            </w:r>
          </w:p>
          <w:p>
            <w:pPr>
              <w:spacing w:after="0" w:line="360" w:lineRule="auto"/>
              <w:ind w:firstLine="480" w:firstLineChars="200"/>
              <w:rPr>
                <w:rFonts w:ascii="Times New Roman" w:hAnsi="Times New Roman" w:eastAsia="宋体"/>
                <w:bCs/>
                <w:sz w:val="24"/>
                <w:szCs w:val="24"/>
              </w:rPr>
            </w:pPr>
            <w:r>
              <w:rPr>
                <w:rFonts w:hint="eastAsia" w:ascii="Times New Roman" w:hAnsi="Times New Roman" w:eastAsia="宋体"/>
                <w:bCs/>
                <w:sz w:val="24"/>
                <w:szCs w:val="24"/>
              </w:rPr>
              <w:t>本项目建设内容包括改造1座酸洗车间、新建1座成品库、并配套建设相应公用工程及环保工程。具体工程内容包括保护性拆除现有酸洗车间内的设备及酸洗线，重新进行地面防渗，在车间内新建一条隧道式全封闭连续酸洗线及一套棒材酸洗线，并配套建设相应酸雾处理设备。</w:t>
            </w:r>
          </w:p>
          <w:p>
            <w:pPr>
              <w:spacing w:after="0" w:line="360" w:lineRule="auto"/>
              <w:ind w:firstLine="480" w:firstLineChars="200"/>
              <w:rPr>
                <w:rFonts w:ascii="Times New Roman" w:hAnsi="Times New Roman" w:eastAsia="宋体"/>
                <w:sz w:val="24"/>
                <w:szCs w:val="24"/>
              </w:rPr>
            </w:pPr>
            <w:r>
              <w:rPr>
                <w:rFonts w:hint="eastAsia" w:ascii="Times New Roman" w:hAnsi="Times New Roman" w:eastAsia="宋体"/>
                <w:sz w:val="24"/>
                <w:szCs w:val="24"/>
              </w:rPr>
              <w:t>具体工程内容见下表：</w:t>
            </w:r>
          </w:p>
          <w:p>
            <w:pPr>
              <w:spacing w:before="120" w:beforeLines="50" w:after="0" w:line="360" w:lineRule="auto"/>
              <w:ind w:firstLine="480" w:firstLineChars="200"/>
              <w:jc w:val="center"/>
              <w:rPr>
                <w:rFonts w:ascii="Times New Roman" w:hAnsi="Times New Roman" w:eastAsia="宋体"/>
                <w:sz w:val="24"/>
                <w:szCs w:val="24"/>
              </w:rPr>
            </w:pPr>
          </w:p>
          <w:p>
            <w:pPr>
              <w:pStyle w:val="2"/>
              <w:spacing w:before="120"/>
            </w:pPr>
          </w:p>
          <w:p>
            <w:pPr>
              <w:spacing w:before="120" w:beforeLines="50" w:after="0" w:line="360" w:lineRule="auto"/>
              <w:ind w:firstLine="480" w:firstLineChars="200"/>
              <w:jc w:val="center"/>
              <w:rPr>
                <w:rFonts w:ascii="Times New Roman" w:hAnsi="Times New Roman" w:eastAsia="宋体"/>
                <w:sz w:val="24"/>
                <w:szCs w:val="24"/>
              </w:rPr>
            </w:pPr>
            <w:r>
              <w:rPr>
                <w:rFonts w:hint="eastAsia" w:ascii="Times New Roman" w:hAnsi="Times New Roman" w:eastAsia="宋体"/>
                <w:sz w:val="24"/>
                <w:szCs w:val="24"/>
              </w:rPr>
              <w:t>表2-1  工程内容一览表</w:t>
            </w:r>
          </w:p>
          <w:tbl>
            <w:tblPr>
              <w:tblStyle w:val="45"/>
              <w:tblW w:w="8506" w:type="dxa"/>
              <w:tblInd w:w="10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9"/>
              <w:gridCol w:w="521"/>
              <w:gridCol w:w="81"/>
              <w:gridCol w:w="456"/>
              <w:gridCol w:w="2429"/>
              <w:gridCol w:w="2866"/>
              <w:gridCol w:w="718"/>
              <w:gridCol w:w="8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1677" w:type="dxa"/>
                  <w:gridSpan w:val="4"/>
                  <w:vAlign w:val="center"/>
                </w:tcPr>
                <w:p>
                  <w:pPr>
                    <w:spacing w:line="260" w:lineRule="exact"/>
                    <w:jc w:val="center"/>
                    <w:rPr>
                      <w:rFonts w:ascii="宋体" w:hAnsi="宋体" w:eastAsia="宋体"/>
                      <w:sz w:val="24"/>
                      <w:szCs w:val="24"/>
                    </w:rPr>
                  </w:pPr>
                  <w:r>
                    <w:rPr>
                      <w:rFonts w:hint="eastAsia" w:ascii="宋体" w:hAnsi="宋体" w:eastAsia="宋体"/>
                      <w:sz w:val="24"/>
                      <w:szCs w:val="24"/>
                    </w:rPr>
                    <w:t>工程名称</w:t>
                  </w:r>
                </w:p>
              </w:tc>
              <w:tc>
                <w:tcPr>
                  <w:tcW w:w="2429"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环评建设内容</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实际建设内容</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备注</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与环评一致性说明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619" w:type="dxa"/>
                  <w:vMerge w:val="restart"/>
                  <w:vAlign w:val="center"/>
                </w:tcPr>
                <w:p>
                  <w:pPr>
                    <w:spacing w:line="260" w:lineRule="exact"/>
                    <w:jc w:val="center"/>
                    <w:rPr>
                      <w:rFonts w:ascii="宋体" w:hAnsi="宋体" w:eastAsia="宋体"/>
                      <w:sz w:val="24"/>
                      <w:szCs w:val="24"/>
                    </w:rPr>
                  </w:pPr>
                  <w:r>
                    <w:rPr>
                      <w:rFonts w:hint="eastAsia" w:ascii="宋体" w:hAnsi="宋体" w:eastAsia="宋体"/>
                      <w:sz w:val="24"/>
                      <w:szCs w:val="24"/>
                    </w:rPr>
                    <w:t>主体工程</w:t>
                  </w:r>
                </w:p>
              </w:tc>
              <w:tc>
                <w:tcPr>
                  <w:tcW w:w="1058" w:type="dxa"/>
                  <w:gridSpan w:val="3"/>
                  <w:vAlign w:val="center"/>
                </w:tcPr>
                <w:p>
                  <w:pPr>
                    <w:spacing w:line="260" w:lineRule="exact"/>
                    <w:jc w:val="center"/>
                    <w:rPr>
                      <w:rFonts w:ascii="宋体" w:hAnsi="宋体" w:eastAsia="宋体"/>
                      <w:sz w:val="24"/>
                      <w:szCs w:val="24"/>
                    </w:rPr>
                  </w:pPr>
                  <w:r>
                    <w:rPr>
                      <w:rFonts w:hint="eastAsia" w:ascii="宋体" w:hAnsi="宋体" w:eastAsia="宋体"/>
                      <w:sz w:val="24"/>
                      <w:szCs w:val="24"/>
                    </w:rPr>
                    <w:t>酸洗车间</w:t>
                  </w:r>
                </w:p>
              </w:tc>
              <w:tc>
                <w:tcPr>
                  <w:tcW w:w="2429" w:type="dxa"/>
                  <w:vAlign w:val="center"/>
                </w:tcPr>
                <w:p>
                  <w:pPr>
                    <w:spacing w:line="260" w:lineRule="exact"/>
                    <w:jc w:val="center"/>
                    <w:rPr>
                      <w:rFonts w:ascii="宋体" w:hAnsi="宋体" w:eastAsia="宋体"/>
                      <w:sz w:val="24"/>
                      <w:szCs w:val="24"/>
                    </w:rPr>
                  </w:pPr>
                  <w:r>
                    <w:rPr>
                      <w:rFonts w:hint="eastAsia" w:ascii="宋体" w:hAnsi="宋体" w:eastAsia="宋体"/>
                      <w:bCs/>
                      <w:sz w:val="24"/>
                      <w:szCs w:val="24"/>
                    </w:rPr>
                    <w:t>利用现有酸洗车间，保护性拆除现有酸洗车间内的设备及酸洗线，重新进行地面防渗，</w:t>
                  </w:r>
                  <w:r>
                    <w:rPr>
                      <w:rFonts w:hint="eastAsia" w:ascii="宋体" w:hAnsi="宋体" w:eastAsia="宋体"/>
                      <w:sz w:val="24"/>
                      <w:szCs w:val="24"/>
                    </w:rPr>
                    <w:t>在车间内新建一条隧道式全封闭连续酸洗线及</w:t>
                  </w:r>
                  <w:r>
                    <w:rPr>
                      <w:rFonts w:hint="eastAsia" w:ascii="宋体" w:hAnsi="宋体" w:eastAsia="宋体"/>
                      <w:bCs/>
                      <w:sz w:val="24"/>
                      <w:szCs w:val="24"/>
                    </w:rPr>
                    <w:t>一套棒材酸洗线</w:t>
                  </w:r>
                  <w:r>
                    <w:rPr>
                      <w:rFonts w:hint="eastAsia" w:ascii="宋体" w:hAnsi="宋体" w:eastAsia="宋体"/>
                      <w:sz w:val="24"/>
                      <w:szCs w:val="24"/>
                    </w:rPr>
                    <w:t>，并配套建设相应酸雾处理设备。酸洗</w:t>
                  </w:r>
                  <w:r>
                    <w:rPr>
                      <w:rFonts w:hint="eastAsia" w:ascii="宋体" w:hAnsi="宋体" w:eastAsia="宋体"/>
                      <w:bCs/>
                      <w:sz w:val="24"/>
                      <w:szCs w:val="24"/>
                    </w:rPr>
                    <w:t>车间长度127.5m，跨度82m，厂房高度约18m。棒材酸洗线建设内容包括1台棒材抛丸机、1个酸洗槽、1个清洗槽、酸雾处理以及配套相关设备。线材酸洗线建设内容包括4台线材抛丸机组、预酸洗池、混酸酸洗池、高压水喷淋清洗水槽、储酸站、酸雾处理以及配套的土建、电气系统及计算机控制系统的建设。</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bCs/>
                      <w:sz w:val="24"/>
                      <w:szCs w:val="24"/>
                    </w:rPr>
                    <w:t>在现有酸洗车间内保护性拆除原有设备及酸洗线，重新进行地面防渗，</w:t>
                  </w:r>
                  <w:r>
                    <w:rPr>
                      <w:rFonts w:hint="eastAsia" w:ascii="宋体" w:hAnsi="宋体" w:eastAsia="宋体"/>
                      <w:sz w:val="24"/>
                      <w:szCs w:val="24"/>
                    </w:rPr>
                    <w:t>在车间内新建了一条隧道式全封闭连续酸洗线及</w:t>
                  </w:r>
                  <w:r>
                    <w:rPr>
                      <w:rFonts w:hint="eastAsia" w:ascii="宋体" w:hAnsi="宋体" w:eastAsia="宋体"/>
                      <w:bCs/>
                      <w:sz w:val="24"/>
                      <w:szCs w:val="24"/>
                    </w:rPr>
                    <w:t>一套棒材酸洗线</w:t>
                  </w:r>
                  <w:r>
                    <w:rPr>
                      <w:rFonts w:hint="eastAsia" w:ascii="宋体" w:hAnsi="宋体" w:eastAsia="宋体"/>
                      <w:sz w:val="24"/>
                      <w:szCs w:val="24"/>
                    </w:rPr>
                    <w:t>，并配套建设相应酸雾处理设备。在新旧厂房之间留有4.1米的新建偏跨，车间跨度为</w:t>
                  </w:r>
                  <w:r>
                    <w:rPr>
                      <w:rFonts w:ascii="宋体" w:hAnsi="宋体" w:eastAsia="宋体"/>
                      <w:sz w:val="24"/>
                      <w:szCs w:val="24"/>
                    </w:rPr>
                    <w:t>24.7</w:t>
                  </w:r>
                  <w:r>
                    <w:rPr>
                      <w:rFonts w:hint="eastAsia" w:ascii="宋体" w:hAnsi="宋体" w:eastAsia="宋体"/>
                      <w:sz w:val="24"/>
                      <w:szCs w:val="24"/>
                    </w:rPr>
                    <w:t>米，偏跨</w:t>
                  </w:r>
                  <w:r>
                    <w:rPr>
                      <w:rFonts w:ascii="宋体" w:hAnsi="宋体" w:eastAsia="宋体"/>
                      <w:sz w:val="24"/>
                      <w:szCs w:val="24"/>
                    </w:rPr>
                    <w:t>4.1</w:t>
                  </w:r>
                  <w:r>
                    <w:rPr>
                      <w:rFonts w:hint="eastAsia" w:ascii="宋体" w:hAnsi="宋体" w:eastAsia="宋体"/>
                      <w:sz w:val="24"/>
                      <w:szCs w:val="24"/>
                    </w:rPr>
                    <w:t>米，长度为</w:t>
                  </w:r>
                  <w:r>
                    <w:rPr>
                      <w:rFonts w:ascii="宋体" w:hAnsi="宋体" w:eastAsia="宋体"/>
                      <w:sz w:val="24"/>
                      <w:szCs w:val="24"/>
                    </w:rPr>
                    <w:t>108.5</w:t>
                  </w:r>
                  <w:r>
                    <w:rPr>
                      <w:rFonts w:hint="eastAsia" w:ascii="宋体" w:hAnsi="宋体" w:eastAsia="宋体"/>
                      <w:sz w:val="24"/>
                      <w:szCs w:val="24"/>
                    </w:rPr>
                    <w:t>米，车间柱距</w:t>
                  </w:r>
                  <w:r>
                    <w:rPr>
                      <w:rFonts w:ascii="宋体" w:hAnsi="宋体" w:eastAsia="宋体"/>
                      <w:sz w:val="24"/>
                      <w:szCs w:val="24"/>
                    </w:rPr>
                    <w:t>12</w:t>
                  </w:r>
                  <w:r>
                    <w:rPr>
                      <w:rFonts w:hint="eastAsia" w:ascii="宋体" w:hAnsi="宋体" w:eastAsia="宋体"/>
                      <w:sz w:val="24"/>
                      <w:szCs w:val="24"/>
                    </w:rPr>
                    <w:t>米。厂房内配有一台</w:t>
                  </w:r>
                  <w:r>
                    <w:rPr>
                      <w:rFonts w:ascii="宋体" w:hAnsi="宋体" w:eastAsia="宋体"/>
                      <w:sz w:val="24"/>
                      <w:szCs w:val="24"/>
                    </w:rPr>
                    <w:t>10</w:t>
                  </w:r>
                  <w:r>
                    <w:rPr>
                      <w:rFonts w:hint="eastAsia" w:ascii="宋体" w:hAnsi="宋体" w:eastAsia="宋体"/>
                      <w:sz w:val="24"/>
                      <w:szCs w:val="24"/>
                    </w:rPr>
                    <w:t>吨，</w:t>
                  </w:r>
                  <w:r>
                    <w:rPr>
                      <w:rFonts w:ascii="宋体" w:hAnsi="宋体" w:eastAsia="宋体"/>
                      <w:sz w:val="24"/>
                      <w:szCs w:val="24"/>
                    </w:rPr>
                    <w:t>S=23.2m</w:t>
                  </w:r>
                  <w:r>
                    <w:rPr>
                      <w:rFonts w:hint="eastAsia" w:ascii="宋体" w:hAnsi="宋体" w:eastAsia="宋体"/>
                      <w:sz w:val="24"/>
                      <w:szCs w:val="24"/>
                    </w:rPr>
                    <w:t>，</w:t>
                  </w:r>
                  <w:r>
                    <w:rPr>
                      <w:rFonts w:ascii="宋体" w:hAnsi="宋体" w:eastAsia="宋体"/>
                      <w:sz w:val="24"/>
                      <w:szCs w:val="24"/>
                    </w:rPr>
                    <w:t>A4</w:t>
                  </w:r>
                  <w:r>
                    <w:rPr>
                      <w:rFonts w:hint="eastAsia" w:ascii="宋体" w:hAnsi="宋体" w:eastAsia="宋体"/>
                      <w:sz w:val="24"/>
                      <w:szCs w:val="24"/>
                    </w:rPr>
                    <w:t>电动单梁吊（地面操作），起重机轨顶标高为</w:t>
                  </w:r>
                  <w:r>
                    <w:rPr>
                      <w:rFonts w:ascii="宋体" w:hAnsi="宋体" w:eastAsia="宋体"/>
                      <w:sz w:val="24"/>
                      <w:szCs w:val="24"/>
                    </w:rPr>
                    <w:t>12</w:t>
                  </w:r>
                  <w:r>
                    <w:rPr>
                      <w:rFonts w:hint="eastAsia" w:ascii="宋体" w:hAnsi="宋体" w:eastAsia="宋体"/>
                      <w:sz w:val="24"/>
                      <w:szCs w:val="24"/>
                    </w:rPr>
                    <w:t>米。厂房高度约</w:t>
                  </w:r>
                  <w:r>
                    <w:rPr>
                      <w:rFonts w:ascii="宋体" w:hAnsi="宋体" w:eastAsia="宋体"/>
                      <w:sz w:val="24"/>
                      <w:szCs w:val="24"/>
                    </w:rPr>
                    <w:t>15</w:t>
                  </w:r>
                  <w:r>
                    <w:rPr>
                      <w:rFonts w:hint="eastAsia" w:ascii="宋体" w:hAnsi="宋体" w:eastAsia="宋体"/>
                      <w:sz w:val="24"/>
                      <w:szCs w:val="24"/>
                    </w:rPr>
                    <w:t>米。</w:t>
                  </w:r>
                  <w:r>
                    <w:rPr>
                      <w:rFonts w:hint="eastAsia" w:ascii="宋体" w:hAnsi="宋体" w:eastAsia="宋体"/>
                      <w:bCs/>
                      <w:sz w:val="24"/>
                      <w:szCs w:val="24"/>
                    </w:rPr>
                    <w:t>棒材酸洗线建设了1台棒材抛丸机、1个酸洗槽、1个清洗槽、酸雾处理以及配套相关设备。线材酸洗线建设了3台线材抛丸机组、预酸洗池、混酸酸洗池、高压水喷淋清洗水槽、储酸站、酸雾处理以及配套的土建、电气系统及计算机控制系统的建设。</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厂房利旧改造，酸洗线及配套新建。</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比环评要求内容少建设1台线材抛丸机组，其他建设内容基本一致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619" w:type="dxa"/>
                  <w:vMerge w:val="continue"/>
                  <w:vAlign w:val="center"/>
                </w:tcPr>
                <w:p>
                  <w:pPr>
                    <w:spacing w:line="260" w:lineRule="exact"/>
                    <w:jc w:val="center"/>
                    <w:rPr>
                      <w:rFonts w:ascii="宋体" w:hAnsi="宋体" w:eastAsia="宋体"/>
                      <w:sz w:val="24"/>
                      <w:szCs w:val="24"/>
                    </w:rPr>
                  </w:pPr>
                </w:p>
              </w:tc>
              <w:tc>
                <w:tcPr>
                  <w:tcW w:w="1058" w:type="dxa"/>
                  <w:gridSpan w:val="3"/>
                  <w:vAlign w:val="center"/>
                </w:tcPr>
                <w:p>
                  <w:pPr>
                    <w:spacing w:line="260" w:lineRule="exact"/>
                    <w:jc w:val="center"/>
                    <w:rPr>
                      <w:rFonts w:ascii="宋体" w:hAnsi="宋体" w:eastAsia="宋体"/>
                      <w:sz w:val="24"/>
                      <w:szCs w:val="24"/>
                    </w:rPr>
                  </w:pPr>
                  <w:r>
                    <w:rPr>
                      <w:rFonts w:hint="eastAsia" w:ascii="宋体" w:hAnsi="宋体" w:eastAsia="宋体"/>
                      <w:sz w:val="24"/>
                      <w:szCs w:val="24"/>
                    </w:rPr>
                    <w:t>成品库</w:t>
                  </w:r>
                </w:p>
              </w:tc>
              <w:tc>
                <w:tcPr>
                  <w:tcW w:w="2429"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车间跨度为30米，长度为110米。车间高度约16米。用于暂存线材成品</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新建了跨度</w:t>
                  </w:r>
                  <w:r>
                    <w:rPr>
                      <w:rFonts w:ascii="宋体" w:hAnsi="宋体" w:eastAsia="宋体"/>
                      <w:sz w:val="24"/>
                      <w:szCs w:val="24"/>
                    </w:rPr>
                    <w:t>25</w:t>
                  </w:r>
                  <w:r>
                    <w:rPr>
                      <w:rFonts w:hint="eastAsia" w:ascii="宋体" w:hAnsi="宋体" w:eastAsia="宋体"/>
                      <w:sz w:val="24"/>
                      <w:szCs w:val="24"/>
                    </w:rPr>
                    <w:t>米的成品库，长度为</w:t>
                  </w:r>
                  <w:r>
                    <w:rPr>
                      <w:rFonts w:ascii="宋体" w:hAnsi="宋体" w:eastAsia="宋体"/>
                      <w:sz w:val="24"/>
                      <w:szCs w:val="24"/>
                    </w:rPr>
                    <w:t>104.2</w:t>
                  </w:r>
                  <w:r>
                    <w:rPr>
                      <w:rFonts w:hint="eastAsia" w:ascii="宋体" w:hAnsi="宋体" w:eastAsia="宋体"/>
                      <w:sz w:val="24"/>
                      <w:szCs w:val="24"/>
                    </w:rPr>
                    <w:t>米，厂房柱距为</w:t>
                  </w:r>
                  <w:r>
                    <w:rPr>
                      <w:rFonts w:ascii="宋体" w:hAnsi="宋体" w:eastAsia="宋体"/>
                      <w:sz w:val="24"/>
                      <w:szCs w:val="24"/>
                    </w:rPr>
                    <w:t>12</w:t>
                  </w:r>
                  <w:r>
                    <w:rPr>
                      <w:rFonts w:hint="eastAsia" w:ascii="宋体" w:hAnsi="宋体" w:eastAsia="宋体"/>
                      <w:sz w:val="24"/>
                      <w:szCs w:val="24"/>
                    </w:rPr>
                    <w:t>米，厂房高度约</w:t>
                  </w:r>
                  <w:r>
                    <w:rPr>
                      <w:rFonts w:ascii="宋体" w:hAnsi="宋体" w:eastAsia="宋体"/>
                      <w:sz w:val="24"/>
                      <w:szCs w:val="24"/>
                    </w:rPr>
                    <w:t>14.1</w:t>
                  </w:r>
                  <w:r>
                    <w:rPr>
                      <w:rFonts w:hint="eastAsia" w:ascii="宋体" w:hAnsi="宋体" w:eastAsia="宋体"/>
                      <w:sz w:val="24"/>
                      <w:szCs w:val="24"/>
                    </w:rPr>
                    <w:t>米。厂房内配有两台</w:t>
                  </w:r>
                  <w:r>
                    <w:rPr>
                      <w:rFonts w:ascii="宋体" w:hAnsi="宋体" w:eastAsia="宋体"/>
                      <w:sz w:val="24"/>
                      <w:szCs w:val="24"/>
                    </w:rPr>
                    <w:t>10</w:t>
                  </w:r>
                  <w:r>
                    <w:rPr>
                      <w:rFonts w:hint="eastAsia" w:ascii="宋体" w:hAnsi="宋体" w:eastAsia="宋体"/>
                      <w:sz w:val="24"/>
                      <w:szCs w:val="24"/>
                    </w:rPr>
                    <w:t>吨，</w:t>
                  </w:r>
                  <w:r>
                    <w:rPr>
                      <w:rFonts w:ascii="宋体" w:hAnsi="宋体" w:eastAsia="宋体"/>
                      <w:sz w:val="24"/>
                      <w:szCs w:val="24"/>
                    </w:rPr>
                    <w:t>S=23.5m</w:t>
                  </w:r>
                  <w:r>
                    <w:rPr>
                      <w:rFonts w:hint="eastAsia" w:ascii="宋体" w:hAnsi="宋体" w:eastAsia="宋体"/>
                      <w:sz w:val="24"/>
                      <w:szCs w:val="24"/>
                    </w:rPr>
                    <w:t>，</w:t>
                  </w:r>
                  <w:r>
                    <w:rPr>
                      <w:rFonts w:ascii="宋体" w:hAnsi="宋体" w:eastAsia="宋体"/>
                      <w:sz w:val="24"/>
                      <w:szCs w:val="24"/>
                    </w:rPr>
                    <w:t>A6</w:t>
                  </w:r>
                  <w:r>
                    <w:rPr>
                      <w:rFonts w:hint="eastAsia" w:ascii="宋体" w:hAnsi="宋体" w:eastAsia="宋体"/>
                      <w:sz w:val="24"/>
                      <w:szCs w:val="24"/>
                    </w:rPr>
                    <w:t>桥式起重机，起重机轨顶标高</w:t>
                  </w:r>
                  <w:r>
                    <w:rPr>
                      <w:rFonts w:ascii="宋体" w:hAnsi="宋体" w:eastAsia="宋体"/>
                      <w:sz w:val="24"/>
                      <w:szCs w:val="24"/>
                    </w:rPr>
                    <w:t>10</w:t>
                  </w:r>
                  <w:r>
                    <w:rPr>
                      <w:rFonts w:hint="eastAsia" w:ascii="宋体" w:hAnsi="宋体" w:eastAsia="宋体"/>
                      <w:sz w:val="24"/>
                      <w:szCs w:val="24"/>
                    </w:rPr>
                    <w:t>米。</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新建</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基本</w:t>
                  </w:r>
                </w:p>
                <w:p>
                  <w:pPr>
                    <w:spacing w:line="260" w:lineRule="exact"/>
                    <w:jc w:val="center"/>
                    <w:rPr>
                      <w:rFonts w:ascii="宋体" w:hAnsi="宋体" w:eastAsia="宋体"/>
                      <w:sz w:val="24"/>
                      <w:szCs w:val="24"/>
                    </w:rPr>
                  </w:pPr>
                  <w:r>
                    <w:rPr>
                      <w:rFonts w:hint="eastAsia" w:ascii="宋体" w:hAnsi="宋体" w:eastAsia="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619" w:type="dxa"/>
                  <w:vMerge w:val="restart"/>
                  <w:vAlign w:val="center"/>
                </w:tcPr>
                <w:p>
                  <w:pPr>
                    <w:spacing w:line="260" w:lineRule="exact"/>
                    <w:jc w:val="center"/>
                    <w:rPr>
                      <w:rFonts w:ascii="宋体" w:hAnsi="宋体" w:eastAsia="宋体"/>
                      <w:sz w:val="24"/>
                      <w:szCs w:val="24"/>
                    </w:rPr>
                  </w:pPr>
                  <w:r>
                    <w:rPr>
                      <w:rFonts w:hint="eastAsia" w:ascii="宋体" w:hAnsi="宋体" w:eastAsia="宋体"/>
                      <w:sz w:val="24"/>
                      <w:szCs w:val="24"/>
                    </w:rPr>
                    <w:t>辅助工程</w:t>
                  </w:r>
                </w:p>
              </w:tc>
              <w:tc>
                <w:tcPr>
                  <w:tcW w:w="1058" w:type="dxa"/>
                  <w:gridSpan w:val="3"/>
                  <w:vAlign w:val="center"/>
                </w:tcPr>
                <w:p>
                  <w:pPr>
                    <w:spacing w:line="260" w:lineRule="exact"/>
                    <w:jc w:val="center"/>
                    <w:rPr>
                      <w:rFonts w:ascii="宋体" w:hAnsi="宋体" w:eastAsia="宋体"/>
                      <w:sz w:val="24"/>
                      <w:szCs w:val="24"/>
                    </w:rPr>
                  </w:pPr>
                  <w:r>
                    <w:rPr>
                      <w:rFonts w:hint="eastAsia" w:ascii="宋体" w:hAnsi="宋体" w:eastAsia="宋体"/>
                      <w:sz w:val="24"/>
                      <w:szCs w:val="24"/>
                    </w:rPr>
                    <w:t>电气室</w:t>
                  </w:r>
                </w:p>
              </w:tc>
              <w:tc>
                <w:tcPr>
                  <w:tcW w:w="2429" w:type="dxa"/>
                  <w:vAlign w:val="center"/>
                </w:tcPr>
                <w:p>
                  <w:pPr>
                    <w:spacing w:line="260" w:lineRule="exact"/>
                    <w:jc w:val="center"/>
                    <w:rPr>
                      <w:rFonts w:ascii="宋体" w:hAnsi="宋体" w:eastAsia="宋体"/>
                      <w:bCs/>
                      <w:sz w:val="24"/>
                      <w:szCs w:val="24"/>
                    </w:rPr>
                  </w:pPr>
                  <w:r>
                    <w:rPr>
                      <w:rFonts w:hint="eastAsia" w:ascii="宋体" w:hAnsi="宋体" w:eastAsia="宋体"/>
                      <w:bCs/>
                      <w:sz w:val="24"/>
                      <w:szCs w:val="24"/>
                    </w:rPr>
                    <w:t>设置于酸洗车间内，电气室宽度为10米，长度12米。共两层，建筑高度约11.2米。一层高分别为5.7米，二层层高4.5米，基础采用钢筋混凝土独立基础。</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bCs/>
                      <w:sz w:val="24"/>
                      <w:szCs w:val="24"/>
                    </w:rPr>
                    <w:t>新建了电气室，宽11.4米，长12米，共两层，建筑高度约9.6米。一层层高5.7米，二层层高3.9米，设置了电缆夹层（防静电地板）。结构形式采用钢筋混凝土框架结构。地基基础设计等级为丙级。基础采用钢筋混凝土独立基础。</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新建</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基本</w:t>
                  </w:r>
                </w:p>
                <w:p>
                  <w:pPr>
                    <w:spacing w:line="260" w:lineRule="exact"/>
                    <w:jc w:val="center"/>
                    <w:rPr>
                      <w:rFonts w:ascii="宋体" w:hAnsi="宋体" w:eastAsia="宋体"/>
                      <w:sz w:val="24"/>
                      <w:szCs w:val="24"/>
                    </w:rPr>
                  </w:pPr>
                  <w:r>
                    <w:rPr>
                      <w:rFonts w:hint="eastAsia" w:ascii="宋体" w:hAnsi="宋体" w:eastAsia="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1058" w:type="dxa"/>
                  <w:gridSpan w:val="3"/>
                  <w:vAlign w:val="center"/>
                </w:tcPr>
                <w:p>
                  <w:pPr>
                    <w:spacing w:line="260" w:lineRule="exact"/>
                    <w:jc w:val="center"/>
                    <w:rPr>
                      <w:rFonts w:ascii="宋体" w:hAnsi="宋体" w:eastAsia="宋体"/>
                      <w:sz w:val="24"/>
                      <w:szCs w:val="24"/>
                    </w:rPr>
                  </w:pPr>
                  <w:r>
                    <w:rPr>
                      <w:rFonts w:hint="eastAsia" w:ascii="宋体" w:hAnsi="宋体" w:eastAsia="宋体"/>
                      <w:sz w:val="24"/>
                      <w:szCs w:val="24"/>
                    </w:rPr>
                    <w:t>操作室</w:t>
                  </w:r>
                </w:p>
              </w:tc>
              <w:tc>
                <w:tcPr>
                  <w:tcW w:w="2429" w:type="dxa"/>
                  <w:vAlign w:val="center"/>
                </w:tcPr>
                <w:p>
                  <w:pPr>
                    <w:spacing w:line="260" w:lineRule="exact"/>
                    <w:jc w:val="center"/>
                    <w:rPr>
                      <w:rFonts w:ascii="宋体" w:hAnsi="宋体" w:eastAsia="宋体"/>
                      <w:bCs/>
                      <w:sz w:val="24"/>
                      <w:szCs w:val="24"/>
                    </w:rPr>
                  </w:pPr>
                  <w:r>
                    <w:rPr>
                      <w:rFonts w:hint="eastAsia" w:ascii="宋体" w:hAnsi="宋体" w:eastAsia="宋体"/>
                      <w:bCs/>
                      <w:sz w:val="24"/>
                      <w:szCs w:val="24"/>
                    </w:rPr>
                    <w:t>设置于酸洗车间内，操作室为轻钢结构，宽度4.1米，长度6.6米，高度3.6米，基础为钢筋混凝土板式基础。</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bCs/>
                      <w:sz w:val="24"/>
                      <w:szCs w:val="24"/>
                    </w:rPr>
                    <w:t>酸洗车间内设置了操作室，为轻钢结构，宽度</w:t>
                  </w:r>
                  <w:r>
                    <w:rPr>
                      <w:rFonts w:ascii="宋体" w:hAnsi="宋体" w:eastAsia="宋体"/>
                      <w:bCs/>
                      <w:sz w:val="24"/>
                      <w:szCs w:val="24"/>
                    </w:rPr>
                    <w:t>4.1</w:t>
                  </w:r>
                  <w:r>
                    <w:rPr>
                      <w:rFonts w:hint="eastAsia" w:ascii="宋体" w:hAnsi="宋体" w:eastAsia="宋体"/>
                      <w:bCs/>
                      <w:sz w:val="24"/>
                      <w:szCs w:val="24"/>
                    </w:rPr>
                    <w:t>米，长度</w:t>
                  </w:r>
                  <w:r>
                    <w:rPr>
                      <w:rFonts w:ascii="宋体" w:hAnsi="宋体" w:eastAsia="宋体"/>
                      <w:bCs/>
                      <w:sz w:val="24"/>
                      <w:szCs w:val="24"/>
                    </w:rPr>
                    <w:t>6.6</w:t>
                  </w:r>
                  <w:r>
                    <w:rPr>
                      <w:rFonts w:hint="eastAsia" w:ascii="宋体" w:hAnsi="宋体" w:eastAsia="宋体"/>
                      <w:bCs/>
                      <w:sz w:val="24"/>
                      <w:szCs w:val="24"/>
                    </w:rPr>
                    <w:t>米，高度</w:t>
                  </w:r>
                  <w:r>
                    <w:rPr>
                      <w:rFonts w:ascii="宋体" w:hAnsi="宋体" w:eastAsia="宋体"/>
                      <w:bCs/>
                      <w:sz w:val="24"/>
                      <w:szCs w:val="24"/>
                    </w:rPr>
                    <w:t>3.6</w:t>
                  </w:r>
                  <w:r>
                    <w:rPr>
                      <w:rFonts w:hint="eastAsia" w:ascii="宋体" w:hAnsi="宋体" w:eastAsia="宋体"/>
                      <w:bCs/>
                      <w:sz w:val="24"/>
                      <w:szCs w:val="24"/>
                    </w:rPr>
                    <w:t>米，基础为钢筋混凝土板式基础。</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新建</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1058" w:type="dxa"/>
                  <w:gridSpan w:val="3"/>
                  <w:vAlign w:val="center"/>
                </w:tcPr>
                <w:p>
                  <w:pPr>
                    <w:spacing w:line="260" w:lineRule="exact"/>
                    <w:jc w:val="center"/>
                    <w:rPr>
                      <w:rFonts w:ascii="宋体" w:hAnsi="宋体" w:eastAsia="宋体"/>
                      <w:sz w:val="24"/>
                      <w:szCs w:val="24"/>
                    </w:rPr>
                  </w:pPr>
                  <w:r>
                    <w:rPr>
                      <w:rFonts w:hint="eastAsia" w:ascii="宋体" w:hAnsi="宋体" w:eastAsia="宋体"/>
                      <w:sz w:val="24"/>
                      <w:szCs w:val="24"/>
                    </w:rPr>
                    <w:t>铁路</w:t>
                  </w:r>
                </w:p>
              </w:tc>
              <w:tc>
                <w:tcPr>
                  <w:tcW w:w="2429" w:type="dxa"/>
                  <w:vAlign w:val="center"/>
                </w:tcPr>
                <w:p>
                  <w:pPr>
                    <w:spacing w:line="260" w:lineRule="exact"/>
                    <w:jc w:val="center"/>
                    <w:rPr>
                      <w:rFonts w:ascii="宋体" w:hAnsi="宋体" w:eastAsia="宋体"/>
                      <w:bCs/>
                      <w:sz w:val="24"/>
                      <w:szCs w:val="24"/>
                    </w:rPr>
                  </w:pPr>
                  <w:r>
                    <w:rPr>
                      <w:rFonts w:hint="eastAsia" w:ascii="宋体" w:hAnsi="宋体" w:eastAsia="宋体"/>
                      <w:bCs/>
                      <w:sz w:val="24"/>
                      <w:szCs w:val="24"/>
                    </w:rPr>
                    <w:t>130m，50kg/m钢轨</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bCs/>
                      <w:sz w:val="24"/>
                      <w:szCs w:val="24"/>
                    </w:rPr>
                    <w:t>新建了铁路运输线路1</w:t>
                  </w:r>
                  <w:r>
                    <w:rPr>
                      <w:rFonts w:ascii="宋体" w:hAnsi="宋体" w:eastAsia="宋体"/>
                      <w:bCs/>
                      <w:sz w:val="24"/>
                      <w:szCs w:val="24"/>
                    </w:rPr>
                    <w:t>39</w:t>
                  </w:r>
                  <w:r>
                    <w:rPr>
                      <w:rFonts w:hint="eastAsia" w:ascii="宋体" w:hAnsi="宋体" w:eastAsia="宋体"/>
                      <w:bCs/>
                      <w:sz w:val="24"/>
                      <w:szCs w:val="24"/>
                    </w:rPr>
                    <w:t>m，50kg/m钢轨，铁路转弯半径</w:t>
                  </w:r>
                  <w:r>
                    <w:rPr>
                      <w:rFonts w:ascii="宋体" w:hAnsi="宋体" w:eastAsia="宋体"/>
                      <w:bCs/>
                      <w:sz w:val="24"/>
                      <w:szCs w:val="24"/>
                    </w:rPr>
                    <w:t>R150-200m</w:t>
                  </w:r>
                  <w:r>
                    <w:rPr>
                      <w:rFonts w:hint="eastAsia" w:ascii="宋体" w:hAnsi="宋体" w:eastAsia="宋体"/>
                      <w:bCs/>
                      <w:sz w:val="24"/>
                      <w:szCs w:val="24"/>
                    </w:rPr>
                    <w:t>。</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新建</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基本</w:t>
                  </w:r>
                </w:p>
                <w:p>
                  <w:pPr>
                    <w:spacing w:line="260" w:lineRule="exact"/>
                    <w:jc w:val="center"/>
                    <w:rPr>
                      <w:rFonts w:ascii="宋体" w:hAnsi="宋体" w:eastAsia="宋体"/>
                      <w:bCs/>
                      <w:sz w:val="24"/>
                      <w:szCs w:val="24"/>
                    </w:rPr>
                  </w:pPr>
                  <w:r>
                    <w:rPr>
                      <w:rFonts w:hint="eastAsia" w:ascii="宋体" w:hAnsi="宋体" w:eastAsia="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restart"/>
                  <w:vAlign w:val="center"/>
                </w:tcPr>
                <w:p>
                  <w:pPr>
                    <w:spacing w:line="260" w:lineRule="exact"/>
                    <w:jc w:val="center"/>
                    <w:rPr>
                      <w:rFonts w:ascii="宋体" w:hAnsi="宋体" w:eastAsia="宋体"/>
                      <w:sz w:val="24"/>
                      <w:szCs w:val="24"/>
                    </w:rPr>
                  </w:pPr>
                  <w:r>
                    <w:rPr>
                      <w:rFonts w:hint="eastAsia" w:ascii="宋体" w:hAnsi="宋体" w:eastAsia="宋体"/>
                      <w:sz w:val="24"/>
                      <w:szCs w:val="24"/>
                    </w:rPr>
                    <w:t>公用工程</w:t>
                  </w:r>
                </w:p>
              </w:tc>
              <w:tc>
                <w:tcPr>
                  <w:tcW w:w="521" w:type="dxa"/>
                  <w:vMerge w:val="restart"/>
                  <w:vAlign w:val="center"/>
                </w:tcPr>
                <w:p>
                  <w:pPr>
                    <w:spacing w:line="260" w:lineRule="exact"/>
                    <w:jc w:val="center"/>
                    <w:rPr>
                      <w:rFonts w:ascii="宋体" w:hAnsi="宋体" w:eastAsia="宋体"/>
                      <w:sz w:val="24"/>
                      <w:szCs w:val="24"/>
                    </w:rPr>
                  </w:pPr>
                  <w:r>
                    <w:rPr>
                      <w:rFonts w:hint="eastAsia" w:ascii="宋体" w:hAnsi="宋体" w:eastAsia="宋体"/>
                      <w:sz w:val="24"/>
                      <w:szCs w:val="24"/>
                    </w:rPr>
                    <w:t>供气</w:t>
                  </w:r>
                </w:p>
              </w:tc>
              <w:tc>
                <w:tcPr>
                  <w:tcW w:w="537" w:type="dxa"/>
                  <w:gridSpan w:val="2"/>
                  <w:vAlign w:val="center"/>
                </w:tcPr>
                <w:p>
                  <w:pPr>
                    <w:spacing w:line="260" w:lineRule="exact"/>
                    <w:jc w:val="center"/>
                    <w:rPr>
                      <w:rFonts w:ascii="宋体" w:hAnsi="宋体" w:eastAsia="宋体"/>
                      <w:sz w:val="24"/>
                      <w:szCs w:val="24"/>
                    </w:rPr>
                  </w:pPr>
                  <w:r>
                    <w:rPr>
                      <w:rFonts w:hint="eastAsia" w:ascii="宋体" w:hAnsi="宋体" w:eastAsia="宋体"/>
                      <w:sz w:val="24"/>
                      <w:szCs w:val="24"/>
                    </w:rPr>
                    <w:t>压缩空气</w:t>
                  </w:r>
                </w:p>
              </w:tc>
              <w:tc>
                <w:tcPr>
                  <w:tcW w:w="2429" w:type="dxa"/>
                  <w:vAlign w:val="center"/>
                </w:tcPr>
                <w:p>
                  <w:pPr>
                    <w:spacing w:line="260" w:lineRule="exact"/>
                    <w:jc w:val="center"/>
                    <w:rPr>
                      <w:rFonts w:ascii="宋体" w:hAnsi="宋体" w:eastAsia="宋体"/>
                      <w:bCs/>
                      <w:sz w:val="24"/>
                      <w:szCs w:val="24"/>
                    </w:rPr>
                  </w:pPr>
                  <w:r>
                    <w:rPr>
                      <w:rFonts w:hint="eastAsia" w:ascii="宋体" w:hAnsi="宋体" w:eastAsia="宋体"/>
                      <w:bCs/>
                      <w:sz w:val="24"/>
                      <w:szCs w:val="24"/>
                    </w:rPr>
                    <w:t>由太钢压缩空气管网提供</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bCs/>
                      <w:sz w:val="24"/>
                      <w:szCs w:val="24"/>
                    </w:rPr>
                    <w:t>由太钢压缩空气管网提供。</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依托</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基本</w:t>
                  </w:r>
                </w:p>
                <w:p>
                  <w:pPr>
                    <w:spacing w:line="260" w:lineRule="exact"/>
                    <w:jc w:val="center"/>
                    <w:rPr>
                      <w:rFonts w:ascii="宋体" w:hAnsi="宋体" w:eastAsia="宋体"/>
                      <w:sz w:val="24"/>
                      <w:szCs w:val="24"/>
                      <w:highlight w:val="yellow"/>
                    </w:rPr>
                  </w:pPr>
                  <w:r>
                    <w:rPr>
                      <w:rFonts w:hint="eastAsia" w:ascii="宋体" w:hAnsi="宋体" w:eastAsia="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521" w:type="dxa"/>
                  <w:vMerge w:val="continue"/>
                  <w:vAlign w:val="center"/>
                </w:tcPr>
                <w:p>
                  <w:pPr>
                    <w:spacing w:line="260" w:lineRule="exact"/>
                    <w:jc w:val="center"/>
                    <w:rPr>
                      <w:rFonts w:ascii="宋体" w:hAnsi="宋体" w:eastAsia="宋体"/>
                      <w:sz w:val="24"/>
                      <w:szCs w:val="24"/>
                    </w:rPr>
                  </w:pPr>
                </w:p>
              </w:tc>
              <w:tc>
                <w:tcPr>
                  <w:tcW w:w="537" w:type="dxa"/>
                  <w:gridSpan w:val="2"/>
                  <w:vAlign w:val="center"/>
                </w:tcPr>
                <w:p>
                  <w:pPr>
                    <w:spacing w:line="260" w:lineRule="exact"/>
                    <w:jc w:val="center"/>
                    <w:rPr>
                      <w:rFonts w:ascii="宋体" w:hAnsi="宋体" w:eastAsia="宋体"/>
                      <w:sz w:val="24"/>
                      <w:szCs w:val="24"/>
                    </w:rPr>
                  </w:pPr>
                  <w:r>
                    <w:rPr>
                      <w:rFonts w:hint="eastAsia" w:ascii="宋体" w:hAnsi="宋体" w:eastAsia="宋体"/>
                      <w:sz w:val="24"/>
                      <w:szCs w:val="24"/>
                    </w:rPr>
                    <w:t>天然气</w:t>
                  </w:r>
                </w:p>
              </w:tc>
              <w:tc>
                <w:tcPr>
                  <w:tcW w:w="2429" w:type="dxa"/>
                  <w:vAlign w:val="center"/>
                </w:tcPr>
                <w:p>
                  <w:pPr>
                    <w:spacing w:line="260" w:lineRule="exact"/>
                    <w:jc w:val="center"/>
                    <w:rPr>
                      <w:rFonts w:ascii="宋体" w:hAnsi="宋体" w:eastAsia="宋体"/>
                      <w:bCs/>
                      <w:sz w:val="24"/>
                      <w:szCs w:val="24"/>
                    </w:rPr>
                  </w:pPr>
                  <w:r>
                    <w:rPr>
                      <w:rFonts w:hint="eastAsia" w:ascii="宋体" w:hAnsi="宋体" w:eastAsia="宋体"/>
                      <w:bCs/>
                      <w:sz w:val="24"/>
                      <w:szCs w:val="24"/>
                    </w:rPr>
                    <w:t>公司管网统一供给，管径</w:t>
                  </w:r>
                  <w:r>
                    <w:rPr>
                      <w:rFonts w:ascii="宋体" w:hAnsi="宋体" w:eastAsia="宋体"/>
                      <w:bCs/>
                      <w:sz w:val="24"/>
                      <w:szCs w:val="24"/>
                    </w:rPr>
                    <w:t>DN500</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bCs/>
                      <w:sz w:val="24"/>
                      <w:szCs w:val="24"/>
                    </w:rPr>
                    <w:t>由公司管网统一供给，管径</w:t>
                  </w:r>
                  <w:r>
                    <w:rPr>
                      <w:rFonts w:ascii="宋体" w:hAnsi="宋体" w:eastAsia="宋体"/>
                      <w:bCs/>
                      <w:sz w:val="24"/>
                      <w:szCs w:val="24"/>
                    </w:rPr>
                    <w:t>DN500</w:t>
                  </w:r>
                  <w:r>
                    <w:rPr>
                      <w:rFonts w:hint="eastAsia" w:ascii="宋体" w:hAnsi="宋体" w:eastAsia="宋体"/>
                      <w:bCs/>
                      <w:sz w:val="24"/>
                      <w:szCs w:val="24"/>
                    </w:rPr>
                    <w:t>。</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依托</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基本</w:t>
                  </w:r>
                </w:p>
                <w:p>
                  <w:pPr>
                    <w:spacing w:line="260" w:lineRule="exact"/>
                    <w:jc w:val="center"/>
                    <w:rPr>
                      <w:rFonts w:ascii="宋体" w:hAnsi="宋体" w:eastAsia="宋体"/>
                      <w:sz w:val="24"/>
                      <w:szCs w:val="24"/>
                      <w:highlight w:val="yellow"/>
                    </w:rPr>
                  </w:pPr>
                  <w:r>
                    <w:rPr>
                      <w:rFonts w:hint="eastAsia" w:ascii="宋体" w:hAnsi="宋体" w:eastAsia="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1058" w:type="dxa"/>
                  <w:gridSpan w:val="3"/>
                  <w:vAlign w:val="center"/>
                </w:tcPr>
                <w:p>
                  <w:pPr>
                    <w:spacing w:line="260" w:lineRule="exact"/>
                    <w:jc w:val="center"/>
                    <w:rPr>
                      <w:rFonts w:ascii="宋体" w:hAnsi="宋体" w:eastAsia="宋体"/>
                      <w:sz w:val="24"/>
                      <w:szCs w:val="24"/>
                    </w:rPr>
                  </w:pPr>
                  <w:r>
                    <w:rPr>
                      <w:rFonts w:hint="eastAsia" w:ascii="宋体" w:hAnsi="宋体" w:eastAsia="宋体"/>
                      <w:sz w:val="24"/>
                      <w:szCs w:val="24"/>
                    </w:rPr>
                    <w:t>供水</w:t>
                  </w:r>
                </w:p>
              </w:tc>
              <w:tc>
                <w:tcPr>
                  <w:tcW w:w="2429" w:type="dxa"/>
                  <w:vAlign w:val="center"/>
                </w:tcPr>
                <w:p>
                  <w:pPr>
                    <w:spacing w:line="260" w:lineRule="exact"/>
                    <w:jc w:val="center"/>
                    <w:rPr>
                      <w:rFonts w:ascii="宋体" w:hAnsi="宋体" w:eastAsia="宋体"/>
                      <w:bCs/>
                      <w:sz w:val="24"/>
                      <w:szCs w:val="24"/>
                    </w:rPr>
                  </w:pPr>
                  <w:r>
                    <w:rPr>
                      <w:rFonts w:hint="eastAsia" w:ascii="宋体" w:hAnsi="宋体" w:eastAsia="宋体"/>
                      <w:bCs/>
                      <w:sz w:val="24"/>
                      <w:szCs w:val="24"/>
                    </w:rPr>
                    <w:t>太钢不锈能源动力总厂供水配套管网提供</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bCs/>
                      <w:sz w:val="24"/>
                      <w:szCs w:val="24"/>
                    </w:rPr>
                    <w:t>由太钢不锈能源动力总厂配套管网供水。</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依托</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基本</w:t>
                  </w:r>
                </w:p>
                <w:p>
                  <w:pPr>
                    <w:spacing w:line="260" w:lineRule="exact"/>
                    <w:jc w:val="center"/>
                    <w:rPr>
                      <w:rFonts w:ascii="宋体" w:hAnsi="宋体" w:eastAsia="宋体"/>
                      <w:sz w:val="24"/>
                      <w:szCs w:val="24"/>
                      <w:highlight w:val="yellow"/>
                    </w:rPr>
                  </w:pPr>
                  <w:r>
                    <w:rPr>
                      <w:rFonts w:hint="eastAsia" w:ascii="宋体" w:hAnsi="宋体" w:eastAsia="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1058" w:type="dxa"/>
                  <w:gridSpan w:val="3"/>
                  <w:vAlign w:val="center"/>
                </w:tcPr>
                <w:p>
                  <w:pPr>
                    <w:spacing w:line="260" w:lineRule="exact"/>
                    <w:jc w:val="center"/>
                    <w:rPr>
                      <w:rFonts w:ascii="宋体" w:hAnsi="宋体" w:eastAsia="宋体"/>
                      <w:sz w:val="24"/>
                      <w:szCs w:val="24"/>
                    </w:rPr>
                  </w:pPr>
                  <w:r>
                    <w:rPr>
                      <w:rFonts w:hint="eastAsia" w:ascii="宋体" w:hAnsi="宋体" w:eastAsia="宋体"/>
                      <w:sz w:val="24"/>
                      <w:szCs w:val="24"/>
                    </w:rPr>
                    <w:t>供电</w:t>
                  </w:r>
                </w:p>
              </w:tc>
              <w:tc>
                <w:tcPr>
                  <w:tcW w:w="2429" w:type="dxa"/>
                  <w:vAlign w:val="center"/>
                </w:tcPr>
                <w:p>
                  <w:pPr>
                    <w:spacing w:line="260" w:lineRule="exact"/>
                    <w:jc w:val="center"/>
                    <w:rPr>
                      <w:rFonts w:ascii="宋体" w:hAnsi="宋体" w:eastAsia="宋体"/>
                      <w:bCs/>
                      <w:sz w:val="24"/>
                      <w:szCs w:val="24"/>
                    </w:rPr>
                  </w:pPr>
                  <w:r>
                    <w:rPr>
                      <w:rFonts w:hint="eastAsia" w:ascii="宋体" w:hAnsi="宋体" w:eastAsia="宋体"/>
                      <w:bCs/>
                      <w:sz w:val="24"/>
                      <w:szCs w:val="24"/>
                    </w:rPr>
                    <w:t>利用线材厂两套10kV配电装置供电系统，整流变压器需根据新增负荷扩容置换</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bCs/>
                      <w:sz w:val="24"/>
                      <w:szCs w:val="24"/>
                    </w:rPr>
                    <w:t>利用线材厂两套10kV配电装置供电系统，整流变压器根据新增负荷进行了扩容置换。</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依托</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基本</w:t>
                  </w:r>
                </w:p>
                <w:p>
                  <w:pPr>
                    <w:spacing w:line="260" w:lineRule="exact"/>
                    <w:jc w:val="center"/>
                    <w:rPr>
                      <w:rFonts w:ascii="宋体" w:hAnsi="宋体" w:eastAsia="宋体"/>
                      <w:sz w:val="24"/>
                      <w:szCs w:val="24"/>
                      <w:highlight w:val="yellow"/>
                    </w:rPr>
                  </w:pPr>
                  <w:r>
                    <w:rPr>
                      <w:rFonts w:hint="eastAsia" w:ascii="宋体" w:hAnsi="宋体" w:eastAsia="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1058" w:type="dxa"/>
                  <w:gridSpan w:val="3"/>
                  <w:vAlign w:val="center"/>
                </w:tcPr>
                <w:p>
                  <w:pPr>
                    <w:spacing w:line="260" w:lineRule="exact"/>
                    <w:jc w:val="center"/>
                    <w:rPr>
                      <w:rFonts w:ascii="宋体" w:hAnsi="宋体" w:eastAsia="宋体"/>
                      <w:sz w:val="24"/>
                      <w:szCs w:val="24"/>
                    </w:rPr>
                  </w:pPr>
                  <w:r>
                    <w:rPr>
                      <w:rFonts w:hint="eastAsia" w:ascii="宋体" w:hAnsi="宋体" w:eastAsia="宋体"/>
                      <w:sz w:val="24"/>
                      <w:szCs w:val="24"/>
                    </w:rPr>
                    <w:t>供暖</w:t>
                  </w:r>
                </w:p>
              </w:tc>
              <w:tc>
                <w:tcPr>
                  <w:tcW w:w="2429"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主厂房采用蒸汽暖风机供暖，采暖系统采用上供下回同程式；采暖凝结水设置闭式凝水回收装置，回收后的凝结水集中送至生产线热水清洗槽，实现再利用。</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主厂房供暖采用蒸汽暖风机，采暖系统为上供下回同程式；设置了闭式凝水回收装置，回收后的凝结水集中送至生产线热水清洗槽进行再利用。</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依托</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基本</w:t>
                  </w:r>
                </w:p>
                <w:p>
                  <w:pPr>
                    <w:spacing w:line="260" w:lineRule="exact"/>
                    <w:jc w:val="center"/>
                    <w:rPr>
                      <w:rFonts w:ascii="宋体" w:hAnsi="宋体" w:eastAsia="宋体"/>
                      <w:sz w:val="24"/>
                      <w:szCs w:val="24"/>
                      <w:highlight w:val="yellow"/>
                    </w:rPr>
                  </w:pPr>
                  <w:r>
                    <w:rPr>
                      <w:rFonts w:hint="eastAsia" w:ascii="宋体" w:hAnsi="宋体" w:eastAsia="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1058" w:type="dxa"/>
                  <w:gridSpan w:val="3"/>
                  <w:vAlign w:val="center"/>
                </w:tcPr>
                <w:p>
                  <w:pPr>
                    <w:spacing w:line="260" w:lineRule="exact"/>
                    <w:jc w:val="center"/>
                    <w:rPr>
                      <w:rFonts w:ascii="宋体" w:hAnsi="宋体" w:eastAsia="宋体"/>
                      <w:sz w:val="24"/>
                      <w:szCs w:val="24"/>
                    </w:rPr>
                  </w:pPr>
                  <w:r>
                    <w:rPr>
                      <w:rFonts w:hint="eastAsia" w:ascii="宋体" w:hAnsi="宋体" w:eastAsia="宋体"/>
                      <w:sz w:val="24"/>
                      <w:szCs w:val="24"/>
                    </w:rPr>
                    <w:t>供蒸汽</w:t>
                  </w:r>
                </w:p>
              </w:tc>
              <w:tc>
                <w:tcPr>
                  <w:tcW w:w="2429"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公司蒸汽管网统一供给</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由公司蒸汽管网统一供给。</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依托</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基本</w:t>
                  </w:r>
                </w:p>
                <w:p>
                  <w:pPr>
                    <w:spacing w:line="260" w:lineRule="exact"/>
                    <w:jc w:val="center"/>
                    <w:rPr>
                      <w:rFonts w:ascii="宋体" w:hAnsi="宋体" w:eastAsia="宋体"/>
                      <w:sz w:val="24"/>
                      <w:szCs w:val="24"/>
                      <w:highlight w:val="yellow"/>
                    </w:rPr>
                  </w:pPr>
                  <w:r>
                    <w:rPr>
                      <w:rFonts w:hint="eastAsia" w:ascii="宋体" w:hAnsi="宋体" w:eastAsia="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restart"/>
                  <w:vAlign w:val="center"/>
                </w:tcPr>
                <w:p>
                  <w:pPr>
                    <w:spacing w:line="260" w:lineRule="exact"/>
                    <w:jc w:val="center"/>
                    <w:rPr>
                      <w:rFonts w:ascii="宋体" w:hAnsi="宋体" w:eastAsia="宋体"/>
                      <w:sz w:val="24"/>
                      <w:szCs w:val="24"/>
                    </w:rPr>
                  </w:pPr>
                  <w:r>
                    <w:rPr>
                      <w:rFonts w:hint="eastAsia" w:ascii="宋体" w:hAnsi="宋体" w:eastAsia="宋体"/>
                      <w:sz w:val="24"/>
                      <w:szCs w:val="24"/>
                    </w:rPr>
                    <w:t>依托工程</w:t>
                  </w:r>
                </w:p>
              </w:tc>
              <w:tc>
                <w:tcPr>
                  <w:tcW w:w="1058" w:type="dxa"/>
                  <w:gridSpan w:val="3"/>
                  <w:vAlign w:val="center"/>
                </w:tcPr>
                <w:p>
                  <w:pPr>
                    <w:spacing w:line="260" w:lineRule="exact"/>
                    <w:jc w:val="center"/>
                    <w:rPr>
                      <w:rFonts w:ascii="宋体" w:hAnsi="宋体" w:eastAsia="宋体"/>
                      <w:sz w:val="24"/>
                      <w:szCs w:val="24"/>
                    </w:rPr>
                  </w:pPr>
                  <w:r>
                    <w:rPr>
                      <w:rFonts w:hint="eastAsia" w:ascii="宋体" w:hAnsi="宋体" w:eastAsia="宋体"/>
                      <w:sz w:val="24"/>
                      <w:szCs w:val="24"/>
                    </w:rPr>
                    <w:t>中和站</w:t>
                  </w:r>
                </w:p>
              </w:tc>
              <w:tc>
                <w:tcPr>
                  <w:tcW w:w="2429"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含酸废水、车间地面冲洗水等通过管道排至项目北侧的太钢中和三站稀酸处理系统处理</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含酸废水、车间地面冲洗水等通过管道排至太钢中和三站稀酸处理系统进行处理。</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依托</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基本</w:t>
                  </w:r>
                </w:p>
                <w:p>
                  <w:pPr>
                    <w:spacing w:line="260" w:lineRule="exact"/>
                    <w:jc w:val="center"/>
                    <w:rPr>
                      <w:rFonts w:ascii="宋体" w:hAnsi="宋体" w:eastAsia="宋体"/>
                      <w:sz w:val="24"/>
                      <w:szCs w:val="24"/>
                      <w:highlight w:val="yellow"/>
                    </w:rPr>
                  </w:pPr>
                  <w:r>
                    <w:rPr>
                      <w:rFonts w:hint="eastAsia" w:ascii="宋体" w:hAnsi="宋体" w:eastAsia="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619" w:type="dxa"/>
                  <w:vMerge w:val="continue"/>
                  <w:vAlign w:val="center"/>
                </w:tcPr>
                <w:p>
                  <w:pPr>
                    <w:spacing w:line="260" w:lineRule="exact"/>
                    <w:jc w:val="center"/>
                    <w:rPr>
                      <w:rFonts w:ascii="宋体" w:hAnsi="宋体" w:eastAsia="宋体"/>
                      <w:sz w:val="24"/>
                      <w:szCs w:val="24"/>
                    </w:rPr>
                  </w:pPr>
                </w:p>
              </w:tc>
              <w:tc>
                <w:tcPr>
                  <w:tcW w:w="1058" w:type="dxa"/>
                  <w:gridSpan w:val="3"/>
                  <w:vAlign w:val="center"/>
                </w:tcPr>
                <w:p>
                  <w:pPr>
                    <w:spacing w:line="260" w:lineRule="exact"/>
                    <w:jc w:val="center"/>
                    <w:rPr>
                      <w:rFonts w:ascii="宋体" w:hAnsi="宋体" w:eastAsia="宋体"/>
                      <w:sz w:val="24"/>
                      <w:szCs w:val="24"/>
                    </w:rPr>
                  </w:pPr>
                  <w:r>
                    <w:rPr>
                      <w:rFonts w:hint="eastAsia" w:ascii="宋体" w:hAnsi="宋体" w:eastAsia="宋体"/>
                      <w:sz w:val="24"/>
                      <w:szCs w:val="24"/>
                    </w:rPr>
                    <w:t>混酸再生站</w:t>
                  </w:r>
                </w:p>
              </w:tc>
              <w:tc>
                <w:tcPr>
                  <w:tcW w:w="2429"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酸洗产生的废混酸由废酸罐车排至项目北侧的混酸再生站处理</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废混酸由废酸罐车排至项目北侧的混酸再生站进行处理。</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依托</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基本</w:t>
                  </w:r>
                </w:p>
                <w:p>
                  <w:pPr>
                    <w:spacing w:line="260" w:lineRule="exact"/>
                    <w:jc w:val="center"/>
                    <w:rPr>
                      <w:rFonts w:ascii="宋体" w:hAnsi="宋体" w:eastAsia="宋体"/>
                      <w:sz w:val="24"/>
                      <w:szCs w:val="24"/>
                      <w:highlight w:val="yellow"/>
                    </w:rPr>
                  </w:pPr>
                  <w:r>
                    <w:rPr>
                      <w:rFonts w:hint="eastAsia" w:ascii="宋体" w:hAnsi="宋体" w:eastAsia="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1058" w:type="dxa"/>
                  <w:gridSpan w:val="3"/>
                  <w:vAlign w:val="center"/>
                </w:tcPr>
                <w:p>
                  <w:pPr>
                    <w:spacing w:line="260" w:lineRule="exact"/>
                    <w:jc w:val="center"/>
                    <w:rPr>
                      <w:rFonts w:ascii="宋体" w:hAnsi="宋体" w:eastAsia="宋体"/>
                      <w:sz w:val="24"/>
                      <w:szCs w:val="24"/>
                    </w:rPr>
                  </w:pPr>
                  <w:r>
                    <w:rPr>
                      <w:rFonts w:hint="eastAsia" w:ascii="宋体" w:hAnsi="宋体" w:eastAsia="宋体"/>
                      <w:sz w:val="24"/>
                      <w:szCs w:val="24"/>
                    </w:rPr>
                    <w:t>危废暂存库</w:t>
                  </w:r>
                </w:p>
              </w:tc>
              <w:tc>
                <w:tcPr>
                  <w:tcW w:w="2429"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利用不锈钢线材厂设置的危废暂存间，由太钢加工厂送有资质单位处理</w:t>
                  </w:r>
                </w:p>
              </w:tc>
              <w:tc>
                <w:tcPr>
                  <w:tcW w:w="286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危废暂存于不锈钢线材厂的危废暂存间，后由太钢加工厂交于有资质单位进行处理。</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依托</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基本</w:t>
                  </w:r>
                </w:p>
                <w:p>
                  <w:pPr>
                    <w:spacing w:line="260" w:lineRule="exact"/>
                    <w:jc w:val="center"/>
                    <w:rPr>
                      <w:rFonts w:ascii="宋体" w:hAnsi="宋体" w:eastAsia="宋体"/>
                      <w:sz w:val="24"/>
                      <w:szCs w:val="24"/>
                      <w:highlight w:val="yellow"/>
                    </w:rPr>
                  </w:pPr>
                  <w:r>
                    <w:rPr>
                      <w:rFonts w:hint="eastAsia" w:ascii="宋体" w:hAnsi="宋体" w:eastAsia="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restart"/>
                  <w:vAlign w:val="center"/>
                </w:tcPr>
                <w:p>
                  <w:pPr>
                    <w:spacing w:line="260" w:lineRule="exact"/>
                    <w:jc w:val="center"/>
                    <w:rPr>
                      <w:rFonts w:ascii="宋体" w:hAnsi="宋体" w:eastAsia="宋体"/>
                      <w:sz w:val="24"/>
                      <w:szCs w:val="24"/>
                    </w:rPr>
                  </w:pPr>
                  <w:r>
                    <w:rPr>
                      <w:rFonts w:hint="eastAsia" w:ascii="宋体" w:hAnsi="宋体" w:eastAsia="宋体"/>
                      <w:sz w:val="24"/>
                      <w:szCs w:val="24"/>
                    </w:rPr>
                    <w:t>环保工程</w:t>
                  </w:r>
                </w:p>
              </w:tc>
              <w:tc>
                <w:tcPr>
                  <w:tcW w:w="602" w:type="dxa"/>
                  <w:gridSpan w:val="2"/>
                  <w:vMerge w:val="restart"/>
                  <w:vAlign w:val="center"/>
                </w:tcPr>
                <w:p>
                  <w:pPr>
                    <w:spacing w:line="260" w:lineRule="exact"/>
                    <w:jc w:val="center"/>
                    <w:rPr>
                      <w:rFonts w:ascii="宋体" w:hAnsi="宋体" w:eastAsia="宋体"/>
                      <w:sz w:val="24"/>
                      <w:szCs w:val="24"/>
                    </w:rPr>
                  </w:pPr>
                  <w:r>
                    <w:rPr>
                      <w:rFonts w:hint="eastAsia" w:ascii="宋体" w:hAnsi="宋体" w:eastAsia="宋体"/>
                      <w:sz w:val="24"/>
                      <w:szCs w:val="24"/>
                    </w:rPr>
                    <w:t>废气</w:t>
                  </w:r>
                </w:p>
              </w:tc>
              <w:tc>
                <w:tcPr>
                  <w:tcW w:w="45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预酸洗废气</w:t>
                  </w:r>
                </w:p>
              </w:tc>
              <w:tc>
                <w:tcPr>
                  <w:tcW w:w="2429" w:type="dxa"/>
                  <w:vAlign w:val="center"/>
                </w:tcPr>
                <w:p>
                  <w:pPr>
                    <w:pStyle w:val="61"/>
                    <w:snapToGrid w:val="0"/>
                    <w:spacing w:line="240" w:lineRule="atLeast"/>
                    <w:jc w:val="center"/>
                    <w:rPr>
                      <w:rFonts w:hAnsi="宋体"/>
                      <w:color w:val="auto"/>
                    </w:rPr>
                  </w:pPr>
                  <w:r>
                    <w:rPr>
                      <w:rFonts w:hAnsi="宋体"/>
                      <w:color w:val="auto"/>
                    </w:rPr>
                    <w:t>新建一套酸雾废气处理设施，采用二级填料吸收塔</w:t>
                  </w:r>
                  <w:r>
                    <w:rPr>
                      <w:rFonts w:hAnsi="宋体"/>
                      <w:bCs/>
                      <w:color w:val="auto"/>
                    </w:rPr>
                    <w:t>处理线材酸洗线预酸洗废气及盐酸、硫酸、氢氟酸储罐呼吸口产生的废气</w:t>
                  </w:r>
                  <w:r>
                    <w:rPr>
                      <w:rFonts w:hAnsi="宋体"/>
                      <w:color w:val="auto"/>
                    </w:rPr>
                    <w:t>，处理后通过1根23m高排气筒排放</w:t>
                  </w:r>
                </w:p>
              </w:tc>
              <w:tc>
                <w:tcPr>
                  <w:tcW w:w="2866" w:type="dxa"/>
                  <w:vAlign w:val="center"/>
                </w:tcPr>
                <w:p>
                  <w:pPr>
                    <w:spacing w:line="260" w:lineRule="exact"/>
                    <w:jc w:val="center"/>
                    <w:rPr>
                      <w:rFonts w:ascii="宋体" w:hAnsi="宋体" w:eastAsia="宋体"/>
                      <w:sz w:val="24"/>
                      <w:szCs w:val="24"/>
                    </w:rPr>
                  </w:pPr>
                  <w:r>
                    <w:rPr>
                      <w:rFonts w:ascii="宋体" w:hAnsi="宋体" w:eastAsia="宋体"/>
                      <w:sz w:val="24"/>
                      <w:szCs w:val="24"/>
                    </w:rPr>
                    <w:t>新建</w:t>
                  </w:r>
                  <w:r>
                    <w:rPr>
                      <w:rFonts w:hint="eastAsia" w:ascii="宋体" w:hAnsi="宋体" w:eastAsia="宋体"/>
                      <w:sz w:val="24"/>
                      <w:szCs w:val="24"/>
                    </w:rPr>
                    <w:t>了两</w:t>
                  </w:r>
                  <w:r>
                    <w:rPr>
                      <w:rFonts w:ascii="宋体" w:hAnsi="宋体" w:eastAsia="宋体"/>
                      <w:sz w:val="24"/>
                      <w:szCs w:val="24"/>
                    </w:rPr>
                    <w:t>套酸雾处理</w:t>
                  </w:r>
                  <w:r>
                    <w:rPr>
                      <w:rFonts w:hint="eastAsia" w:ascii="宋体" w:hAnsi="宋体" w:eastAsia="宋体"/>
                      <w:sz w:val="24"/>
                      <w:szCs w:val="24"/>
                    </w:rPr>
                    <w:t>系统</w:t>
                  </w:r>
                  <w:r>
                    <w:rPr>
                      <w:rFonts w:ascii="宋体" w:hAnsi="宋体" w:eastAsia="宋体"/>
                      <w:sz w:val="24"/>
                      <w:szCs w:val="24"/>
                    </w:rPr>
                    <w:t>，采用二级填料吸收塔</w:t>
                  </w:r>
                  <w:r>
                    <w:rPr>
                      <w:rFonts w:ascii="宋体" w:hAnsi="宋体" w:eastAsia="宋体"/>
                      <w:bCs/>
                      <w:sz w:val="24"/>
                      <w:szCs w:val="24"/>
                    </w:rPr>
                    <w:t>处理线材酸洗线预酸洗废气及盐酸、硫酸、氢氟酸储罐呼吸口产生的废气</w:t>
                  </w:r>
                  <w:r>
                    <w:rPr>
                      <w:rFonts w:ascii="宋体" w:hAnsi="宋体" w:eastAsia="宋体"/>
                      <w:sz w:val="24"/>
                      <w:szCs w:val="24"/>
                    </w:rPr>
                    <w:t>，处理后通过</w:t>
                  </w:r>
                  <w:r>
                    <w:rPr>
                      <w:rFonts w:hint="eastAsia" w:ascii="宋体" w:hAnsi="宋体" w:eastAsia="宋体"/>
                      <w:sz w:val="24"/>
                      <w:szCs w:val="24"/>
                    </w:rPr>
                    <w:t>2</w:t>
                  </w:r>
                  <w:r>
                    <w:rPr>
                      <w:rFonts w:ascii="宋体" w:hAnsi="宋体" w:eastAsia="宋体"/>
                      <w:sz w:val="24"/>
                      <w:szCs w:val="24"/>
                    </w:rPr>
                    <w:t>根23m高排气筒排放</w:t>
                  </w:r>
                  <w:r>
                    <w:rPr>
                      <w:rFonts w:hint="eastAsia" w:ascii="宋体" w:hAnsi="宋体" w:eastAsia="宋体"/>
                      <w:sz w:val="24"/>
                      <w:szCs w:val="24"/>
                    </w:rPr>
                    <w:t>。</w:t>
                  </w:r>
                </w:p>
              </w:tc>
              <w:tc>
                <w:tcPr>
                  <w:tcW w:w="718"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新建</w:t>
                  </w:r>
                </w:p>
              </w:tc>
              <w:tc>
                <w:tcPr>
                  <w:tcW w:w="816" w:type="dxa"/>
                  <w:vAlign w:val="center"/>
                </w:tcPr>
                <w:p>
                  <w:pPr>
                    <w:spacing w:line="260" w:lineRule="exact"/>
                    <w:jc w:val="center"/>
                    <w:rPr>
                      <w:rFonts w:ascii="宋体" w:hAnsi="宋体" w:eastAsia="宋体"/>
                      <w:sz w:val="24"/>
                      <w:szCs w:val="24"/>
                      <w:highlight w:val="yellow"/>
                    </w:rPr>
                  </w:pPr>
                  <w:r>
                    <w:rPr>
                      <w:rFonts w:hint="eastAsia" w:ascii="宋体" w:hAnsi="宋体" w:eastAsia="宋体"/>
                      <w:sz w:val="24"/>
                      <w:szCs w:val="24"/>
                    </w:rPr>
                    <w:t>比环评要求内容多一套酸雾处理系统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602" w:type="dxa"/>
                  <w:gridSpan w:val="2"/>
                  <w:vMerge w:val="continue"/>
                  <w:vAlign w:val="center"/>
                </w:tcPr>
                <w:p>
                  <w:pPr>
                    <w:spacing w:line="260" w:lineRule="exact"/>
                    <w:jc w:val="center"/>
                    <w:rPr>
                      <w:rFonts w:ascii="宋体" w:hAnsi="宋体" w:eastAsia="宋体"/>
                      <w:sz w:val="24"/>
                      <w:szCs w:val="24"/>
                    </w:rPr>
                  </w:pPr>
                </w:p>
              </w:tc>
              <w:tc>
                <w:tcPr>
                  <w:tcW w:w="45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混酸酸洗废气</w:t>
                  </w:r>
                </w:p>
              </w:tc>
              <w:tc>
                <w:tcPr>
                  <w:tcW w:w="2429" w:type="dxa"/>
                  <w:vAlign w:val="center"/>
                </w:tcPr>
                <w:p>
                  <w:pPr>
                    <w:pStyle w:val="61"/>
                    <w:snapToGrid w:val="0"/>
                    <w:spacing w:line="240" w:lineRule="atLeast"/>
                    <w:jc w:val="center"/>
                    <w:rPr>
                      <w:rFonts w:hAnsi="宋体"/>
                      <w:color w:val="auto"/>
                    </w:rPr>
                  </w:pPr>
                  <w:r>
                    <w:rPr>
                      <w:rFonts w:hAnsi="宋体"/>
                      <w:color w:val="auto"/>
                    </w:rPr>
                    <w:t>新建一套</w:t>
                  </w:r>
                  <w:r>
                    <w:rPr>
                      <w:rFonts w:hAnsi="宋体"/>
                      <w:bCs/>
                      <w:color w:val="auto"/>
                    </w:rPr>
                    <w:t>酸雾处理系统+SCR净化系统</w:t>
                  </w:r>
                  <w:r>
                    <w:rPr>
                      <w:rFonts w:hAnsi="宋体"/>
                      <w:color w:val="auto"/>
                    </w:rPr>
                    <w:t>用于</w:t>
                  </w:r>
                  <w:r>
                    <w:rPr>
                      <w:rFonts w:hAnsi="宋体"/>
                      <w:bCs/>
                      <w:color w:val="auto"/>
                    </w:rPr>
                    <w:t>处理线材酸洗线混酸洗废气、钝化废气、棒材酸洗线酸洗废气、硝酸储罐、废混酸罐及SCR装置天然气燃烧废气，</w:t>
                  </w:r>
                  <w:r>
                    <w:rPr>
                      <w:rFonts w:hAnsi="宋体"/>
                      <w:color w:val="auto"/>
                    </w:rPr>
                    <w:t>处理后通过1根23m高排气筒排放。</w:t>
                  </w:r>
                </w:p>
              </w:tc>
              <w:tc>
                <w:tcPr>
                  <w:tcW w:w="2866" w:type="dxa"/>
                  <w:vAlign w:val="center"/>
                </w:tcPr>
                <w:p>
                  <w:pPr>
                    <w:spacing w:line="260" w:lineRule="exact"/>
                    <w:jc w:val="center"/>
                    <w:rPr>
                      <w:rFonts w:ascii="宋体" w:hAnsi="宋体" w:eastAsia="宋体" w:cs="宋体"/>
                      <w:sz w:val="24"/>
                      <w:szCs w:val="24"/>
                    </w:rPr>
                  </w:pPr>
                  <w:r>
                    <w:rPr>
                      <w:rFonts w:ascii="宋体" w:hAnsi="宋体" w:eastAsia="宋体"/>
                      <w:sz w:val="24"/>
                      <w:szCs w:val="24"/>
                    </w:rPr>
                    <w:t>新建</w:t>
                  </w:r>
                  <w:r>
                    <w:rPr>
                      <w:rFonts w:hint="eastAsia" w:ascii="宋体" w:hAnsi="宋体" w:eastAsia="宋体"/>
                      <w:sz w:val="24"/>
                      <w:szCs w:val="24"/>
                    </w:rPr>
                    <w:t>了</w:t>
                  </w:r>
                  <w:r>
                    <w:rPr>
                      <w:rFonts w:ascii="宋体" w:hAnsi="宋体" w:eastAsia="宋体"/>
                      <w:sz w:val="24"/>
                      <w:szCs w:val="24"/>
                    </w:rPr>
                    <w:t>一套</w:t>
                  </w:r>
                  <w:r>
                    <w:rPr>
                      <w:rFonts w:ascii="宋体" w:hAnsi="宋体" w:eastAsia="宋体"/>
                      <w:bCs/>
                      <w:sz w:val="24"/>
                      <w:szCs w:val="24"/>
                    </w:rPr>
                    <w:t>酸雾处理系统+SCR净化系统</w:t>
                  </w:r>
                  <w:r>
                    <w:rPr>
                      <w:rFonts w:ascii="宋体" w:hAnsi="宋体" w:eastAsia="宋体"/>
                      <w:sz w:val="24"/>
                      <w:szCs w:val="24"/>
                    </w:rPr>
                    <w:t>用于</w:t>
                  </w:r>
                  <w:r>
                    <w:rPr>
                      <w:rFonts w:ascii="宋体" w:hAnsi="宋体" w:eastAsia="宋体"/>
                      <w:bCs/>
                      <w:sz w:val="24"/>
                      <w:szCs w:val="24"/>
                    </w:rPr>
                    <w:t>处理线材酸洗线混酸废气、钝化废气、棒材酸洗线酸洗废气、硝酸储罐、废混酸罐及SCR装置天然气燃烧废气，</w:t>
                  </w:r>
                  <w:r>
                    <w:rPr>
                      <w:rFonts w:ascii="宋体" w:hAnsi="宋体" w:eastAsia="宋体"/>
                      <w:sz w:val="24"/>
                      <w:szCs w:val="24"/>
                    </w:rPr>
                    <w:t>处理后通过1根23m高排气筒排放。</w:t>
                  </w:r>
                </w:p>
              </w:tc>
              <w:tc>
                <w:tcPr>
                  <w:tcW w:w="718" w:type="dxa"/>
                  <w:vAlign w:val="center"/>
                </w:tcPr>
                <w:p>
                  <w:pPr>
                    <w:spacing w:line="260" w:lineRule="exact"/>
                    <w:jc w:val="center"/>
                    <w:rPr>
                      <w:rFonts w:ascii="宋体" w:hAnsi="宋体" w:eastAsia="宋体" w:cs="宋体"/>
                      <w:sz w:val="24"/>
                      <w:szCs w:val="24"/>
                    </w:rPr>
                  </w:pPr>
                  <w:r>
                    <w:rPr>
                      <w:rFonts w:hint="eastAsia" w:ascii="宋体" w:hAnsi="宋体" w:eastAsia="宋体" w:cs="宋体"/>
                      <w:sz w:val="24"/>
                      <w:szCs w:val="24"/>
                    </w:rPr>
                    <w:t>新建</w:t>
                  </w:r>
                </w:p>
              </w:tc>
              <w:tc>
                <w:tcPr>
                  <w:tcW w:w="816" w:type="dxa"/>
                  <w:vAlign w:val="center"/>
                </w:tcPr>
                <w:p>
                  <w:pPr>
                    <w:spacing w:line="260" w:lineRule="exact"/>
                    <w:jc w:val="center"/>
                    <w:rPr>
                      <w:rFonts w:ascii="宋体" w:hAnsi="宋体" w:eastAsia="宋体" w:cs="宋体"/>
                      <w:sz w:val="24"/>
                      <w:szCs w:val="24"/>
                      <w:highlight w:val="yellow"/>
                    </w:rPr>
                  </w:pPr>
                  <w:r>
                    <w:rPr>
                      <w:rFonts w:hint="eastAsia" w:ascii="宋体" w:hAnsi="宋体" w:eastAsia="宋体" w:cs="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602" w:type="dxa"/>
                  <w:gridSpan w:val="2"/>
                  <w:vMerge w:val="continue"/>
                  <w:vAlign w:val="center"/>
                </w:tcPr>
                <w:p>
                  <w:pPr>
                    <w:spacing w:line="260" w:lineRule="exact"/>
                    <w:jc w:val="center"/>
                    <w:rPr>
                      <w:rFonts w:ascii="宋体" w:hAnsi="宋体" w:eastAsia="宋体"/>
                      <w:sz w:val="24"/>
                      <w:szCs w:val="24"/>
                    </w:rPr>
                  </w:pPr>
                </w:p>
              </w:tc>
              <w:tc>
                <w:tcPr>
                  <w:tcW w:w="456" w:type="dxa"/>
                  <w:vAlign w:val="center"/>
                </w:tcPr>
                <w:p>
                  <w:pPr>
                    <w:spacing w:line="260" w:lineRule="exact"/>
                    <w:jc w:val="center"/>
                    <w:rPr>
                      <w:rFonts w:ascii="宋体" w:hAnsi="宋体" w:eastAsia="宋体"/>
                      <w:sz w:val="24"/>
                      <w:szCs w:val="24"/>
                    </w:rPr>
                  </w:pPr>
                  <w:r>
                    <w:rPr>
                      <w:rFonts w:hint="eastAsia" w:ascii="宋体" w:hAnsi="宋体" w:eastAsia="宋体" w:cs="宋体"/>
                      <w:sz w:val="24"/>
                      <w:szCs w:val="24"/>
                    </w:rPr>
                    <w:t>抛丸废气</w:t>
                  </w:r>
                </w:p>
              </w:tc>
              <w:tc>
                <w:tcPr>
                  <w:tcW w:w="2429" w:type="dxa"/>
                  <w:vAlign w:val="center"/>
                </w:tcPr>
                <w:p>
                  <w:pPr>
                    <w:pStyle w:val="61"/>
                    <w:snapToGrid w:val="0"/>
                    <w:spacing w:line="240" w:lineRule="atLeast"/>
                    <w:rPr>
                      <w:rFonts w:hAnsi="宋体"/>
                      <w:color w:val="auto"/>
                    </w:rPr>
                  </w:pPr>
                  <w:r>
                    <w:rPr>
                      <w:rFonts w:hAnsi="宋体"/>
                      <w:color w:val="auto"/>
                    </w:rPr>
                    <w:t>共设置5套抛丸机“旋风除尘+脉冲式布袋除尘器”系统，废气经处理后，经5根23m高排气筒排放，排气筒内径为0.7m，排放浓度可达到10mg/m</w:t>
                  </w:r>
                  <w:r>
                    <w:rPr>
                      <w:rFonts w:hAnsi="宋体"/>
                      <w:color w:val="auto"/>
                      <w:vertAlign w:val="superscript"/>
                    </w:rPr>
                    <w:t>3</w:t>
                  </w:r>
                  <w:r>
                    <w:rPr>
                      <w:rFonts w:hAnsi="宋体"/>
                      <w:color w:val="auto"/>
                    </w:rPr>
                    <w:t>。</w:t>
                  </w:r>
                </w:p>
                <w:p>
                  <w:pPr>
                    <w:pStyle w:val="61"/>
                    <w:snapToGrid w:val="0"/>
                    <w:spacing w:line="240" w:lineRule="atLeast"/>
                    <w:rPr>
                      <w:rFonts w:hAnsi="宋体"/>
                      <w:color w:val="auto"/>
                    </w:rPr>
                  </w:pPr>
                  <w:r>
                    <w:rPr>
                      <w:rFonts w:hAnsi="宋体"/>
                      <w:color w:val="auto"/>
                    </w:rPr>
                    <w:t>旋风除尘+脉冲式布袋除尘器滤袋采用阻燃型覆膜针刺毡，每套除尘系统处理风量：36000m</w:t>
                  </w:r>
                  <w:r>
                    <w:rPr>
                      <w:rFonts w:hAnsi="宋体"/>
                      <w:color w:val="auto"/>
                      <w:vertAlign w:val="superscript"/>
                    </w:rPr>
                    <w:t>3</w:t>
                  </w:r>
                  <w:r>
                    <w:rPr>
                      <w:rFonts w:hAnsi="宋体"/>
                      <w:color w:val="auto"/>
                    </w:rPr>
                    <w:t>/h，选择风机型号4-72№8c，功率：37kW；过滤风速0.6m/min，过滤面积1000m</w:t>
                  </w:r>
                  <w:r>
                    <w:rPr>
                      <w:rFonts w:hAnsi="宋体"/>
                      <w:color w:val="auto"/>
                      <w:vertAlign w:val="superscript"/>
                    </w:rPr>
                    <w:t>2</w:t>
                  </w:r>
                  <w:r>
                    <w:rPr>
                      <w:rFonts w:hAnsi="宋体"/>
                      <w:color w:val="auto"/>
                    </w:rPr>
                    <w:t xml:space="preserve">。 </w:t>
                  </w:r>
                </w:p>
              </w:tc>
              <w:tc>
                <w:tcPr>
                  <w:tcW w:w="2866" w:type="dxa"/>
                  <w:vAlign w:val="center"/>
                </w:tcPr>
                <w:p>
                  <w:pPr>
                    <w:pStyle w:val="61"/>
                    <w:snapToGrid w:val="0"/>
                    <w:spacing w:line="240" w:lineRule="atLeast"/>
                    <w:rPr>
                      <w:rFonts w:hAnsi="宋体"/>
                      <w:color w:val="auto"/>
                    </w:rPr>
                  </w:pPr>
                  <w:r>
                    <w:rPr>
                      <w:rFonts w:hAnsi="宋体"/>
                      <w:color w:val="auto"/>
                    </w:rPr>
                    <w:t>共设置</w:t>
                  </w:r>
                  <w:r>
                    <w:rPr>
                      <w:rFonts w:hint="eastAsia" w:hAnsi="宋体"/>
                      <w:color w:val="auto"/>
                    </w:rPr>
                    <w:t>了</w:t>
                  </w:r>
                  <w:r>
                    <w:rPr>
                      <w:rFonts w:hAnsi="宋体"/>
                      <w:color w:val="auto"/>
                    </w:rPr>
                    <w:t>4套抛丸机“旋风除尘+脉冲式布袋除尘器”系统，</w:t>
                  </w:r>
                  <w:r>
                    <w:rPr>
                      <w:rFonts w:hint="eastAsia" w:hAnsi="宋体"/>
                      <w:color w:val="auto"/>
                    </w:rPr>
                    <w:t>其中1#、2#、3#线材抛丸机除尘废气烟囱高度为3</w:t>
                  </w:r>
                  <w:r>
                    <w:rPr>
                      <w:rFonts w:hAnsi="宋体"/>
                      <w:color w:val="auto"/>
                    </w:rPr>
                    <w:t>0m</w:t>
                  </w:r>
                  <w:r>
                    <w:rPr>
                      <w:rFonts w:hint="eastAsia" w:hAnsi="宋体"/>
                      <w:color w:val="auto"/>
                    </w:rPr>
                    <w:t>，棒材抛丸机除尘废气烟囱高度为2</w:t>
                  </w:r>
                  <w:r>
                    <w:rPr>
                      <w:rFonts w:hAnsi="宋体"/>
                      <w:color w:val="auto"/>
                    </w:rPr>
                    <w:t>3</w:t>
                  </w:r>
                  <w:r>
                    <w:rPr>
                      <w:rFonts w:hint="eastAsia" w:hAnsi="宋体"/>
                      <w:color w:val="auto"/>
                    </w:rPr>
                    <w:t>m，</w:t>
                  </w:r>
                  <w:r>
                    <w:rPr>
                      <w:rFonts w:hAnsi="宋体"/>
                      <w:color w:val="auto"/>
                    </w:rPr>
                    <w:t>排气筒内径为0.7m，排放浓度可达到10mg/m</w:t>
                  </w:r>
                  <w:r>
                    <w:rPr>
                      <w:rFonts w:hAnsi="宋体"/>
                      <w:color w:val="auto"/>
                      <w:vertAlign w:val="superscript"/>
                    </w:rPr>
                    <w:t>3</w:t>
                  </w:r>
                  <w:r>
                    <w:rPr>
                      <w:rFonts w:hAnsi="宋体"/>
                      <w:color w:val="auto"/>
                    </w:rPr>
                    <w:t>。</w:t>
                  </w:r>
                </w:p>
                <w:p>
                  <w:pPr>
                    <w:spacing w:line="260" w:lineRule="exact"/>
                    <w:jc w:val="center"/>
                    <w:rPr>
                      <w:rFonts w:ascii="宋体" w:hAnsi="宋体" w:eastAsia="宋体" w:cs="宋体"/>
                      <w:sz w:val="24"/>
                      <w:szCs w:val="24"/>
                    </w:rPr>
                  </w:pPr>
                  <w:r>
                    <w:rPr>
                      <w:rFonts w:ascii="宋体" w:hAnsi="宋体" w:eastAsia="宋体"/>
                      <w:sz w:val="24"/>
                      <w:szCs w:val="24"/>
                    </w:rPr>
                    <w:t>旋风除尘+脉冲式布袋除尘器滤袋采用阻燃型覆膜针刺毡，每套除尘系统处理风量：36000m</w:t>
                  </w:r>
                  <w:r>
                    <w:rPr>
                      <w:rFonts w:ascii="宋体" w:hAnsi="宋体" w:eastAsia="宋体"/>
                      <w:sz w:val="24"/>
                      <w:szCs w:val="24"/>
                      <w:vertAlign w:val="superscript"/>
                    </w:rPr>
                    <w:t>3</w:t>
                  </w:r>
                  <w:r>
                    <w:rPr>
                      <w:rFonts w:ascii="宋体" w:hAnsi="宋体" w:eastAsia="宋体"/>
                      <w:sz w:val="24"/>
                      <w:szCs w:val="24"/>
                    </w:rPr>
                    <w:t>/h，风机型号4-72№8c，功率37kW</w:t>
                  </w:r>
                  <w:r>
                    <w:rPr>
                      <w:rFonts w:hint="eastAsia" w:ascii="宋体" w:hAnsi="宋体" w:eastAsia="宋体"/>
                      <w:sz w:val="24"/>
                      <w:szCs w:val="24"/>
                    </w:rPr>
                    <w:t>，</w:t>
                  </w:r>
                  <w:r>
                    <w:rPr>
                      <w:rFonts w:ascii="宋体" w:hAnsi="宋体" w:eastAsia="宋体"/>
                      <w:sz w:val="24"/>
                      <w:szCs w:val="24"/>
                    </w:rPr>
                    <w:t>过滤风速0.6m/min，过滤面积1000m</w:t>
                  </w:r>
                  <w:r>
                    <w:rPr>
                      <w:rFonts w:ascii="宋体" w:hAnsi="宋体" w:eastAsia="宋体"/>
                      <w:sz w:val="24"/>
                      <w:szCs w:val="24"/>
                      <w:vertAlign w:val="superscript"/>
                    </w:rPr>
                    <w:t>2</w:t>
                  </w:r>
                  <w:r>
                    <w:rPr>
                      <w:rFonts w:ascii="宋体" w:hAnsi="宋体" w:eastAsia="宋体"/>
                      <w:sz w:val="24"/>
                      <w:szCs w:val="24"/>
                    </w:rPr>
                    <w:t xml:space="preserve">。 </w:t>
                  </w:r>
                </w:p>
              </w:tc>
              <w:tc>
                <w:tcPr>
                  <w:tcW w:w="718" w:type="dxa"/>
                  <w:vAlign w:val="center"/>
                </w:tcPr>
                <w:p>
                  <w:pPr>
                    <w:spacing w:line="260" w:lineRule="exact"/>
                    <w:jc w:val="center"/>
                    <w:rPr>
                      <w:rFonts w:ascii="宋体" w:hAnsi="宋体" w:eastAsia="宋体" w:cs="宋体"/>
                      <w:sz w:val="24"/>
                      <w:szCs w:val="24"/>
                    </w:rPr>
                  </w:pPr>
                  <w:r>
                    <w:rPr>
                      <w:rFonts w:hint="eastAsia" w:ascii="宋体" w:hAnsi="宋体" w:eastAsia="宋体" w:cs="宋体"/>
                      <w:sz w:val="24"/>
                      <w:szCs w:val="24"/>
                    </w:rPr>
                    <w:t>新建</w:t>
                  </w:r>
                </w:p>
              </w:tc>
              <w:tc>
                <w:tcPr>
                  <w:tcW w:w="816" w:type="dxa"/>
                  <w:vAlign w:val="center"/>
                </w:tcPr>
                <w:p>
                  <w:pPr>
                    <w:spacing w:line="260" w:lineRule="exact"/>
                    <w:jc w:val="center"/>
                    <w:rPr>
                      <w:rFonts w:ascii="宋体" w:hAnsi="宋体" w:eastAsia="宋体"/>
                      <w:sz w:val="24"/>
                      <w:szCs w:val="24"/>
                    </w:rPr>
                  </w:pPr>
                  <w:r>
                    <w:rPr>
                      <w:rFonts w:hint="eastAsia" w:ascii="宋体" w:hAnsi="宋体" w:eastAsia="宋体" w:cs="宋体"/>
                      <w:sz w:val="24"/>
                      <w:szCs w:val="24"/>
                    </w:rPr>
                    <w:t>线材抛丸机比环评要求内容少一套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602" w:type="dxa"/>
                  <w:gridSpan w:val="2"/>
                  <w:vAlign w:val="center"/>
                </w:tcPr>
                <w:p>
                  <w:pPr>
                    <w:spacing w:line="260" w:lineRule="exact"/>
                    <w:jc w:val="center"/>
                    <w:rPr>
                      <w:rFonts w:ascii="宋体" w:hAnsi="宋体" w:eastAsia="宋体"/>
                      <w:sz w:val="24"/>
                      <w:szCs w:val="24"/>
                    </w:rPr>
                  </w:pPr>
                  <w:r>
                    <w:rPr>
                      <w:rFonts w:hint="eastAsia" w:ascii="宋体" w:hAnsi="宋体" w:eastAsia="宋体"/>
                      <w:sz w:val="24"/>
                      <w:szCs w:val="24"/>
                    </w:rPr>
                    <w:t>噪声</w:t>
                  </w:r>
                </w:p>
              </w:tc>
              <w:tc>
                <w:tcPr>
                  <w:tcW w:w="45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生产设备</w:t>
                  </w:r>
                </w:p>
              </w:tc>
              <w:tc>
                <w:tcPr>
                  <w:tcW w:w="2429" w:type="dxa"/>
                  <w:vAlign w:val="center"/>
                </w:tcPr>
                <w:p>
                  <w:pPr>
                    <w:spacing w:line="240" w:lineRule="atLeast"/>
                    <w:jc w:val="center"/>
                    <w:rPr>
                      <w:rFonts w:ascii="宋体" w:hAnsi="宋体" w:eastAsia="宋体"/>
                      <w:sz w:val="24"/>
                      <w:szCs w:val="24"/>
                    </w:rPr>
                  </w:pPr>
                  <w:r>
                    <w:rPr>
                      <w:rFonts w:ascii="宋体" w:hAnsi="宋体" w:eastAsia="宋体"/>
                      <w:sz w:val="24"/>
                      <w:szCs w:val="24"/>
                    </w:rPr>
                    <w:t>低噪声设备，基础减震，厂房隔声；各类水泵泵体基础设橡胶垫，管道间采取柔性连接方式；各风机出口安装消声器</w:t>
                  </w:r>
                </w:p>
              </w:tc>
              <w:tc>
                <w:tcPr>
                  <w:tcW w:w="2866" w:type="dxa"/>
                  <w:vAlign w:val="center"/>
                </w:tcPr>
                <w:p>
                  <w:pPr>
                    <w:spacing w:line="260" w:lineRule="exact"/>
                    <w:jc w:val="center"/>
                    <w:rPr>
                      <w:rFonts w:ascii="宋体" w:hAnsi="宋体" w:eastAsia="宋体" w:cs="宋体"/>
                      <w:sz w:val="24"/>
                      <w:szCs w:val="24"/>
                    </w:rPr>
                  </w:pPr>
                  <w:r>
                    <w:rPr>
                      <w:rFonts w:hint="eastAsia" w:ascii="宋体" w:hAnsi="宋体" w:eastAsia="宋体"/>
                      <w:sz w:val="24"/>
                      <w:szCs w:val="24"/>
                    </w:rPr>
                    <w:t>采用了</w:t>
                  </w:r>
                  <w:r>
                    <w:rPr>
                      <w:rFonts w:ascii="宋体" w:hAnsi="宋体" w:eastAsia="宋体"/>
                      <w:sz w:val="24"/>
                      <w:szCs w:val="24"/>
                    </w:rPr>
                    <w:t>低噪声设备，基础减震，厂房隔声；各类水泵泵体基础设橡胶垫，管道采</w:t>
                  </w:r>
                  <w:r>
                    <w:rPr>
                      <w:rFonts w:hint="eastAsia" w:ascii="宋体" w:hAnsi="宋体" w:eastAsia="宋体"/>
                      <w:sz w:val="24"/>
                      <w:szCs w:val="24"/>
                    </w:rPr>
                    <w:t>用</w:t>
                  </w:r>
                  <w:r>
                    <w:rPr>
                      <w:rFonts w:ascii="宋体" w:hAnsi="宋体" w:eastAsia="宋体"/>
                      <w:sz w:val="24"/>
                      <w:szCs w:val="24"/>
                    </w:rPr>
                    <w:t>柔性连接；各风机出口安装消声器</w:t>
                  </w:r>
                  <w:r>
                    <w:rPr>
                      <w:rFonts w:hint="eastAsia" w:ascii="宋体" w:hAnsi="宋体" w:eastAsia="宋体"/>
                      <w:sz w:val="24"/>
                      <w:szCs w:val="24"/>
                    </w:rPr>
                    <w:t>。</w:t>
                  </w:r>
                </w:p>
              </w:tc>
              <w:tc>
                <w:tcPr>
                  <w:tcW w:w="718" w:type="dxa"/>
                  <w:vAlign w:val="center"/>
                </w:tcPr>
                <w:p>
                  <w:pPr>
                    <w:spacing w:line="260" w:lineRule="exact"/>
                    <w:jc w:val="center"/>
                    <w:rPr>
                      <w:rFonts w:ascii="宋体" w:hAnsi="宋体" w:eastAsia="宋体" w:cs="宋体"/>
                      <w:sz w:val="24"/>
                      <w:szCs w:val="24"/>
                    </w:rPr>
                  </w:pPr>
                  <w:r>
                    <w:rPr>
                      <w:rFonts w:hint="eastAsia" w:ascii="宋体" w:hAnsi="宋体" w:eastAsia="宋体" w:cs="宋体"/>
                      <w:sz w:val="24"/>
                      <w:szCs w:val="24"/>
                    </w:rPr>
                    <w:t>新建</w:t>
                  </w:r>
                </w:p>
              </w:tc>
              <w:tc>
                <w:tcPr>
                  <w:tcW w:w="816" w:type="dxa"/>
                  <w:vAlign w:val="center"/>
                </w:tcPr>
                <w:p>
                  <w:pPr>
                    <w:spacing w:line="260" w:lineRule="exact"/>
                    <w:jc w:val="center"/>
                    <w:rPr>
                      <w:rFonts w:ascii="宋体" w:hAnsi="宋体" w:eastAsia="宋体"/>
                      <w:sz w:val="24"/>
                      <w:szCs w:val="24"/>
                      <w:highlight w:val="yellow"/>
                    </w:rPr>
                  </w:pPr>
                  <w:r>
                    <w:rPr>
                      <w:rFonts w:hint="eastAsia" w:ascii="宋体" w:hAnsi="宋体" w:eastAsia="宋体" w:cs="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602" w:type="dxa"/>
                  <w:gridSpan w:val="2"/>
                  <w:vMerge w:val="restart"/>
                  <w:vAlign w:val="center"/>
                </w:tcPr>
                <w:p>
                  <w:pPr>
                    <w:spacing w:line="260" w:lineRule="exact"/>
                    <w:jc w:val="center"/>
                    <w:rPr>
                      <w:rFonts w:ascii="宋体" w:hAnsi="宋体" w:eastAsia="宋体"/>
                      <w:sz w:val="24"/>
                      <w:szCs w:val="24"/>
                    </w:rPr>
                  </w:pPr>
                  <w:r>
                    <w:rPr>
                      <w:rFonts w:hint="eastAsia" w:ascii="宋体" w:hAnsi="宋体" w:eastAsia="宋体"/>
                      <w:sz w:val="24"/>
                      <w:szCs w:val="24"/>
                    </w:rPr>
                    <w:t>防渗</w:t>
                  </w:r>
                </w:p>
              </w:tc>
              <w:tc>
                <w:tcPr>
                  <w:tcW w:w="45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重点防渗区</w:t>
                  </w:r>
                </w:p>
              </w:tc>
              <w:tc>
                <w:tcPr>
                  <w:tcW w:w="2429" w:type="dxa"/>
                  <w:vAlign w:val="center"/>
                </w:tcPr>
                <w:p>
                  <w:pPr>
                    <w:spacing w:line="240" w:lineRule="atLeast"/>
                    <w:jc w:val="center"/>
                    <w:rPr>
                      <w:rFonts w:ascii="宋体" w:hAnsi="宋体" w:eastAsia="宋体"/>
                      <w:sz w:val="24"/>
                      <w:szCs w:val="24"/>
                    </w:rPr>
                  </w:pPr>
                  <w:r>
                    <w:rPr>
                      <w:rFonts w:ascii="宋体" w:hAnsi="宋体" w:eastAsia="宋体"/>
                      <w:sz w:val="24"/>
                      <w:szCs w:val="24"/>
                    </w:rPr>
                    <w:t>重点防渗区：50cm厚的C30混凝土，隔离层采用1mm厚乙烯基酯树脂玻璃钢，50cm厚1:水泥砂浆找平层， 50cm厚C20 细石混凝土找坡层，钢筋混凝土设备基础（基层）</w:t>
                  </w:r>
                </w:p>
              </w:tc>
              <w:tc>
                <w:tcPr>
                  <w:tcW w:w="2866" w:type="dxa"/>
                  <w:vAlign w:val="center"/>
                </w:tcPr>
                <w:p>
                  <w:pPr>
                    <w:spacing w:line="260" w:lineRule="exact"/>
                    <w:jc w:val="center"/>
                    <w:rPr>
                      <w:rFonts w:ascii="宋体" w:hAnsi="宋体" w:eastAsia="宋体" w:cs="宋体"/>
                      <w:sz w:val="24"/>
                      <w:szCs w:val="24"/>
                    </w:rPr>
                  </w:pPr>
                  <w:r>
                    <w:rPr>
                      <w:rFonts w:hint="eastAsia" w:ascii="宋体" w:hAnsi="宋体" w:eastAsia="宋体"/>
                      <w:sz w:val="24"/>
                      <w:szCs w:val="24"/>
                    </w:rPr>
                    <w:t>采用了</w:t>
                  </w:r>
                  <w:r>
                    <w:rPr>
                      <w:rFonts w:ascii="宋体" w:hAnsi="宋体" w:eastAsia="宋体"/>
                      <w:sz w:val="24"/>
                      <w:szCs w:val="24"/>
                    </w:rPr>
                    <w:t>50cm厚的C30混凝土，隔离层</w:t>
                  </w:r>
                  <w:r>
                    <w:rPr>
                      <w:rFonts w:hint="eastAsia" w:ascii="宋体" w:hAnsi="宋体" w:eastAsia="宋体"/>
                      <w:sz w:val="24"/>
                      <w:szCs w:val="24"/>
                    </w:rPr>
                    <w:t>为</w:t>
                  </w:r>
                  <w:r>
                    <w:rPr>
                      <w:rFonts w:ascii="宋体" w:hAnsi="宋体" w:eastAsia="宋体"/>
                      <w:sz w:val="24"/>
                      <w:szCs w:val="24"/>
                    </w:rPr>
                    <w:t>2mm厚乙烯基酯树脂玻璃钢，50cm厚1:水泥砂浆找平层， 50cm厚C20 细石混凝土找坡层，钢筋混凝土设备基础（基层）</w:t>
                  </w:r>
                  <w:r>
                    <w:rPr>
                      <w:rFonts w:hint="eastAsia" w:ascii="宋体" w:hAnsi="宋体" w:eastAsia="宋体"/>
                      <w:sz w:val="24"/>
                      <w:szCs w:val="24"/>
                    </w:rPr>
                    <w:t>。</w:t>
                  </w:r>
                </w:p>
              </w:tc>
              <w:tc>
                <w:tcPr>
                  <w:tcW w:w="718" w:type="dxa"/>
                  <w:vAlign w:val="center"/>
                </w:tcPr>
                <w:p>
                  <w:pPr>
                    <w:spacing w:line="260" w:lineRule="exact"/>
                    <w:jc w:val="center"/>
                    <w:rPr>
                      <w:rFonts w:ascii="宋体" w:hAnsi="宋体" w:eastAsia="宋体" w:cs="宋体"/>
                      <w:sz w:val="24"/>
                      <w:szCs w:val="24"/>
                    </w:rPr>
                  </w:pPr>
                  <w:r>
                    <w:rPr>
                      <w:rFonts w:hint="eastAsia" w:ascii="宋体" w:hAnsi="宋体" w:eastAsia="宋体" w:cs="宋体"/>
                      <w:sz w:val="24"/>
                      <w:szCs w:val="24"/>
                    </w:rPr>
                    <w:t>新建</w:t>
                  </w:r>
                </w:p>
              </w:tc>
              <w:tc>
                <w:tcPr>
                  <w:tcW w:w="816" w:type="dxa"/>
                  <w:vAlign w:val="center"/>
                </w:tcPr>
                <w:p>
                  <w:pPr>
                    <w:spacing w:line="260" w:lineRule="exact"/>
                    <w:jc w:val="center"/>
                    <w:rPr>
                      <w:rFonts w:ascii="宋体" w:hAnsi="宋体" w:eastAsia="宋体" w:cs="宋体"/>
                      <w:sz w:val="24"/>
                      <w:szCs w:val="24"/>
                      <w:highlight w:val="yellow"/>
                    </w:rPr>
                  </w:pPr>
                  <w:r>
                    <w:rPr>
                      <w:rFonts w:hint="eastAsia" w:ascii="宋体" w:hAnsi="宋体" w:eastAsia="宋体" w:cs="宋体"/>
                      <w:sz w:val="24"/>
                      <w:szCs w:val="24"/>
                    </w:rPr>
                    <w:t>基本一致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602" w:type="dxa"/>
                  <w:gridSpan w:val="2"/>
                  <w:vMerge w:val="continue"/>
                  <w:vAlign w:val="center"/>
                </w:tcPr>
                <w:p>
                  <w:pPr>
                    <w:spacing w:line="260" w:lineRule="exact"/>
                    <w:jc w:val="center"/>
                    <w:rPr>
                      <w:rFonts w:ascii="宋体" w:hAnsi="宋体" w:eastAsia="宋体"/>
                      <w:sz w:val="24"/>
                      <w:szCs w:val="24"/>
                    </w:rPr>
                  </w:pPr>
                </w:p>
              </w:tc>
              <w:tc>
                <w:tcPr>
                  <w:tcW w:w="45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一般防渗区</w:t>
                  </w:r>
                </w:p>
              </w:tc>
              <w:tc>
                <w:tcPr>
                  <w:tcW w:w="2429"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一般防渗区：40cm厚的C30混凝土，隔离层釆用</w:t>
                  </w:r>
                  <w:r>
                    <w:rPr>
                      <w:rFonts w:ascii="宋体" w:hAnsi="宋体" w:eastAsia="宋体"/>
                      <w:sz w:val="24"/>
                      <w:szCs w:val="24"/>
                    </w:rPr>
                    <w:t>2</w:t>
                  </w:r>
                  <w:r>
                    <w:rPr>
                      <w:rFonts w:hint="eastAsia" w:ascii="宋体" w:hAnsi="宋体" w:eastAsia="宋体"/>
                      <w:sz w:val="24"/>
                      <w:szCs w:val="24"/>
                    </w:rPr>
                    <w:t>mm厚乙烯基脂树脂玻璃纤维布，</w:t>
                  </w:r>
                  <w:r>
                    <w:rPr>
                      <w:rFonts w:ascii="宋体" w:hAnsi="宋体" w:eastAsia="宋体"/>
                      <w:sz w:val="24"/>
                      <w:szCs w:val="24"/>
                    </w:rPr>
                    <w:t>50</w:t>
                  </w:r>
                  <w:r>
                    <w:rPr>
                      <w:rFonts w:hint="eastAsia" w:ascii="宋体" w:hAnsi="宋体" w:eastAsia="宋体"/>
                      <w:sz w:val="24"/>
                      <w:szCs w:val="24"/>
                    </w:rPr>
                    <w:t>cm厚</w:t>
                  </w:r>
                  <w:r>
                    <w:rPr>
                      <w:rFonts w:ascii="宋体" w:hAnsi="宋体" w:eastAsia="宋体"/>
                      <w:sz w:val="24"/>
                      <w:szCs w:val="24"/>
                    </w:rPr>
                    <w:t xml:space="preserve">C20 </w:t>
                  </w:r>
                  <w:r>
                    <w:rPr>
                      <w:rFonts w:hint="eastAsia" w:ascii="宋体" w:hAnsi="宋体" w:eastAsia="宋体"/>
                      <w:sz w:val="24"/>
                      <w:szCs w:val="24"/>
                    </w:rPr>
                    <w:t>细石混凝土找坡层，钢筋混凝土设备基础（基层）</w:t>
                  </w:r>
                </w:p>
              </w:tc>
              <w:tc>
                <w:tcPr>
                  <w:tcW w:w="2866" w:type="dxa"/>
                  <w:vAlign w:val="center"/>
                </w:tcPr>
                <w:p>
                  <w:pPr>
                    <w:spacing w:line="260" w:lineRule="exact"/>
                    <w:jc w:val="center"/>
                    <w:rPr>
                      <w:rFonts w:ascii="宋体" w:hAnsi="宋体" w:eastAsia="宋体" w:cs="宋体"/>
                      <w:sz w:val="24"/>
                      <w:szCs w:val="24"/>
                    </w:rPr>
                  </w:pPr>
                  <w:r>
                    <w:rPr>
                      <w:rFonts w:hint="eastAsia" w:ascii="宋体" w:hAnsi="宋体" w:eastAsia="宋体"/>
                      <w:sz w:val="24"/>
                      <w:szCs w:val="24"/>
                    </w:rPr>
                    <w:t>采用了40cm厚的C30混凝土，隔离层为</w:t>
                  </w:r>
                  <w:r>
                    <w:rPr>
                      <w:rFonts w:ascii="宋体" w:hAnsi="宋体" w:eastAsia="宋体"/>
                      <w:sz w:val="24"/>
                      <w:szCs w:val="24"/>
                    </w:rPr>
                    <w:t>2</w:t>
                  </w:r>
                  <w:r>
                    <w:rPr>
                      <w:rFonts w:hint="eastAsia" w:ascii="宋体" w:hAnsi="宋体" w:eastAsia="宋体"/>
                      <w:sz w:val="24"/>
                      <w:szCs w:val="24"/>
                    </w:rPr>
                    <w:t>mm厚乙烯基脂树脂玻璃纤维布，</w:t>
                  </w:r>
                  <w:r>
                    <w:rPr>
                      <w:rFonts w:ascii="宋体" w:hAnsi="宋体" w:eastAsia="宋体"/>
                      <w:sz w:val="24"/>
                      <w:szCs w:val="24"/>
                    </w:rPr>
                    <w:t>50</w:t>
                  </w:r>
                  <w:r>
                    <w:rPr>
                      <w:rFonts w:hint="eastAsia" w:ascii="宋体" w:hAnsi="宋体" w:eastAsia="宋体"/>
                      <w:sz w:val="24"/>
                      <w:szCs w:val="24"/>
                    </w:rPr>
                    <w:t>cm厚</w:t>
                  </w:r>
                  <w:r>
                    <w:rPr>
                      <w:rFonts w:ascii="宋体" w:hAnsi="宋体" w:eastAsia="宋体"/>
                      <w:sz w:val="24"/>
                      <w:szCs w:val="24"/>
                    </w:rPr>
                    <w:t xml:space="preserve">C20 </w:t>
                  </w:r>
                  <w:r>
                    <w:rPr>
                      <w:rFonts w:hint="eastAsia" w:ascii="宋体" w:hAnsi="宋体" w:eastAsia="宋体"/>
                      <w:sz w:val="24"/>
                      <w:szCs w:val="24"/>
                    </w:rPr>
                    <w:t>细石混凝土找坡层，钢筋混凝土设备基础（基层）。</w:t>
                  </w:r>
                </w:p>
              </w:tc>
              <w:tc>
                <w:tcPr>
                  <w:tcW w:w="718" w:type="dxa"/>
                  <w:vAlign w:val="center"/>
                </w:tcPr>
                <w:p>
                  <w:pPr>
                    <w:spacing w:line="260" w:lineRule="exact"/>
                    <w:jc w:val="center"/>
                    <w:rPr>
                      <w:rFonts w:ascii="宋体" w:hAnsi="宋体" w:eastAsia="宋体" w:cs="宋体"/>
                      <w:sz w:val="24"/>
                      <w:szCs w:val="24"/>
                    </w:rPr>
                  </w:pPr>
                  <w:r>
                    <w:rPr>
                      <w:rFonts w:hint="eastAsia" w:ascii="宋体" w:hAnsi="宋体" w:eastAsia="宋体" w:cs="宋体"/>
                      <w:sz w:val="24"/>
                      <w:szCs w:val="24"/>
                    </w:rPr>
                    <w:t>新建</w:t>
                  </w:r>
                </w:p>
              </w:tc>
              <w:tc>
                <w:tcPr>
                  <w:tcW w:w="816" w:type="dxa"/>
                  <w:vAlign w:val="center"/>
                </w:tcPr>
                <w:p>
                  <w:pPr>
                    <w:spacing w:line="260" w:lineRule="exact"/>
                    <w:jc w:val="center"/>
                    <w:rPr>
                      <w:rFonts w:ascii="宋体" w:hAnsi="宋体" w:eastAsia="宋体" w:cs="宋体"/>
                      <w:sz w:val="24"/>
                      <w:szCs w:val="24"/>
                      <w:highlight w:val="yellow"/>
                    </w:rPr>
                  </w:pPr>
                  <w:r>
                    <w:rPr>
                      <w:rFonts w:hint="eastAsia" w:ascii="宋体" w:hAnsi="宋体" w:eastAsia="宋体" w:cs="宋体"/>
                      <w:sz w:val="24"/>
                      <w:szCs w:val="24"/>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619" w:type="dxa"/>
                  <w:vMerge w:val="continue"/>
                  <w:vAlign w:val="center"/>
                </w:tcPr>
                <w:p>
                  <w:pPr>
                    <w:spacing w:line="260" w:lineRule="exact"/>
                    <w:jc w:val="center"/>
                    <w:rPr>
                      <w:rFonts w:ascii="宋体" w:hAnsi="宋体" w:eastAsia="宋体"/>
                      <w:sz w:val="24"/>
                      <w:szCs w:val="24"/>
                    </w:rPr>
                  </w:pPr>
                </w:p>
              </w:tc>
              <w:tc>
                <w:tcPr>
                  <w:tcW w:w="602" w:type="dxa"/>
                  <w:gridSpan w:val="2"/>
                  <w:vMerge w:val="continue"/>
                  <w:vAlign w:val="center"/>
                </w:tcPr>
                <w:p>
                  <w:pPr>
                    <w:spacing w:line="260" w:lineRule="exact"/>
                    <w:jc w:val="center"/>
                    <w:rPr>
                      <w:rFonts w:ascii="宋体" w:hAnsi="宋体" w:eastAsia="宋体"/>
                      <w:sz w:val="24"/>
                      <w:szCs w:val="24"/>
                    </w:rPr>
                  </w:pPr>
                </w:p>
              </w:tc>
              <w:tc>
                <w:tcPr>
                  <w:tcW w:w="456"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简单防渗区</w:t>
                  </w:r>
                </w:p>
              </w:tc>
              <w:tc>
                <w:tcPr>
                  <w:tcW w:w="2429" w:type="dxa"/>
                  <w:vAlign w:val="center"/>
                </w:tcPr>
                <w:p>
                  <w:pPr>
                    <w:spacing w:line="260" w:lineRule="exact"/>
                    <w:jc w:val="center"/>
                    <w:rPr>
                      <w:rFonts w:ascii="宋体" w:hAnsi="宋体" w:eastAsia="宋体"/>
                      <w:sz w:val="24"/>
                      <w:szCs w:val="24"/>
                    </w:rPr>
                  </w:pPr>
                  <w:r>
                    <w:rPr>
                      <w:rFonts w:hint="eastAsia" w:ascii="宋体" w:hAnsi="宋体" w:eastAsia="宋体"/>
                      <w:sz w:val="24"/>
                      <w:szCs w:val="24"/>
                    </w:rPr>
                    <w:t>简单防渗区：4</w:t>
                  </w:r>
                  <w:r>
                    <w:rPr>
                      <w:rFonts w:ascii="宋体" w:hAnsi="宋体" w:eastAsia="宋体"/>
                      <w:sz w:val="24"/>
                      <w:szCs w:val="24"/>
                    </w:rPr>
                    <w:t>0</w:t>
                  </w:r>
                  <w:r>
                    <w:rPr>
                      <w:rFonts w:hint="eastAsia" w:ascii="宋体" w:hAnsi="宋体" w:eastAsia="宋体"/>
                      <w:sz w:val="24"/>
                      <w:szCs w:val="24"/>
                    </w:rPr>
                    <w:t>cm厚</w:t>
                  </w:r>
                  <w:r>
                    <w:rPr>
                      <w:rFonts w:ascii="宋体" w:hAnsi="宋体" w:eastAsia="宋体"/>
                      <w:sz w:val="24"/>
                      <w:szCs w:val="24"/>
                    </w:rPr>
                    <w:t>C25</w:t>
                  </w:r>
                  <w:r>
                    <w:rPr>
                      <w:rFonts w:hint="eastAsia" w:ascii="宋体" w:hAnsi="宋体" w:eastAsia="宋体"/>
                      <w:sz w:val="24"/>
                      <w:szCs w:val="24"/>
                    </w:rPr>
                    <w:t>混凝土，内配φ</w:t>
                  </w:r>
                  <w:r>
                    <w:rPr>
                      <w:rFonts w:ascii="宋体" w:hAnsi="宋体" w:eastAsia="宋体"/>
                      <w:sz w:val="24"/>
                      <w:szCs w:val="24"/>
                    </w:rPr>
                    <w:t xml:space="preserve">16 </w:t>
                  </w:r>
                  <w:r>
                    <w:rPr>
                      <w:rFonts w:hint="eastAsia" w:ascii="宋体" w:hAnsi="宋体" w:eastAsia="宋体"/>
                      <w:sz w:val="24"/>
                      <w:szCs w:val="24"/>
                    </w:rPr>
                    <w:t>钢筋，双向双层400mm</w:t>
                  </w:r>
                  <w:r>
                    <w:rPr>
                      <w:rFonts w:ascii="宋体" w:hAnsi="宋体" w:eastAsia="宋体"/>
                      <w:sz w:val="24"/>
                      <w:szCs w:val="24"/>
                    </w:rPr>
                    <w:t xml:space="preserve"> </w:t>
                  </w:r>
                  <w:r>
                    <w:rPr>
                      <w:rFonts w:hint="eastAsia" w:ascii="宋体" w:hAnsi="宋体" w:eastAsia="宋体"/>
                      <w:sz w:val="24"/>
                      <w:szCs w:val="24"/>
                    </w:rPr>
                    <w:t>厚级配碎石，碾压密实，压实系数≥</w:t>
                  </w:r>
                  <w:r>
                    <w:rPr>
                      <w:rFonts w:ascii="宋体" w:hAnsi="宋体" w:eastAsia="宋体"/>
                      <w:sz w:val="24"/>
                      <w:szCs w:val="24"/>
                    </w:rPr>
                    <w:t>0.95</w:t>
                  </w:r>
                  <w:r>
                    <w:rPr>
                      <w:rFonts w:hint="eastAsia" w:ascii="宋体" w:hAnsi="宋体" w:eastAsia="宋体"/>
                      <w:sz w:val="24"/>
                      <w:szCs w:val="24"/>
                    </w:rPr>
                    <w:t>，砂夹石回填夯实，压实系数≥</w:t>
                  </w:r>
                  <w:r>
                    <w:rPr>
                      <w:rFonts w:ascii="宋体" w:hAnsi="宋体" w:eastAsia="宋体"/>
                      <w:sz w:val="24"/>
                      <w:szCs w:val="24"/>
                    </w:rPr>
                    <w:t>0.95</w:t>
                  </w:r>
                </w:p>
              </w:tc>
              <w:tc>
                <w:tcPr>
                  <w:tcW w:w="2866" w:type="dxa"/>
                  <w:vAlign w:val="center"/>
                </w:tcPr>
                <w:p>
                  <w:pPr>
                    <w:spacing w:line="260" w:lineRule="exact"/>
                    <w:jc w:val="center"/>
                    <w:rPr>
                      <w:rFonts w:ascii="宋体" w:hAnsi="宋体" w:eastAsia="宋体" w:cs="宋体"/>
                      <w:sz w:val="24"/>
                      <w:szCs w:val="24"/>
                    </w:rPr>
                  </w:pPr>
                  <w:r>
                    <w:rPr>
                      <w:rFonts w:hint="eastAsia" w:ascii="宋体" w:hAnsi="宋体" w:eastAsia="宋体"/>
                      <w:sz w:val="24"/>
                      <w:szCs w:val="24"/>
                    </w:rPr>
                    <w:t>采用了4</w:t>
                  </w:r>
                  <w:r>
                    <w:rPr>
                      <w:rFonts w:ascii="宋体" w:hAnsi="宋体" w:eastAsia="宋体"/>
                      <w:sz w:val="24"/>
                      <w:szCs w:val="24"/>
                    </w:rPr>
                    <w:t>0</w:t>
                  </w:r>
                  <w:r>
                    <w:rPr>
                      <w:rFonts w:hint="eastAsia" w:ascii="宋体" w:hAnsi="宋体" w:eastAsia="宋体"/>
                      <w:sz w:val="24"/>
                      <w:szCs w:val="24"/>
                    </w:rPr>
                    <w:t>cm厚</w:t>
                  </w:r>
                  <w:r>
                    <w:rPr>
                      <w:rFonts w:ascii="宋体" w:hAnsi="宋体" w:eastAsia="宋体"/>
                      <w:sz w:val="24"/>
                      <w:szCs w:val="24"/>
                    </w:rPr>
                    <w:t>C25</w:t>
                  </w:r>
                  <w:r>
                    <w:rPr>
                      <w:rFonts w:hint="eastAsia" w:ascii="宋体" w:hAnsi="宋体" w:eastAsia="宋体"/>
                      <w:sz w:val="24"/>
                      <w:szCs w:val="24"/>
                    </w:rPr>
                    <w:t>混凝土，内配φ</w:t>
                  </w:r>
                  <w:r>
                    <w:rPr>
                      <w:rFonts w:ascii="宋体" w:hAnsi="宋体" w:eastAsia="宋体"/>
                      <w:sz w:val="24"/>
                      <w:szCs w:val="24"/>
                    </w:rPr>
                    <w:t xml:space="preserve">16 </w:t>
                  </w:r>
                  <w:r>
                    <w:rPr>
                      <w:rFonts w:hint="eastAsia" w:ascii="宋体" w:hAnsi="宋体" w:eastAsia="宋体"/>
                      <w:sz w:val="24"/>
                      <w:szCs w:val="24"/>
                    </w:rPr>
                    <w:t>钢筋，双向双层400mm</w:t>
                  </w:r>
                  <w:r>
                    <w:rPr>
                      <w:rFonts w:ascii="宋体" w:hAnsi="宋体" w:eastAsia="宋体"/>
                      <w:sz w:val="24"/>
                      <w:szCs w:val="24"/>
                    </w:rPr>
                    <w:t xml:space="preserve"> </w:t>
                  </w:r>
                  <w:r>
                    <w:rPr>
                      <w:rFonts w:hint="eastAsia" w:ascii="宋体" w:hAnsi="宋体" w:eastAsia="宋体"/>
                      <w:sz w:val="24"/>
                      <w:szCs w:val="24"/>
                    </w:rPr>
                    <w:t>厚级配碎石，碾压密实，压实系数≥</w:t>
                  </w:r>
                  <w:r>
                    <w:rPr>
                      <w:rFonts w:ascii="宋体" w:hAnsi="宋体" w:eastAsia="宋体"/>
                      <w:sz w:val="24"/>
                      <w:szCs w:val="24"/>
                    </w:rPr>
                    <w:t>0.95</w:t>
                  </w:r>
                  <w:r>
                    <w:rPr>
                      <w:rFonts w:hint="eastAsia" w:ascii="宋体" w:hAnsi="宋体" w:eastAsia="宋体"/>
                      <w:sz w:val="24"/>
                      <w:szCs w:val="24"/>
                    </w:rPr>
                    <w:t>，砂夹石回填夯实，压实系数≥</w:t>
                  </w:r>
                  <w:r>
                    <w:rPr>
                      <w:rFonts w:ascii="宋体" w:hAnsi="宋体" w:eastAsia="宋体"/>
                      <w:sz w:val="24"/>
                      <w:szCs w:val="24"/>
                    </w:rPr>
                    <w:t>0.95</w:t>
                  </w:r>
                  <w:r>
                    <w:rPr>
                      <w:rFonts w:hint="eastAsia" w:ascii="宋体" w:hAnsi="宋体" w:eastAsia="宋体"/>
                      <w:sz w:val="24"/>
                      <w:szCs w:val="24"/>
                    </w:rPr>
                    <w:t>。</w:t>
                  </w:r>
                </w:p>
              </w:tc>
              <w:tc>
                <w:tcPr>
                  <w:tcW w:w="718" w:type="dxa"/>
                  <w:vAlign w:val="center"/>
                </w:tcPr>
                <w:p>
                  <w:pPr>
                    <w:spacing w:line="260" w:lineRule="exact"/>
                    <w:jc w:val="center"/>
                    <w:rPr>
                      <w:rFonts w:ascii="宋体" w:hAnsi="宋体" w:eastAsia="宋体" w:cs="宋体"/>
                      <w:sz w:val="24"/>
                      <w:szCs w:val="24"/>
                    </w:rPr>
                  </w:pPr>
                  <w:r>
                    <w:rPr>
                      <w:rFonts w:hint="eastAsia" w:ascii="宋体" w:hAnsi="宋体" w:eastAsia="宋体" w:cs="宋体"/>
                      <w:sz w:val="24"/>
                      <w:szCs w:val="24"/>
                    </w:rPr>
                    <w:t>新建</w:t>
                  </w:r>
                </w:p>
              </w:tc>
              <w:tc>
                <w:tcPr>
                  <w:tcW w:w="816" w:type="dxa"/>
                  <w:vAlign w:val="center"/>
                </w:tcPr>
                <w:p>
                  <w:pPr>
                    <w:spacing w:line="260" w:lineRule="exact"/>
                    <w:jc w:val="center"/>
                    <w:rPr>
                      <w:rFonts w:ascii="宋体" w:hAnsi="宋体" w:eastAsia="宋体" w:cs="宋体"/>
                      <w:sz w:val="24"/>
                      <w:szCs w:val="24"/>
                      <w:highlight w:val="yellow"/>
                    </w:rPr>
                  </w:pPr>
                  <w:r>
                    <w:rPr>
                      <w:rFonts w:hint="eastAsia" w:ascii="宋体" w:hAnsi="宋体" w:eastAsia="宋体" w:cs="宋体"/>
                      <w:sz w:val="24"/>
                      <w:szCs w:val="24"/>
                    </w:rPr>
                    <w:t>一致</w:t>
                  </w:r>
                </w:p>
              </w:tc>
            </w:tr>
          </w:tbl>
          <w:p>
            <w:pPr>
              <w:pStyle w:val="2"/>
              <w:spacing w:before="12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0301" w:hRule="atLeast"/>
        </w:trPr>
        <w:tc>
          <w:tcPr>
            <w:tcW w:w="9308" w:type="dxa"/>
            <w:tcBorders>
              <w:bottom w:val="single" w:color="auto" w:sz="4" w:space="0"/>
            </w:tcBorders>
            <w:vAlign w:val="top"/>
          </w:tcPr>
          <w:p>
            <w:pPr>
              <w:spacing w:before="240" w:after="0" w:line="360" w:lineRule="auto"/>
              <w:rPr>
                <w:rFonts w:ascii="宋体" w:hAnsi="宋体" w:eastAsia="宋体"/>
                <w:b/>
                <w:bCs/>
                <w:sz w:val="24"/>
                <w:szCs w:val="24"/>
              </w:rPr>
            </w:pPr>
            <w:r>
              <w:rPr>
                <w:rFonts w:ascii="宋体" w:hAnsi="宋体" w:eastAsia="宋体"/>
                <w:b/>
                <w:bCs/>
                <w:sz w:val="24"/>
                <w:szCs w:val="24"/>
              </w:rPr>
              <w:t>5</w:t>
            </w:r>
            <w:r>
              <w:rPr>
                <w:rFonts w:hint="eastAsia" w:ascii="宋体" w:hAnsi="宋体" w:eastAsia="宋体"/>
                <w:b/>
                <w:bCs/>
                <w:sz w:val="24"/>
                <w:szCs w:val="24"/>
              </w:rPr>
              <w:t>、主要生产设备</w:t>
            </w:r>
          </w:p>
          <w:p>
            <w:pPr>
              <w:pStyle w:val="52"/>
              <w:spacing w:before="120" w:beforeLines="50" w:line="360" w:lineRule="auto"/>
              <w:ind w:firstLine="480"/>
              <w:jc w:val="left"/>
              <w:rPr>
                <w:rFonts w:ascii="宋体" w:hAnsi="宋体" w:eastAsia="宋体" w:cs="Times New Roman"/>
                <w:b w:val="0"/>
                <w:sz w:val="24"/>
                <w:szCs w:val="22"/>
              </w:rPr>
            </w:pPr>
            <w:r>
              <w:rPr>
                <w:rFonts w:hint="eastAsia" w:ascii="宋体" w:hAnsi="宋体" w:eastAsia="宋体" w:cs="Times New Roman"/>
                <w:b w:val="0"/>
                <w:sz w:val="24"/>
                <w:szCs w:val="22"/>
              </w:rPr>
              <w:t>本项目主要生产设备见下表：</w:t>
            </w:r>
          </w:p>
          <w:p>
            <w:pPr>
              <w:pStyle w:val="52"/>
              <w:spacing w:before="120" w:beforeLines="50" w:line="360" w:lineRule="auto"/>
              <w:rPr>
                <w:rFonts w:ascii="宋体" w:hAnsi="宋体" w:eastAsia="宋体" w:cs="Times New Roman"/>
                <w:b w:val="0"/>
                <w:sz w:val="24"/>
                <w:szCs w:val="22"/>
              </w:rPr>
            </w:pPr>
            <w:r>
              <w:rPr>
                <w:rFonts w:hint="eastAsia" w:ascii="宋体" w:hAnsi="宋体" w:eastAsia="宋体" w:cs="Times New Roman"/>
                <w:b w:val="0"/>
                <w:sz w:val="24"/>
                <w:szCs w:val="22"/>
              </w:rPr>
              <w:t>表2-</w:t>
            </w:r>
            <w:r>
              <w:rPr>
                <w:rFonts w:ascii="宋体" w:hAnsi="宋体" w:eastAsia="宋体" w:cs="Times New Roman"/>
                <w:b w:val="0"/>
                <w:sz w:val="24"/>
                <w:szCs w:val="22"/>
              </w:rPr>
              <w:t>2</w:t>
            </w:r>
            <w:r>
              <w:rPr>
                <w:rFonts w:hint="eastAsia" w:ascii="宋体" w:hAnsi="宋体" w:eastAsia="宋体" w:cs="Times New Roman"/>
                <w:b w:val="0"/>
                <w:sz w:val="24"/>
                <w:szCs w:val="22"/>
              </w:rPr>
              <w:t xml:space="preserve">  主要设备一览表</w:t>
            </w:r>
          </w:p>
          <w:tbl>
            <w:tblPr>
              <w:tblStyle w:val="45"/>
              <w:tblW w:w="876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82"/>
              <w:gridCol w:w="1147"/>
              <w:gridCol w:w="1601"/>
              <w:gridCol w:w="1060"/>
              <w:gridCol w:w="698"/>
              <w:gridCol w:w="851"/>
              <w:gridCol w:w="850"/>
              <w:gridCol w:w="840"/>
              <w:gridCol w:w="11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Ansi="宋体" w:eastAsia="宋体"/>
                      <w:szCs w:val="21"/>
                    </w:rPr>
                    <w:t>序号</w:t>
                  </w:r>
                </w:p>
              </w:tc>
              <w:tc>
                <w:tcPr>
                  <w:tcW w:w="1147" w:type="dxa"/>
                  <w:vAlign w:val="center"/>
                </w:tcPr>
                <w:p>
                  <w:pPr>
                    <w:spacing w:line="260" w:lineRule="exact"/>
                    <w:jc w:val="center"/>
                    <w:rPr>
                      <w:rFonts w:eastAsia="宋体"/>
                      <w:szCs w:val="21"/>
                    </w:rPr>
                  </w:pPr>
                  <w:r>
                    <w:rPr>
                      <w:rFonts w:hAnsi="宋体" w:eastAsia="宋体"/>
                      <w:szCs w:val="21"/>
                    </w:rPr>
                    <w:t>名称</w:t>
                  </w:r>
                </w:p>
              </w:tc>
              <w:tc>
                <w:tcPr>
                  <w:tcW w:w="1601" w:type="dxa"/>
                  <w:vAlign w:val="center"/>
                </w:tcPr>
                <w:p>
                  <w:pPr>
                    <w:spacing w:line="260" w:lineRule="exact"/>
                    <w:jc w:val="center"/>
                    <w:rPr>
                      <w:rFonts w:eastAsia="宋体"/>
                      <w:szCs w:val="21"/>
                    </w:rPr>
                  </w:pPr>
                  <w:r>
                    <w:rPr>
                      <w:rFonts w:hint="eastAsia" w:hAnsi="宋体" w:eastAsia="宋体"/>
                      <w:szCs w:val="21"/>
                    </w:rPr>
                    <w:t>规格</w:t>
                  </w:r>
                </w:p>
              </w:tc>
              <w:tc>
                <w:tcPr>
                  <w:tcW w:w="1060" w:type="dxa"/>
                  <w:vAlign w:val="center"/>
                </w:tcPr>
                <w:p>
                  <w:pPr>
                    <w:spacing w:line="260" w:lineRule="exact"/>
                    <w:jc w:val="center"/>
                    <w:rPr>
                      <w:rFonts w:eastAsia="宋体"/>
                      <w:szCs w:val="21"/>
                    </w:rPr>
                  </w:pPr>
                  <w:r>
                    <w:rPr>
                      <w:rFonts w:hAnsi="宋体" w:eastAsia="宋体"/>
                      <w:szCs w:val="21"/>
                    </w:rPr>
                    <w:t>材质</w:t>
                  </w:r>
                </w:p>
              </w:tc>
              <w:tc>
                <w:tcPr>
                  <w:tcW w:w="698" w:type="dxa"/>
                  <w:vAlign w:val="center"/>
                </w:tcPr>
                <w:p>
                  <w:pPr>
                    <w:spacing w:line="260" w:lineRule="exact"/>
                    <w:jc w:val="center"/>
                    <w:rPr>
                      <w:rFonts w:eastAsia="宋体"/>
                      <w:szCs w:val="21"/>
                    </w:rPr>
                  </w:pPr>
                  <w:r>
                    <w:rPr>
                      <w:rFonts w:hAnsi="宋体" w:eastAsia="宋体"/>
                      <w:szCs w:val="21"/>
                    </w:rPr>
                    <w:t>单位</w:t>
                  </w:r>
                </w:p>
              </w:tc>
              <w:tc>
                <w:tcPr>
                  <w:tcW w:w="851" w:type="dxa"/>
                  <w:vAlign w:val="center"/>
                </w:tcPr>
                <w:p>
                  <w:pPr>
                    <w:spacing w:line="260" w:lineRule="exact"/>
                    <w:jc w:val="center"/>
                    <w:rPr>
                      <w:rFonts w:eastAsia="宋体"/>
                      <w:szCs w:val="21"/>
                    </w:rPr>
                  </w:pPr>
                  <w:r>
                    <w:rPr>
                      <w:rFonts w:hint="eastAsia" w:hAnsi="宋体" w:eastAsia="宋体"/>
                      <w:szCs w:val="21"/>
                    </w:rPr>
                    <w:t>环评要求</w:t>
                  </w:r>
                  <w:r>
                    <w:rPr>
                      <w:rFonts w:hAnsi="宋体" w:eastAsia="宋体"/>
                      <w:szCs w:val="21"/>
                    </w:rPr>
                    <w:t>数量</w:t>
                  </w:r>
                </w:p>
              </w:tc>
              <w:tc>
                <w:tcPr>
                  <w:tcW w:w="850" w:type="dxa"/>
                  <w:vAlign w:val="top"/>
                </w:tcPr>
                <w:p>
                  <w:pPr>
                    <w:spacing w:line="260" w:lineRule="exact"/>
                    <w:jc w:val="center"/>
                    <w:rPr>
                      <w:rFonts w:hAnsi="宋体" w:eastAsia="宋体"/>
                      <w:szCs w:val="21"/>
                    </w:rPr>
                  </w:pPr>
                  <w:r>
                    <w:rPr>
                      <w:rFonts w:hint="eastAsia" w:hAnsi="宋体" w:eastAsia="宋体"/>
                      <w:szCs w:val="21"/>
                    </w:rPr>
                    <w:t>实际建设数量</w:t>
                  </w:r>
                </w:p>
              </w:tc>
              <w:tc>
                <w:tcPr>
                  <w:tcW w:w="840" w:type="dxa"/>
                  <w:vAlign w:val="center"/>
                </w:tcPr>
                <w:p>
                  <w:pPr>
                    <w:spacing w:line="260" w:lineRule="exact"/>
                    <w:jc w:val="center"/>
                    <w:rPr>
                      <w:rFonts w:eastAsia="宋体"/>
                      <w:szCs w:val="21"/>
                    </w:rPr>
                  </w:pPr>
                  <w:r>
                    <w:rPr>
                      <w:rFonts w:hAnsi="宋体" w:eastAsia="宋体"/>
                      <w:szCs w:val="21"/>
                    </w:rPr>
                    <w:t>备注</w:t>
                  </w:r>
                </w:p>
              </w:tc>
              <w:tc>
                <w:tcPr>
                  <w:tcW w:w="1139" w:type="dxa"/>
                  <w:vAlign w:val="center"/>
                </w:tcPr>
                <w:p>
                  <w:pPr>
                    <w:spacing w:line="260" w:lineRule="exact"/>
                    <w:jc w:val="center"/>
                    <w:rPr>
                      <w:rFonts w:hAnsi="宋体" w:eastAsia="宋体"/>
                      <w:szCs w:val="21"/>
                    </w:rPr>
                  </w:pPr>
                  <w:r>
                    <w:rPr>
                      <w:rFonts w:hint="eastAsia" w:hAnsi="宋体" w:eastAsia="宋体"/>
                      <w:szCs w:val="21"/>
                    </w:rPr>
                    <w:t>与环评一致性说明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top"/>
                </w:tcPr>
                <w:p>
                  <w:pPr>
                    <w:spacing w:line="260" w:lineRule="exact"/>
                    <w:rPr>
                      <w:rFonts w:hAnsi="宋体" w:eastAsia="宋体"/>
                      <w:b/>
                      <w:bCs/>
                      <w:szCs w:val="21"/>
                    </w:rPr>
                  </w:pPr>
                </w:p>
              </w:tc>
              <w:tc>
                <w:tcPr>
                  <w:tcW w:w="8186" w:type="dxa"/>
                  <w:gridSpan w:val="8"/>
                  <w:vAlign w:val="center"/>
                </w:tcPr>
                <w:p>
                  <w:pPr>
                    <w:spacing w:line="260" w:lineRule="exact"/>
                    <w:rPr>
                      <w:rFonts w:hAnsi="宋体" w:eastAsia="宋体"/>
                      <w:b/>
                      <w:bCs/>
                      <w:szCs w:val="21"/>
                    </w:rPr>
                  </w:pPr>
                  <w:r>
                    <w:rPr>
                      <w:rFonts w:hAnsi="宋体" w:eastAsia="宋体"/>
                      <w:b/>
                      <w:bCs/>
                      <w:szCs w:val="21"/>
                    </w:rPr>
                    <w:t>线材酸洗系统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eastAsia="宋体"/>
                      <w:szCs w:val="21"/>
                    </w:rPr>
                  </w:pPr>
                  <w:r>
                    <w:rPr>
                      <w:rFonts w:hAnsi="宋体" w:eastAsia="宋体"/>
                      <w:szCs w:val="21"/>
                    </w:rPr>
                    <w:t>　</w:t>
                  </w:r>
                  <w:r>
                    <w:rPr>
                      <w:rFonts w:hint="eastAsia" w:hAnsi="宋体" w:eastAsia="宋体"/>
                      <w:szCs w:val="21"/>
                    </w:rPr>
                    <w:t>1</w:t>
                  </w:r>
                </w:p>
              </w:tc>
              <w:tc>
                <w:tcPr>
                  <w:tcW w:w="1147" w:type="dxa"/>
                  <w:vAlign w:val="center"/>
                </w:tcPr>
                <w:p>
                  <w:pPr>
                    <w:spacing w:line="260" w:lineRule="exact"/>
                    <w:jc w:val="center"/>
                    <w:rPr>
                      <w:rFonts w:eastAsia="宋体"/>
                      <w:szCs w:val="21"/>
                    </w:rPr>
                  </w:pPr>
                  <w:r>
                    <w:rPr>
                      <w:rFonts w:hAnsi="宋体" w:eastAsia="宋体"/>
                      <w:szCs w:val="21"/>
                    </w:rPr>
                    <w:t>硫酸</w:t>
                  </w:r>
                  <w:r>
                    <w:rPr>
                      <w:rFonts w:hint="eastAsia" w:hAnsi="宋体" w:eastAsia="宋体"/>
                      <w:szCs w:val="21"/>
                    </w:rPr>
                    <w:t>或盐酸</w:t>
                  </w:r>
                  <w:r>
                    <w:rPr>
                      <w:rFonts w:hAnsi="宋体" w:eastAsia="宋体"/>
                      <w:szCs w:val="21"/>
                    </w:rPr>
                    <w:t>酸洗槽</w:t>
                  </w:r>
                </w:p>
              </w:tc>
              <w:tc>
                <w:tcPr>
                  <w:tcW w:w="1601" w:type="dxa"/>
                  <w:vAlign w:val="center"/>
                </w:tcPr>
                <w:p>
                  <w:pPr>
                    <w:spacing w:line="260" w:lineRule="exact"/>
                    <w:jc w:val="center"/>
                    <w:rPr>
                      <w:rFonts w:eastAsia="宋体"/>
                      <w:szCs w:val="21"/>
                    </w:rPr>
                  </w:pPr>
                  <w:r>
                    <w:rPr>
                      <w:rFonts w:eastAsia="宋体"/>
                      <w:szCs w:val="21"/>
                    </w:rPr>
                    <w:t>4x3.4x2.7</w:t>
                  </w:r>
                  <w:r>
                    <w:rPr>
                      <w:rFonts w:hAnsi="宋体" w:eastAsia="宋体"/>
                      <w:szCs w:val="21"/>
                    </w:rPr>
                    <w:t>米</w:t>
                  </w:r>
                </w:p>
              </w:tc>
              <w:tc>
                <w:tcPr>
                  <w:tcW w:w="1060" w:type="dxa"/>
                  <w:vAlign w:val="center"/>
                </w:tcPr>
                <w:p>
                  <w:pPr>
                    <w:spacing w:line="260" w:lineRule="exact"/>
                    <w:jc w:val="center"/>
                    <w:rPr>
                      <w:rFonts w:eastAsia="宋体"/>
                      <w:szCs w:val="21"/>
                    </w:rPr>
                  </w:pPr>
                  <w:r>
                    <w:rPr>
                      <w:rFonts w:eastAsia="宋体"/>
                      <w:szCs w:val="21"/>
                    </w:rPr>
                    <w:t>PPH</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5</w:t>
                  </w:r>
                </w:p>
              </w:tc>
              <w:tc>
                <w:tcPr>
                  <w:tcW w:w="850" w:type="dxa"/>
                  <w:vAlign w:val="top"/>
                </w:tcPr>
                <w:p>
                  <w:pPr>
                    <w:spacing w:line="260" w:lineRule="exact"/>
                    <w:jc w:val="center"/>
                    <w:rPr>
                      <w:rFonts w:eastAsia="宋体"/>
                      <w:szCs w:val="21"/>
                    </w:rPr>
                  </w:pPr>
                  <w:r>
                    <w:rPr>
                      <w:rFonts w:hint="eastAsia" w:eastAsia="宋体"/>
                      <w:szCs w:val="21"/>
                    </w:rPr>
                    <w:t>5</w:t>
                  </w:r>
                </w:p>
              </w:tc>
              <w:tc>
                <w:tcPr>
                  <w:tcW w:w="840" w:type="dxa"/>
                  <w:vAlign w:val="center"/>
                </w:tcPr>
                <w:p>
                  <w:pPr>
                    <w:spacing w:line="260" w:lineRule="exact"/>
                    <w:jc w:val="center"/>
                    <w:rPr>
                      <w:rFonts w:eastAsia="宋体"/>
                      <w:szCs w:val="21"/>
                    </w:rPr>
                  </w:pPr>
                </w:p>
              </w:tc>
              <w:tc>
                <w:tcPr>
                  <w:tcW w:w="1139" w:type="dxa"/>
                  <w:vAlign w:val="center"/>
                </w:tcPr>
                <w:p>
                  <w:pPr>
                    <w:spacing w:line="260" w:lineRule="exact"/>
                    <w:jc w:val="center"/>
                    <w:rPr>
                      <w:rFonts w:ascii="宋体" w:hAnsi="宋体" w:eastAsia="宋体"/>
                      <w:szCs w:val="21"/>
                    </w:rPr>
                  </w:pPr>
                  <w:r>
                    <w:rPr>
                      <w:rFonts w:hint="eastAsia" w:ascii="宋体" w:hAnsi="宋体" w:eastAsia="宋体"/>
                      <w:szCs w:val="21"/>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eastAsia="宋体"/>
                      <w:szCs w:val="21"/>
                    </w:rPr>
                  </w:pPr>
                  <w:r>
                    <w:rPr>
                      <w:rFonts w:hAnsi="宋体" w:eastAsia="宋体"/>
                      <w:szCs w:val="21"/>
                    </w:rPr>
                    <w:t>　</w:t>
                  </w:r>
                  <w:r>
                    <w:rPr>
                      <w:rFonts w:hint="eastAsia" w:hAnsi="宋体" w:eastAsia="宋体"/>
                      <w:szCs w:val="21"/>
                    </w:rPr>
                    <w:t>2</w:t>
                  </w:r>
                </w:p>
              </w:tc>
              <w:tc>
                <w:tcPr>
                  <w:tcW w:w="1147" w:type="dxa"/>
                  <w:vAlign w:val="center"/>
                </w:tcPr>
                <w:p>
                  <w:pPr>
                    <w:spacing w:line="260" w:lineRule="exact"/>
                    <w:jc w:val="center"/>
                    <w:rPr>
                      <w:rFonts w:eastAsia="宋体"/>
                      <w:szCs w:val="21"/>
                    </w:rPr>
                  </w:pPr>
                  <w:r>
                    <w:rPr>
                      <w:rFonts w:hAnsi="宋体" w:eastAsia="宋体"/>
                      <w:szCs w:val="21"/>
                    </w:rPr>
                    <w:t>混酸酸洗槽</w:t>
                  </w:r>
                </w:p>
              </w:tc>
              <w:tc>
                <w:tcPr>
                  <w:tcW w:w="1601" w:type="dxa"/>
                  <w:vAlign w:val="center"/>
                </w:tcPr>
                <w:p>
                  <w:pPr>
                    <w:spacing w:line="260" w:lineRule="exact"/>
                    <w:jc w:val="center"/>
                    <w:rPr>
                      <w:rFonts w:eastAsia="宋体"/>
                      <w:szCs w:val="21"/>
                    </w:rPr>
                  </w:pPr>
                  <w:r>
                    <w:rPr>
                      <w:rFonts w:eastAsia="宋体"/>
                      <w:szCs w:val="21"/>
                    </w:rPr>
                    <w:t>4x3.4x2.7</w:t>
                  </w:r>
                  <w:r>
                    <w:rPr>
                      <w:rFonts w:hAnsi="宋体" w:eastAsia="宋体"/>
                      <w:szCs w:val="21"/>
                    </w:rPr>
                    <w:t>米</w:t>
                  </w:r>
                </w:p>
              </w:tc>
              <w:tc>
                <w:tcPr>
                  <w:tcW w:w="1060" w:type="dxa"/>
                  <w:vAlign w:val="center"/>
                </w:tcPr>
                <w:p>
                  <w:pPr>
                    <w:spacing w:line="260" w:lineRule="exact"/>
                    <w:jc w:val="center"/>
                    <w:rPr>
                      <w:rFonts w:eastAsia="宋体"/>
                      <w:szCs w:val="21"/>
                    </w:rPr>
                  </w:pPr>
                  <w:r>
                    <w:rPr>
                      <w:rFonts w:eastAsia="宋体"/>
                      <w:szCs w:val="21"/>
                    </w:rPr>
                    <w:t>PPH</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4</w:t>
                  </w:r>
                </w:p>
              </w:tc>
              <w:tc>
                <w:tcPr>
                  <w:tcW w:w="850" w:type="dxa"/>
                  <w:vAlign w:val="top"/>
                </w:tcPr>
                <w:p>
                  <w:pPr>
                    <w:spacing w:line="260" w:lineRule="exact"/>
                    <w:jc w:val="center"/>
                    <w:rPr>
                      <w:rFonts w:eastAsia="宋体"/>
                      <w:szCs w:val="21"/>
                    </w:rPr>
                  </w:pPr>
                  <w:r>
                    <w:rPr>
                      <w:rFonts w:hint="eastAsia" w:eastAsia="宋体"/>
                      <w:szCs w:val="21"/>
                    </w:rPr>
                    <w:t>4</w:t>
                  </w:r>
                </w:p>
              </w:tc>
              <w:tc>
                <w:tcPr>
                  <w:tcW w:w="840" w:type="dxa"/>
                  <w:vAlign w:val="center"/>
                </w:tcPr>
                <w:p>
                  <w:pPr>
                    <w:spacing w:line="260" w:lineRule="exact"/>
                    <w:jc w:val="center"/>
                    <w:rPr>
                      <w:rFonts w:eastAsia="宋体"/>
                      <w:szCs w:val="21"/>
                    </w:rPr>
                  </w:pPr>
                </w:p>
              </w:tc>
              <w:tc>
                <w:tcPr>
                  <w:tcW w:w="1139" w:type="dxa"/>
                  <w:vAlign w:val="center"/>
                </w:tcPr>
                <w:p>
                  <w:pPr>
                    <w:spacing w:line="260" w:lineRule="exact"/>
                    <w:jc w:val="center"/>
                    <w:rPr>
                      <w:rFonts w:ascii="宋体"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eastAsia="宋体"/>
                      <w:szCs w:val="21"/>
                    </w:rPr>
                  </w:pPr>
                  <w:r>
                    <w:rPr>
                      <w:rFonts w:hAnsi="宋体" w:eastAsia="宋体"/>
                      <w:szCs w:val="21"/>
                    </w:rPr>
                    <w:t>　</w:t>
                  </w:r>
                  <w:r>
                    <w:rPr>
                      <w:rFonts w:hint="eastAsia" w:hAnsi="宋体" w:eastAsia="宋体"/>
                      <w:szCs w:val="21"/>
                    </w:rPr>
                    <w:t>3</w:t>
                  </w:r>
                </w:p>
              </w:tc>
              <w:tc>
                <w:tcPr>
                  <w:tcW w:w="1147" w:type="dxa"/>
                  <w:vAlign w:val="center"/>
                </w:tcPr>
                <w:p>
                  <w:pPr>
                    <w:spacing w:line="260" w:lineRule="exact"/>
                    <w:jc w:val="center"/>
                    <w:rPr>
                      <w:rFonts w:eastAsia="宋体"/>
                      <w:szCs w:val="21"/>
                    </w:rPr>
                  </w:pPr>
                  <w:r>
                    <w:rPr>
                      <w:rFonts w:hAnsi="宋体" w:eastAsia="宋体"/>
                      <w:szCs w:val="21"/>
                    </w:rPr>
                    <w:t>硝酸钝化槽</w:t>
                  </w:r>
                </w:p>
              </w:tc>
              <w:tc>
                <w:tcPr>
                  <w:tcW w:w="1601" w:type="dxa"/>
                  <w:vAlign w:val="center"/>
                </w:tcPr>
                <w:p>
                  <w:pPr>
                    <w:spacing w:line="260" w:lineRule="exact"/>
                    <w:jc w:val="center"/>
                    <w:rPr>
                      <w:rFonts w:eastAsia="宋体"/>
                      <w:szCs w:val="21"/>
                    </w:rPr>
                  </w:pPr>
                  <w:r>
                    <w:rPr>
                      <w:rFonts w:eastAsia="宋体"/>
                      <w:szCs w:val="21"/>
                    </w:rPr>
                    <w:t>4x3.4x2.7</w:t>
                  </w:r>
                  <w:r>
                    <w:rPr>
                      <w:rFonts w:hAnsi="宋体" w:eastAsia="宋体"/>
                      <w:szCs w:val="21"/>
                    </w:rPr>
                    <w:t>米</w:t>
                  </w:r>
                </w:p>
              </w:tc>
              <w:tc>
                <w:tcPr>
                  <w:tcW w:w="1060" w:type="dxa"/>
                  <w:vAlign w:val="center"/>
                </w:tcPr>
                <w:p>
                  <w:pPr>
                    <w:spacing w:line="260" w:lineRule="exact"/>
                    <w:jc w:val="center"/>
                    <w:rPr>
                      <w:rFonts w:eastAsia="宋体"/>
                      <w:szCs w:val="21"/>
                    </w:rPr>
                  </w:pPr>
                  <w:r>
                    <w:rPr>
                      <w:rFonts w:eastAsia="宋体"/>
                      <w:szCs w:val="21"/>
                    </w:rPr>
                    <w:t>PPH</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1</w:t>
                  </w:r>
                </w:p>
              </w:tc>
              <w:tc>
                <w:tcPr>
                  <w:tcW w:w="850" w:type="dxa"/>
                  <w:vAlign w:val="top"/>
                </w:tcPr>
                <w:p>
                  <w:pPr>
                    <w:spacing w:line="260" w:lineRule="exact"/>
                    <w:jc w:val="center"/>
                    <w:rPr>
                      <w:rFonts w:eastAsia="宋体"/>
                      <w:szCs w:val="21"/>
                    </w:rPr>
                  </w:pPr>
                  <w:r>
                    <w:rPr>
                      <w:rFonts w:hint="eastAsia" w:eastAsia="宋体"/>
                      <w:szCs w:val="21"/>
                    </w:rPr>
                    <w:t>1</w:t>
                  </w:r>
                </w:p>
              </w:tc>
              <w:tc>
                <w:tcPr>
                  <w:tcW w:w="840" w:type="dxa"/>
                  <w:vAlign w:val="center"/>
                </w:tcPr>
                <w:p>
                  <w:pPr>
                    <w:spacing w:line="260" w:lineRule="exact"/>
                    <w:jc w:val="center"/>
                    <w:rPr>
                      <w:rFonts w:eastAsia="宋体"/>
                      <w:szCs w:val="21"/>
                    </w:rPr>
                  </w:pPr>
                </w:p>
              </w:tc>
              <w:tc>
                <w:tcPr>
                  <w:tcW w:w="1139" w:type="dxa"/>
                  <w:vAlign w:val="center"/>
                </w:tcPr>
                <w:p>
                  <w:pPr>
                    <w:spacing w:line="260" w:lineRule="exact"/>
                    <w:jc w:val="center"/>
                    <w:rPr>
                      <w:rFonts w:ascii="宋体"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eastAsia="宋体"/>
                      <w:szCs w:val="21"/>
                    </w:rPr>
                  </w:pPr>
                  <w:r>
                    <w:rPr>
                      <w:rFonts w:hAnsi="宋体" w:eastAsia="宋体"/>
                      <w:szCs w:val="21"/>
                    </w:rPr>
                    <w:t>　</w:t>
                  </w:r>
                  <w:r>
                    <w:rPr>
                      <w:rFonts w:hint="eastAsia" w:hAnsi="宋体" w:eastAsia="宋体"/>
                      <w:szCs w:val="21"/>
                    </w:rPr>
                    <w:t>4</w:t>
                  </w:r>
                </w:p>
              </w:tc>
              <w:tc>
                <w:tcPr>
                  <w:tcW w:w="1147" w:type="dxa"/>
                  <w:vAlign w:val="center"/>
                </w:tcPr>
                <w:p>
                  <w:pPr>
                    <w:spacing w:line="260" w:lineRule="exact"/>
                    <w:jc w:val="center"/>
                    <w:rPr>
                      <w:rFonts w:eastAsia="宋体"/>
                      <w:szCs w:val="21"/>
                    </w:rPr>
                  </w:pPr>
                  <w:r>
                    <w:rPr>
                      <w:rFonts w:hAnsi="宋体" w:eastAsia="宋体"/>
                      <w:szCs w:val="21"/>
                    </w:rPr>
                    <w:t>硫酸</w:t>
                  </w:r>
                  <w:r>
                    <w:rPr>
                      <w:rFonts w:hint="eastAsia" w:hAnsi="宋体" w:eastAsia="宋体"/>
                      <w:szCs w:val="21"/>
                    </w:rPr>
                    <w:t>/盐酸</w:t>
                  </w:r>
                  <w:r>
                    <w:rPr>
                      <w:rFonts w:hAnsi="宋体" w:eastAsia="宋体"/>
                      <w:szCs w:val="21"/>
                    </w:rPr>
                    <w:t>酸罐</w:t>
                  </w:r>
                </w:p>
              </w:tc>
              <w:tc>
                <w:tcPr>
                  <w:tcW w:w="1601" w:type="dxa"/>
                  <w:vAlign w:val="center"/>
                </w:tcPr>
                <w:p>
                  <w:pPr>
                    <w:spacing w:line="260" w:lineRule="exact"/>
                    <w:jc w:val="center"/>
                    <w:rPr>
                      <w:rFonts w:eastAsia="宋体"/>
                      <w:szCs w:val="21"/>
                    </w:rPr>
                  </w:pPr>
                  <w:r>
                    <w:rPr>
                      <w:rFonts w:hAnsi="宋体" w:eastAsia="宋体"/>
                      <w:szCs w:val="21"/>
                    </w:rPr>
                    <w:t>立式、</w:t>
                  </w:r>
                  <w:r>
                    <w:rPr>
                      <w:rFonts w:eastAsia="宋体"/>
                      <w:szCs w:val="21"/>
                    </w:rPr>
                    <w:t>Ø3000mm</w:t>
                  </w:r>
                  <w:r>
                    <w:rPr>
                      <w:rFonts w:hAnsi="宋体" w:eastAsia="宋体"/>
                      <w:szCs w:val="21"/>
                    </w:rPr>
                    <w:t>，</w:t>
                  </w:r>
                  <w:r>
                    <w:rPr>
                      <w:rFonts w:eastAsia="宋体"/>
                      <w:szCs w:val="21"/>
                    </w:rPr>
                    <w:t>35m</w:t>
                  </w:r>
                  <w:r>
                    <w:rPr>
                      <w:rFonts w:eastAsia="宋体"/>
                      <w:szCs w:val="21"/>
                      <w:vertAlign w:val="superscript"/>
                    </w:rPr>
                    <w:t>3</w:t>
                  </w:r>
                </w:p>
              </w:tc>
              <w:tc>
                <w:tcPr>
                  <w:tcW w:w="1060" w:type="dxa"/>
                  <w:vAlign w:val="center"/>
                </w:tcPr>
                <w:p>
                  <w:pPr>
                    <w:spacing w:line="260" w:lineRule="exact"/>
                    <w:jc w:val="center"/>
                    <w:rPr>
                      <w:rFonts w:eastAsia="宋体"/>
                      <w:szCs w:val="21"/>
                    </w:rPr>
                  </w:pPr>
                  <w:r>
                    <w:rPr>
                      <w:rFonts w:eastAsia="宋体"/>
                      <w:szCs w:val="21"/>
                    </w:rPr>
                    <w:t>PPH/ST</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5</w:t>
                  </w:r>
                </w:p>
              </w:tc>
              <w:tc>
                <w:tcPr>
                  <w:tcW w:w="850" w:type="dxa"/>
                  <w:vAlign w:val="top"/>
                </w:tcPr>
                <w:p>
                  <w:pPr>
                    <w:spacing w:line="260" w:lineRule="exact"/>
                    <w:jc w:val="center"/>
                    <w:rPr>
                      <w:rFonts w:eastAsia="宋体"/>
                      <w:szCs w:val="21"/>
                    </w:rPr>
                  </w:pPr>
                  <w:r>
                    <w:rPr>
                      <w:rFonts w:hint="eastAsia" w:eastAsia="宋体"/>
                      <w:szCs w:val="21"/>
                    </w:rPr>
                    <w:t>5</w:t>
                  </w:r>
                </w:p>
              </w:tc>
              <w:tc>
                <w:tcPr>
                  <w:tcW w:w="840" w:type="dxa"/>
                  <w:vAlign w:val="center"/>
                </w:tcPr>
                <w:p>
                  <w:pPr>
                    <w:spacing w:line="260" w:lineRule="exact"/>
                    <w:jc w:val="center"/>
                    <w:rPr>
                      <w:rFonts w:eastAsia="宋体"/>
                      <w:szCs w:val="21"/>
                    </w:rPr>
                  </w:pPr>
                </w:p>
              </w:tc>
              <w:tc>
                <w:tcPr>
                  <w:tcW w:w="1139" w:type="dxa"/>
                  <w:vAlign w:val="center"/>
                </w:tcPr>
                <w:p>
                  <w:pPr>
                    <w:spacing w:line="260" w:lineRule="exact"/>
                    <w:jc w:val="center"/>
                    <w:rPr>
                      <w:rFonts w:ascii="宋体"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eastAsia="宋体"/>
                      <w:szCs w:val="21"/>
                    </w:rPr>
                  </w:pPr>
                  <w:r>
                    <w:rPr>
                      <w:rFonts w:hAnsi="宋体" w:eastAsia="宋体"/>
                      <w:szCs w:val="21"/>
                    </w:rPr>
                    <w:t>　</w:t>
                  </w:r>
                  <w:r>
                    <w:rPr>
                      <w:rFonts w:hint="eastAsia" w:hAnsi="宋体" w:eastAsia="宋体"/>
                      <w:szCs w:val="21"/>
                    </w:rPr>
                    <w:t>5</w:t>
                  </w:r>
                </w:p>
              </w:tc>
              <w:tc>
                <w:tcPr>
                  <w:tcW w:w="1147" w:type="dxa"/>
                  <w:vAlign w:val="center"/>
                </w:tcPr>
                <w:p>
                  <w:pPr>
                    <w:spacing w:line="260" w:lineRule="exact"/>
                    <w:jc w:val="center"/>
                    <w:rPr>
                      <w:rFonts w:eastAsia="宋体"/>
                      <w:szCs w:val="21"/>
                    </w:rPr>
                  </w:pPr>
                  <w:r>
                    <w:rPr>
                      <w:rFonts w:hAnsi="宋体" w:eastAsia="宋体"/>
                      <w:szCs w:val="21"/>
                    </w:rPr>
                    <w:t>混酸酸罐</w:t>
                  </w:r>
                </w:p>
              </w:tc>
              <w:tc>
                <w:tcPr>
                  <w:tcW w:w="1601" w:type="dxa"/>
                  <w:vAlign w:val="center"/>
                </w:tcPr>
                <w:p>
                  <w:pPr>
                    <w:spacing w:line="260" w:lineRule="exact"/>
                    <w:jc w:val="center"/>
                    <w:rPr>
                      <w:rFonts w:eastAsia="宋体"/>
                      <w:szCs w:val="21"/>
                    </w:rPr>
                  </w:pPr>
                  <w:r>
                    <w:rPr>
                      <w:rFonts w:hAnsi="宋体" w:eastAsia="宋体"/>
                      <w:szCs w:val="21"/>
                    </w:rPr>
                    <w:t>立式、</w:t>
                  </w:r>
                  <w:r>
                    <w:rPr>
                      <w:rFonts w:eastAsia="宋体"/>
                      <w:szCs w:val="21"/>
                    </w:rPr>
                    <w:t>Ø3000mm</w:t>
                  </w:r>
                  <w:r>
                    <w:rPr>
                      <w:rFonts w:hAnsi="宋体" w:eastAsia="宋体"/>
                      <w:szCs w:val="21"/>
                    </w:rPr>
                    <w:t>，</w:t>
                  </w:r>
                  <w:r>
                    <w:rPr>
                      <w:rFonts w:eastAsia="宋体"/>
                      <w:szCs w:val="21"/>
                    </w:rPr>
                    <w:t>35m</w:t>
                  </w:r>
                  <w:r>
                    <w:rPr>
                      <w:rFonts w:eastAsia="宋体"/>
                      <w:szCs w:val="21"/>
                      <w:vertAlign w:val="superscript"/>
                    </w:rPr>
                    <w:t>3</w:t>
                  </w:r>
                </w:p>
              </w:tc>
              <w:tc>
                <w:tcPr>
                  <w:tcW w:w="1060" w:type="dxa"/>
                  <w:vAlign w:val="center"/>
                </w:tcPr>
                <w:p>
                  <w:pPr>
                    <w:spacing w:line="260" w:lineRule="exact"/>
                    <w:jc w:val="center"/>
                    <w:rPr>
                      <w:rFonts w:eastAsia="宋体"/>
                      <w:szCs w:val="21"/>
                    </w:rPr>
                  </w:pPr>
                  <w:r>
                    <w:rPr>
                      <w:rFonts w:eastAsia="宋体"/>
                      <w:szCs w:val="21"/>
                    </w:rPr>
                    <w:t>PPH/ST</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4</w:t>
                  </w:r>
                </w:p>
              </w:tc>
              <w:tc>
                <w:tcPr>
                  <w:tcW w:w="850" w:type="dxa"/>
                  <w:vAlign w:val="top"/>
                </w:tcPr>
                <w:p>
                  <w:pPr>
                    <w:spacing w:line="260" w:lineRule="exact"/>
                    <w:jc w:val="center"/>
                    <w:rPr>
                      <w:rFonts w:eastAsia="宋体"/>
                      <w:szCs w:val="21"/>
                    </w:rPr>
                  </w:pPr>
                  <w:r>
                    <w:rPr>
                      <w:rFonts w:hint="eastAsia" w:eastAsia="宋体"/>
                      <w:szCs w:val="21"/>
                    </w:rPr>
                    <w:t>4</w:t>
                  </w:r>
                </w:p>
              </w:tc>
              <w:tc>
                <w:tcPr>
                  <w:tcW w:w="840" w:type="dxa"/>
                  <w:vAlign w:val="center"/>
                </w:tcPr>
                <w:p>
                  <w:pPr>
                    <w:spacing w:line="260" w:lineRule="exact"/>
                    <w:jc w:val="center"/>
                    <w:rPr>
                      <w:rFonts w:eastAsia="宋体"/>
                      <w:szCs w:val="21"/>
                    </w:rPr>
                  </w:pPr>
                </w:p>
              </w:tc>
              <w:tc>
                <w:tcPr>
                  <w:tcW w:w="1139" w:type="dxa"/>
                  <w:vAlign w:val="center"/>
                </w:tcPr>
                <w:p>
                  <w:pPr>
                    <w:spacing w:line="260" w:lineRule="exact"/>
                    <w:jc w:val="center"/>
                    <w:rPr>
                      <w:rFonts w:ascii="宋体"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eastAsia="宋体"/>
                      <w:szCs w:val="21"/>
                    </w:rPr>
                  </w:pPr>
                  <w:r>
                    <w:rPr>
                      <w:rFonts w:hAnsi="宋体" w:eastAsia="宋体"/>
                      <w:szCs w:val="21"/>
                    </w:rPr>
                    <w:t>　</w:t>
                  </w:r>
                  <w:r>
                    <w:rPr>
                      <w:rFonts w:hint="eastAsia" w:hAnsi="宋体" w:eastAsia="宋体"/>
                      <w:szCs w:val="21"/>
                    </w:rPr>
                    <w:t>6</w:t>
                  </w:r>
                </w:p>
              </w:tc>
              <w:tc>
                <w:tcPr>
                  <w:tcW w:w="1147" w:type="dxa"/>
                  <w:vAlign w:val="center"/>
                </w:tcPr>
                <w:p>
                  <w:pPr>
                    <w:spacing w:line="260" w:lineRule="exact"/>
                    <w:jc w:val="center"/>
                    <w:rPr>
                      <w:rFonts w:eastAsia="宋体"/>
                      <w:szCs w:val="21"/>
                    </w:rPr>
                  </w:pPr>
                  <w:r>
                    <w:rPr>
                      <w:rFonts w:hAnsi="宋体" w:eastAsia="宋体"/>
                      <w:szCs w:val="21"/>
                    </w:rPr>
                    <w:t>硫酸石墨换热器</w:t>
                  </w:r>
                </w:p>
              </w:tc>
              <w:tc>
                <w:tcPr>
                  <w:tcW w:w="1601" w:type="dxa"/>
                  <w:vAlign w:val="center"/>
                </w:tcPr>
                <w:p>
                  <w:pPr>
                    <w:spacing w:line="260" w:lineRule="exact"/>
                    <w:jc w:val="center"/>
                    <w:rPr>
                      <w:rFonts w:eastAsia="宋体"/>
                      <w:szCs w:val="21"/>
                    </w:rPr>
                  </w:pPr>
                </w:p>
              </w:tc>
              <w:tc>
                <w:tcPr>
                  <w:tcW w:w="1060" w:type="dxa"/>
                  <w:vAlign w:val="center"/>
                </w:tcPr>
                <w:p>
                  <w:pPr>
                    <w:spacing w:line="260" w:lineRule="exact"/>
                    <w:jc w:val="center"/>
                    <w:rPr>
                      <w:rFonts w:eastAsia="宋体"/>
                      <w:szCs w:val="21"/>
                    </w:rPr>
                  </w:pP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5</w:t>
                  </w:r>
                </w:p>
              </w:tc>
              <w:tc>
                <w:tcPr>
                  <w:tcW w:w="850" w:type="dxa"/>
                  <w:vAlign w:val="top"/>
                </w:tcPr>
                <w:p>
                  <w:pPr>
                    <w:spacing w:line="260" w:lineRule="exact"/>
                    <w:jc w:val="center"/>
                    <w:rPr>
                      <w:rFonts w:eastAsia="宋体"/>
                      <w:szCs w:val="21"/>
                    </w:rPr>
                  </w:pPr>
                  <w:r>
                    <w:rPr>
                      <w:rFonts w:hint="eastAsia" w:eastAsia="宋体"/>
                      <w:szCs w:val="21"/>
                    </w:rPr>
                    <w:t>6</w:t>
                  </w:r>
                </w:p>
              </w:tc>
              <w:tc>
                <w:tcPr>
                  <w:tcW w:w="840" w:type="dxa"/>
                  <w:vAlign w:val="center"/>
                </w:tcPr>
                <w:p>
                  <w:pPr>
                    <w:spacing w:line="260" w:lineRule="exact"/>
                    <w:jc w:val="center"/>
                    <w:rPr>
                      <w:rFonts w:eastAsia="宋体"/>
                      <w:szCs w:val="21"/>
                    </w:rPr>
                  </w:pPr>
                </w:p>
              </w:tc>
              <w:tc>
                <w:tcPr>
                  <w:tcW w:w="1139" w:type="dxa"/>
                  <w:vAlign w:val="center"/>
                </w:tcPr>
                <w:p>
                  <w:pPr>
                    <w:spacing w:line="260" w:lineRule="exact"/>
                    <w:jc w:val="center"/>
                    <w:rPr>
                      <w:rFonts w:ascii="宋体"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eastAsia="宋体"/>
                      <w:szCs w:val="21"/>
                    </w:rPr>
                  </w:pPr>
                  <w:r>
                    <w:rPr>
                      <w:rFonts w:hAnsi="宋体" w:eastAsia="宋体"/>
                      <w:szCs w:val="21"/>
                    </w:rPr>
                    <w:t>　</w:t>
                  </w:r>
                  <w:r>
                    <w:rPr>
                      <w:rFonts w:hint="eastAsia" w:hAnsi="宋体" w:eastAsia="宋体"/>
                      <w:szCs w:val="21"/>
                    </w:rPr>
                    <w:t>7</w:t>
                  </w:r>
                </w:p>
              </w:tc>
              <w:tc>
                <w:tcPr>
                  <w:tcW w:w="1147" w:type="dxa"/>
                  <w:vAlign w:val="center"/>
                </w:tcPr>
                <w:p>
                  <w:pPr>
                    <w:spacing w:line="260" w:lineRule="exact"/>
                    <w:jc w:val="center"/>
                    <w:rPr>
                      <w:rFonts w:eastAsia="宋体"/>
                      <w:szCs w:val="21"/>
                    </w:rPr>
                  </w:pPr>
                  <w:r>
                    <w:rPr>
                      <w:rFonts w:hAnsi="宋体" w:eastAsia="宋体"/>
                      <w:szCs w:val="21"/>
                    </w:rPr>
                    <w:t>混酸石墨换热器</w:t>
                  </w:r>
                </w:p>
              </w:tc>
              <w:tc>
                <w:tcPr>
                  <w:tcW w:w="1601" w:type="dxa"/>
                  <w:vAlign w:val="center"/>
                </w:tcPr>
                <w:p>
                  <w:pPr>
                    <w:spacing w:line="260" w:lineRule="exact"/>
                    <w:jc w:val="center"/>
                    <w:rPr>
                      <w:rFonts w:eastAsia="宋体"/>
                      <w:szCs w:val="21"/>
                    </w:rPr>
                  </w:pPr>
                </w:p>
              </w:tc>
              <w:tc>
                <w:tcPr>
                  <w:tcW w:w="1060" w:type="dxa"/>
                  <w:vAlign w:val="center"/>
                </w:tcPr>
                <w:p>
                  <w:pPr>
                    <w:spacing w:line="260" w:lineRule="exact"/>
                    <w:jc w:val="center"/>
                    <w:rPr>
                      <w:rFonts w:eastAsia="宋体"/>
                      <w:szCs w:val="21"/>
                    </w:rPr>
                  </w:pP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4</w:t>
                  </w:r>
                </w:p>
              </w:tc>
              <w:tc>
                <w:tcPr>
                  <w:tcW w:w="850" w:type="dxa"/>
                  <w:vAlign w:val="top"/>
                </w:tcPr>
                <w:p>
                  <w:pPr>
                    <w:spacing w:line="260" w:lineRule="exact"/>
                    <w:jc w:val="center"/>
                    <w:rPr>
                      <w:rFonts w:eastAsia="宋体"/>
                      <w:szCs w:val="21"/>
                    </w:rPr>
                  </w:pPr>
                  <w:r>
                    <w:rPr>
                      <w:rFonts w:hint="eastAsia" w:eastAsia="宋体"/>
                      <w:szCs w:val="21"/>
                    </w:rPr>
                    <w:t>7</w:t>
                  </w:r>
                </w:p>
              </w:tc>
              <w:tc>
                <w:tcPr>
                  <w:tcW w:w="840" w:type="dxa"/>
                  <w:vAlign w:val="center"/>
                </w:tcPr>
                <w:p>
                  <w:pPr>
                    <w:spacing w:line="260" w:lineRule="exact"/>
                    <w:jc w:val="center"/>
                    <w:rPr>
                      <w:rFonts w:eastAsia="宋体"/>
                      <w:szCs w:val="21"/>
                    </w:rPr>
                  </w:pPr>
                </w:p>
              </w:tc>
              <w:tc>
                <w:tcPr>
                  <w:tcW w:w="1139" w:type="dxa"/>
                  <w:vAlign w:val="center"/>
                </w:tcPr>
                <w:p>
                  <w:pPr>
                    <w:spacing w:line="260" w:lineRule="exact"/>
                    <w:jc w:val="center"/>
                    <w:rPr>
                      <w:rFonts w:ascii="宋体"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eastAsia="宋体"/>
                      <w:szCs w:val="21"/>
                    </w:rPr>
                  </w:pPr>
                  <w:r>
                    <w:rPr>
                      <w:rFonts w:hAnsi="宋体" w:eastAsia="宋体"/>
                      <w:szCs w:val="21"/>
                    </w:rPr>
                    <w:t>　</w:t>
                  </w:r>
                  <w:r>
                    <w:rPr>
                      <w:rFonts w:hint="eastAsia" w:hAnsi="宋体" w:eastAsia="宋体"/>
                      <w:szCs w:val="21"/>
                    </w:rPr>
                    <w:t>8</w:t>
                  </w:r>
                </w:p>
              </w:tc>
              <w:tc>
                <w:tcPr>
                  <w:tcW w:w="1147" w:type="dxa"/>
                  <w:vAlign w:val="center"/>
                </w:tcPr>
                <w:p>
                  <w:pPr>
                    <w:spacing w:line="260" w:lineRule="exact"/>
                    <w:jc w:val="center"/>
                    <w:rPr>
                      <w:rFonts w:eastAsia="宋体"/>
                      <w:szCs w:val="21"/>
                    </w:rPr>
                  </w:pPr>
                  <w:r>
                    <w:rPr>
                      <w:rFonts w:hAnsi="宋体" w:eastAsia="宋体"/>
                      <w:szCs w:val="21"/>
                    </w:rPr>
                    <w:t>清洗槽</w:t>
                  </w:r>
                </w:p>
              </w:tc>
              <w:tc>
                <w:tcPr>
                  <w:tcW w:w="1601" w:type="dxa"/>
                  <w:vAlign w:val="center"/>
                </w:tcPr>
                <w:p>
                  <w:pPr>
                    <w:spacing w:line="260" w:lineRule="exact"/>
                    <w:jc w:val="center"/>
                    <w:rPr>
                      <w:rFonts w:eastAsia="宋体"/>
                      <w:szCs w:val="21"/>
                    </w:rPr>
                  </w:pPr>
                  <w:r>
                    <w:rPr>
                      <w:rFonts w:eastAsia="宋体"/>
                      <w:szCs w:val="21"/>
                    </w:rPr>
                    <w:t>4x3.4x2.7</w:t>
                  </w:r>
                  <w:r>
                    <w:rPr>
                      <w:rFonts w:hAnsi="宋体" w:eastAsia="宋体"/>
                      <w:szCs w:val="21"/>
                    </w:rPr>
                    <w:t>米</w:t>
                  </w:r>
                </w:p>
              </w:tc>
              <w:tc>
                <w:tcPr>
                  <w:tcW w:w="1060" w:type="dxa"/>
                  <w:vAlign w:val="center"/>
                </w:tcPr>
                <w:p>
                  <w:pPr>
                    <w:spacing w:line="260" w:lineRule="exact"/>
                    <w:jc w:val="center"/>
                    <w:rPr>
                      <w:rFonts w:eastAsia="宋体"/>
                      <w:szCs w:val="21"/>
                    </w:rPr>
                  </w:pPr>
                  <w:r>
                    <w:rPr>
                      <w:rFonts w:eastAsia="宋体"/>
                      <w:szCs w:val="21"/>
                    </w:rPr>
                    <w:t>PPH</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3</w:t>
                  </w:r>
                </w:p>
              </w:tc>
              <w:tc>
                <w:tcPr>
                  <w:tcW w:w="850" w:type="dxa"/>
                  <w:vAlign w:val="top"/>
                </w:tcPr>
                <w:p>
                  <w:pPr>
                    <w:spacing w:line="260" w:lineRule="exact"/>
                    <w:jc w:val="center"/>
                    <w:rPr>
                      <w:rFonts w:eastAsia="宋体"/>
                      <w:szCs w:val="21"/>
                    </w:rPr>
                  </w:pPr>
                  <w:r>
                    <w:rPr>
                      <w:rFonts w:hint="eastAsia" w:eastAsia="宋体"/>
                      <w:szCs w:val="21"/>
                    </w:rPr>
                    <w:t>3</w:t>
                  </w:r>
                </w:p>
              </w:tc>
              <w:tc>
                <w:tcPr>
                  <w:tcW w:w="840" w:type="dxa"/>
                  <w:vAlign w:val="center"/>
                </w:tcPr>
                <w:p>
                  <w:pPr>
                    <w:spacing w:line="260" w:lineRule="exact"/>
                    <w:jc w:val="center"/>
                    <w:rPr>
                      <w:rFonts w:eastAsia="宋体"/>
                      <w:szCs w:val="21"/>
                    </w:rPr>
                  </w:pPr>
                </w:p>
              </w:tc>
              <w:tc>
                <w:tcPr>
                  <w:tcW w:w="1139" w:type="dxa"/>
                  <w:vAlign w:val="center"/>
                </w:tcPr>
                <w:p>
                  <w:pPr>
                    <w:spacing w:line="260" w:lineRule="exact"/>
                    <w:jc w:val="center"/>
                    <w:rPr>
                      <w:rFonts w:ascii="宋体"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eastAsia="宋体"/>
                      <w:szCs w:val="21"/>
                    </w:rPr>
                  </w:pPr>
                  <w:r>
                    <w:rPr>
                      <w:rFonts w:hAnsi="宋体" w:eastAsia="宋体"/>
                      <w:szCs w:val="21"/>
                    </w:rPr>
                    <w:t>　</w:t>
                  </w:r>
                  <w:r>
                    <w:rPr>
                      <w:rFonts w:hint="eastAsia" w:hAnsi="宋体" w:eastAsia="宋体"/>
                      <w:szCs w:val="21"/>
                    </w:rPr>
                    <w:t>9</w:t>
                  </w:r>
                </w:p>
              </w:tc>
              <w:tc>
                <w:tcPr>
                  <w:tcW w:w="1147" w:type="dxa"/>
                  <w:vAlign w:val="center"/>
                </w:tcPr>
                <w:p>
                  <w:pPr>
                    <w:spacing w:line="260" w:lineRule="exact"/>
                    <w:jc w:val="center"/>
                    <w:rPr>
                      <w:rFonts w:eastAsia="宋体"/>
                      <w:szCs w:val="21"/>
                    </w:rPr>
                  </w:pPr>
                  <w:r>
                    <w:rPr>
                      <w:rFonts w:hAnsi="宋体" w:eastAsia="宋体"/>
                      <w:szCs w:val="21"/>
                    </w:rPr>
                    <w:t>热水清洗槽</w:t>
                  </w:r>
                </w:p>
              </w:tc>
              <w:tc>
                <w:tcPr>
                  <w:tcW w:w="1601" w:type="dxa"/>
                  <w:vAlign w:val="center"/>
                </w:tcPr>
                <w:p>
                  <w:pPr>
                    <w:spacing w:line="260" w:lineRule="exact"/>
                    <w:jc w:val="center"/>
                    <w:rPr>
                      <w:rFonts w:eastAsia="宋体"/>
                      <w:szCs w:val="21"/>
                    </w:rPr>
                  </w:pPr>
                  <w:r>
                    <w:rPr>
                      <w:rFonts w:eastAsia="宋体"/>
                      <w:szCs w:val="21"/>
                    </w:rPr>
                    <w:t>10x3.4x2.7</w:t>
                  </w:r>
                  <w:r>
                    <w:rPr>
                      <w:rFonts w:hAnsi="宋体" w:eastAsia="宋体"/>
                      <w:szCs w:val="21"/>
                    </w:rPr>
                    <w:t>米</w:t>
                  </w:r>
                </w:p>
              </w:tc>
              <w:tc>
                <w:tcPr>
                  <w:tcW w:w="1060" w:type="dxa"/>
                  <w:vAlign w:val="center"/>
                </w:tcPr>
                <w:p>
                  <w:pPr>
                    <w:spacing w:line="260" w:lineRule="exact"/>
                    <w:jc w:val="center"/>
                    <w:rPr>
                      <w:rFonts w:eastAsia="宋体"/>
                      <w:szCs w:val="21"/>
                    </w:rPr>
                  </w:pPr>
                  <w:r>
                    <w:rPr>
                      <w:rFonts w:eastAsia="宋体"/>
                      <w:szCs w:val="21"/>
                    </w:rPr>
                    <w:t>PPH</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1</w:t>
                  </w:r>
                </w:p>
              </w:tc>
              <w:tc>
                <w:tcPr>
                  <w:tcW w:w="850" w:type="dxa"/>
                  <w:vAlign w:val="top"/>
                </w:tcPr>
                <w:p>
                  <w:pPr>
                    <w:spacing w:line="260" w:lineRule="exact"/>
                    <w:jc w:val="center"/>
                    <w:rPr>
                      <w:rFonts w:eastAsia="宋体"/>
                      <w:szCs w:val="21"/>
                    </w:rPr>
                  </w:pPr>
                  <w:r>
                    <w:rPr>
                      <w:rFonts w:hint="eastAsia" w:eastAsia="宋体"/>
                      <w:szCs w:val="21"/>
                    </w:rPr>
                    <w:t>1</w:t>
                  </w:r>
                </w:p>
              </w:tc>
              <w:tc>
                <w:tcPr>
                  <w:tcW w:w="840" w:type="dxa"/>
                  <w:vAlign w:val="center"/>
                </w:tcPr>
                <w:p>
                  <w:pPr>
                    <w:spacing w:line="260" w:lineRule="exact"/>
                    <w:jc w:val="center"/>
                    <w:rPr>
                      <w:rFonts w:eastAsia="宋体"/>
                      <w:szCs w:val="21"/>
                    </w:rPr>
                  </w:pPr>
                </w:p>
              </w:tc>
              <w:tc>
                <w:tcPr>
                  <w:tcW w:w="1139" w:type="dxa"/>
                  <w:vAlign w:val="center"/>
                </w:tcPr>
                <w:p>
                  <w:pPr>
                    <w:spacing w:line="260" w:lineRule="exact"/>
                    <w:jc w:val="center"/>
                    <w:rPr>
                      <w:rFonts w:ascii="宋体"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10</w:t>
                  </w:r>
                </w:p>
              </w:tc>
              <w:tc>
                <w:tcPr>
                  <w:tcW w:w="1147" w:type="dxa"/>
                  <w:vAlign w:val="center"/>
                </w:tcPr>
                <w:p>
                  <w:pPr>
                    <w:spacing w:line="260" w:lineRule="exact"/>
                    <w:jc w:val="center"/>
                    <w:rPr>
                      <w:rFonts w:eastAsia="宋体"/>
                      <w:szCs w:val="21"/>
                    </w:rPr>
                  </w:pPr>
                  <w:r>
                    <w:rPr>
                      <w:rFonts w:hAnsi="宋体" w:eastAsia="宋体"/>
                      <w:szCs w:val="21"/>
                    </w:rPr>
                    <w:t>防锈槽</w:t>
                  </w:r>
                </w:p>
              </w:tc>
              <w:tc>
                <w:tcPr>
                  <w:tcW w:w="1601" w:type="dxa"/>
                  <w:vAlign w:val="center"/>
                </w:tcPr>
                <w:p>
                  <w:pPr>
                    <w:spacing w:line="260" w:lineRule="exact"/>
                    <w:jc w:val="center"/>
                    <w:rPr>
                      <w:rFonts w:eastAsia="宋体"/>
                      <w:szCs w:val="21"/>
                    </w:rPr>
                  </w:pPr>
                  <w:r>
                    <w:rPr>
                      <w:rFonts w:eastAsia="宋体"/>
                      <w:szCs w:val="21"/>
                    </w:rPr>
                    <w:t>4x3.4x2.7</w:t>
                  </w:r>
                  <w:r>
                    <w:rPr>
                      <w:rFonts w:hAnsi="宋体" w:eastAsia="宋体"/>
                      <w:szCs w:val="21"/>
                    </w:rPr>
                    <w:t>米</w:t>
                  </w:r>
                </w:p>
              </w:tc>
              <w:tc>
                <w:tcPr>
                  <w:tcW w:w="1060" w:type="dxa"/>
                  <w:vAlign w:val="center"/>
                </w:tcPr>
                <w:p>
                  <w:pPr>
                    <w:spacing w:line="260" w:lineRule="exact"/>
                    <w:jc w:val="center"/>
                    <w:rPr>
                      <w:rFonts w:eastAsia="宋体"/>
                      <w:szCs w:val="21"/>
                    </w:rPr>
                  </w:pPr>
                  <w:r>
                    <w:rPr>
                      <w:rFonts w:eastAsia="宋体"/>
                      <w:szCs w:val="21"/>
                    </w:rPr>
                    <w:t>PPH</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1</w:t>
                  </w:r>
                </w:p>
              </w:tc>
              <w:tc>
                <w:tcPr>
                  <w:tcW w:w="850" w:type="dxa"/>
                  <w:vAlign w:val="top"/>
                </w:tcPr>
                <w:p>
                  <w:pPr>
                    <w:spacing w:line="260" w:lineRule="exact"/>
                    <w:jc w:val="center"/>
                    <w:rPr>
                      <w:rFonts w:eastAsia="宋体"/>
                      <w:szCs w:val="21"/>
                    </w:rPr>
                  </w:pPr>
                  <w:r>
                    <w:rPr>
                      <w:rFonts w:hint="eastAsia" w:eastAsia="宋体"/>
                      <w:szCs w:val="21"/>
                    </w:rPr>
                    <w:t>1</w:t>
                  </w:r>
                </w:p>
              </w:tc>
              <w:tc>
                <w:tcPr>
                  <w:tcW w:w="840" w:type="dxa"/>
                  <w:vAlign w:val="center"/>
                </w:tcPr>
                <w:p>
                  <w:pPr>
                    <w:spacing w:line="260" w:lineRule="exact"/>
                    <w:jc w:val="center"/>
                    <w:rPr>
                      <w:rFonts w:eastAsia="宋体"/>
                      <w:szCs w:val="21"/>
                    </w:rPr>
                  </w:pPr>
                </w:p>
              </w:tc>
              <w:tc>
                <w:tcPr>
                  <w:tcW w:w="1139" w:type="dxa"/>
                  <w:vAlign w:val="center"/>
                </w:tcPr>
                <w:p>
                  <w:pPr>
                    <w:spacing w:line="260" w:lineRule="exact"/>
                    <w:jc w:val="center"/>
                    <w:rPr>
                      <w:rFonts w:ascii="宋体"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582" w:type="dxa"/>
                  <w:vAlign w:val="center"/>
                </w:tcPr>
                <w:p>
                  <w:pPr>
                    <w:spacing w:line="260" w:lineRule="exact"/>
                    <w:jc w:val="center"/>
                    <w:rPr>
                      <w:rFonts w:eastAsia="宋体"/>
                      <w:szCs w:val="21"/>
                    </w:rPr>
                  </w:pPr>
                  <w:r>
                    <w:rPr>
                      <w:rFonts w:hint="eastAsia" w:hAnsi="宋体" w:eastAsia="宋体"/>
                      <w:szCs w:val="21"/>
                    </w:rPr>
                    <w:t>11</w:t>
                  </w:r>
                </w:p>
              </w:tc>
              <w:tc>
                <w:tcPr>
                  <w:tcW w:w="1147" w:type="dxa"/>
                  <w:vAlign w:val="center"/>
                </w:tcPr>
                <w:p>
                  <w:pPr>
                    <w:spacing w:line="260" w:lineRule="exact"/>
                    <w:jc w:val="center"/>
                    <w:rPr>
                      <w:rFonts w:eastAsia="宋体"/>
                      <w:szCs w:val="21"/>
                    </w:rPr>
                  </w:pPr>
                  <w:r>
                    <w:rPr>
                      <w:rFonts w:hAnsi="宋体" w:eastAsia="宋体"/>
                      <w:szCs w:val="21"/>
                    </w:rPr>
                    <w:t>高压喷淋槽</w:t>
                  </w:r>
                </w:p>
              </w:tc>
              <w:tc>
                <w:tcPr>
                  <w:tcW w:w="1601" w:type="dxa"/>
                  <w:vAlign w:val="center"/>
                </w:tcPr>
                <w:p>
                  <w:pPr>
                    <w:spacing w:line="260" w:lineRule="exact"/>
                    <w:jc w:val="center"/>
                    <w:rPr>
                      <w:rFonts w:eastAsia="宋体"/>
                      <w:szCs w:val="21"/>
                    </w:rPr>
                  </w:pPr>
                  <w:r>
                    <w:rPr>
                      <w:rFonts w:eastAsia="宋体"/>
                      <w:szCs w:val="21"/>
                    </w:rPr>
                    <w:t>4x3.4x2.7</w:t>
                  </w:r>
                  <w:r>
                    <w:rPr>
                      <w:rFonts w:hAnsi="宋体" w:eastAsia="宋体"/>
                      <w:szCs w:val="21"/>
                    </w:rPr>
                    <w:t>米</w:t>
                  </w:r>
                </w:p>
              </w:tc>
              <w:tc>
                <w:tcPr>
                  <w:tcW w:w="1060" w:type="dxa"/>
                  <w:vAlign w:val="center"/>
                </w:tcPr>
                <w:p>
                  <w:pPr>
                    <w:spacing w:line="260" w:lineRule="exact"/>
                    <w:jc w:val="center"/>
                    <w:rPr>
                      <w:rFonts w:eastAsia="宋体"/>
                      <w:szCs w:val="21"/>
                    </w:rPr>
                  </w:pPr>
                  <w:r>
                    <w:rPr>
                      <w:rFonts w:eastAsia="宋体"/>
                      <w:szCs w:val="21"/>
                    </w:rPr>
                    <w:t>PPH</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3</w:t>
                  </w:r>
                </w:p>
              </w:tc>
              <w:tc>
                <w:tcPr>
                  <w:tcW w:w="850" w:type="dxa"/>
                  <w:vAlign w:val="top"/>
                </w:tcPr>
                <w:p>
                  <w:pPr>
                    <w:spacing w:line="260" w:lineRule="exact"/>
                    <w:jc w:val="center"/>
                    <w:rPr>
                      <w:rFonts w:eastAsia="宋体"/>
                      <w:szCs w:val="21"/>
                    </w:rPr>
                  </w:pPr>
                  <w:r>
                    <w:rPr>
                      <w:rFonts w:hint="eastAsia" w:eastAsia="宋体"/>
                      <w:szCs w:val="21"/>
                    </w:rPr>
                    <w:t>1</w:t>
                  </w:r>
                </w:p>
              </w:tc>
              <w:tc>
                <w:tcPr>
                  <w:tcW w:w="840" w:type="dxa"/>
                  <w:vAlign w:val="center"/>
                </w:tcPr>
                <w:p>
                  <w:pPr>
                    <w:spacing w:line="260" w:lineRule="exact"/>
                    <w:jc w:val="center"/>
                    <w:rPr>
                      <w:rFonts w:eastAsia="宋体"/>
                      <w:szCs w:val="21"/>
                    </w:rPr>
                  </w:pPr>
                </w:p>
              </w:tc>
              <w:tc>
                <w:tcPr>
                  <w:tcW w:w="1139" w:type="dxa"/>
                  <w:vAlign w:val="center"/>
                </w:tcPr>
                <w:p>
                  <w:pPr>
                    <w:spacing w:line="260" w:lineRule="exact"/>
                    <w:jc w:val="center"/>
                    <w:rPr>
                      <w:rFonts w:ascii="宋体"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12</w:t>
                  </w:r>
                </w:p>
              </w:tc>
              <w:tc>
                <w:tcPr>
                  <w:tcW w:w="1147" w:type="dxa"/>
                  <w:vAlign w:val="center"/>
                </w:tcPr>
                <w:p>
                  <w:pPr>
                    <w:spacing w:line="260" w:lineRule="exact"/>
                    <w:jc w:val="center"/>
                    <w:rPr>
                      <w:rFonts w:eastAsia="宋体"/>
                      <w:szCs w:val="21"/>
                    </w:rPr>
                  </w:pPr>
                  <w:r>
                    <w:rPr>
                      <w:rFonts w:hAnsi="宋体" w:eastAsia="宋体"/>
                      <w:szCs w:val="21"/>
                    </w:rPr>
                    <w:t>高压喷淋清洗设备</w:t>
                  </w:r>
                </w:p>
              </w:tc>
              <w:tc>
                <w:tcPr>
                  <w:tcW w:w="1601" w:type="dxa"/>
                  <w:vAlign w:val="center"/>
                </w:tcPr>
                <w:p>
                  <w:pPr>
                    <w:spacing w:line="260" w:lineRule="exact"/>
                    <w:jc w:val="center"/>
                    <w:rPr>
                      <w:rFonts w:eastAsia="宋体"/>
                      <w:szCs w:val="21"/>
                    </w:rPr>
                  </w:pPr>
                </w:p>
              </w:tc>
              <w:tc>
                <w:tcPr>
                  <w:tcW w:w="1060" w:type="dxa"/>
                  <w:vAlign w:val="center"/>
                </w:tcPr>
                <w:p>
                  <w:pPr>
                    <w:spacing w:line="260" w:lineRule="exact"/>
                    <w:jc w:val="center"/>
                    <w:rPr>
                      <w:rFonts w:eastAsia="宋体"/>
                      <w:szCs w:val="21"/>
                    </w:rPr>
                  </w:pPr>
                </w:p>
              </w:tc>
              <w:tc>
                <w:tcPr>
                  <w:tcW w:w="698" w:type="dxa"/>
                  <w:vAlign w:val="center"/>
                </w:tcPr>
                <w:p>
                  <w:pPr>
                    <w:spacing w:line="260" w:lineRule="exact"/>
                    <w:jc w:val="center"/>
                    <w:rPr>
                      <w:rFonts w:eastAsia="宋体"/>
                      <w:szCs w:val="21"/>
                    </w:rPr>
                  </w:pPr>
                  <w:r>
                    <w:rPr>
                      <w:rFonts w:hAnsi="宋体" w:eastAsia="宋体"/>
                      <w:szCs w:val="21"/>
                    </w:rPr>
                    <w:t>套</w:t>
                  </w:r>
                </w:p>
              </w:tc>
              <w:tc>
                <w:tcPr>
                  <w:tcW w:w="851" w:type="dxa"/>
                  <w:vAlign w:val="center"/>
                </w:tcPr>
                <w:p>
                  <w:pPr>
                    <w:spacing w:line="260" w:lineRule="exact"/>
                    <w:jc w:val="center"/>
                    <w:rPr>
                      <w:rFonts w:eastAsia="宋体"/>
                      <w:szCs w:val="21"/>
                    </w:rPr>
                  </w:pPr>
                  <w:r>
                    <w:rPr>
                      <w:rFonts w:eastAsia="宋体"/>
                      <w:szCs w:val="21"/>
                    </w:rPr>
                    <w:t>3</w:t>
                  </w:r>
                </w:p>
              </w:tc>
              <w:tc>
                <w:tcPr>
                  <w:tcW w:w="850" w:type="dxa"/>
                  <w:vAlign w:val="top"/>
                </w:tcPr>
                <w:p>
                  <w:pPr>
                    <w:spacing w:line="260" w:lineRule="exact"/>
                    <w:jc w:val="center"/>
                    <w:rPr>
                      <w:rFonts w:eastAsia="宋体"/>
                      <w:szCs w:val="21"/>
                    </w:rPr>
                  </w:pPr>
                  <w:r>
                    <w:rPr>
                      <w:rFonts w:hint="eastAsia" w:eastAsia="宋体"/>
                      <w:szCs w:val="21"/>
                    </w:rPr>
                    <w:t>3</w:t>
                  </w:r>
                </w:p>
              </w:tc>
              <w:tc>
                <w:tcPr>
                  <w:tcW w:w="840" w:type="dxa"/>
                  <w:vAlign w:val="center"/>
                </w:tcPr>
                <w:p>
                  <w:pPr>
                    <w:spacing w:line="260" w:lineRule="exact"/>
                    <w:jc w:val="center"/>
                    <w:rPr>
                      <w:rFonts w:eastAsia="宋体"/>
                      <w:szCs w:val="21"/>
                    </w:rPr>
                  </w:pPr>
                </w:p>
              </w:tc>
              <w:tc>
                <w:tcPr>
                  <w:tcW w:w="1139" w:type="dxa"/>
                  <w:vAlign w:val="center"/>
                </w:tcPr>
                <w:p>
                  <w:pPr>
                    <w:spacing w:line="260" w:lineRule="exact"/>
                    <w:jc w:val="center"/>
                    <w:rPr>
                      <w:rFonts w:ascii="宋体"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13</w:t>
                  </w:r>
                </w:p>
              </w:tc>
              <w:tc>
                <w:tcPr>
                  <w:tcW w:w="1147" w:type="dxa"/>
                  <w:vAlign w:val="center"/>
                </w:tcPr>
                <w:p>
                  <w:pPr>
                    <w:spacing w:line="260" w:lineRule="exact"/>
                    <w:jc w:val="center"/>
                    <w:rPr>
                      <w:rFonts w:eastAsia="宋体"/>
                      <w:szCs w:val="21"/>
                    </w:rPr>
                  </w:pPr>
                  <w:r>
                    <w:rPr>
                      <w:rFonts w:hAnsi="宋体" w:eastAsia="宋体"/>
                      <w:szCs w:val="21"/>
                    </w:rPr>
                    <w:t>喷淋循环水罐</w:t>
                  </w:r>
                </w:p>
              </w:tc>
              <w:tc>
                <w:tcPr>
                  <w:tcW w:w="1601" w:type="dxa"/>
                  <w:vAlign w:val="center"/>
                </w:tcPr>
                <w:p>
                  <w:pPr>
                    <w:spacing w:line="260" w:lineRule="exact"/>
                    <w:jc w:val="center"/>
                    <w:rPr>
                      <w:rFonts w:eastAsia="宋体"/>
                      <w:szCs w:val="21"/>
                    </w:rPr>
                  </w:pPr>
                  <w:r>
                    <w:rPr>
                      <w:rFonts w:eastAsia="宋体"/>
                      <w:szCs w:val="21"/>
                    </w:rPr>
                    <w:t>3x2x2,5</w:t>
                  </w:r>
                  <w:r>
                    <w:rPr>
                      <w:rFonts w:hAnsi="宋体" w:eastAsia="宋体"/>
                      <w:szCs w:val="21"/>
                    </w:rPr>
                    <w:t>米</w:t>
                  </w:r>
                </w:p>
              </w:tc>
              <w:tc>
                <w:tcPr>
                  <w:tcW w:w="1060" w:type="dxa"/>
                  <w:vAlign w:val="center"/>
                </w:tcPr>
                <w:p>
                  <w:pPr>
                    <w:spacing w:line="260" w:lineRule="exact"/>
                    <w:jc w:val="center"/>
                    <w:rPr>
                      <w:rFonts w:eastAsia="宋体"/>
                      <w:szCs w:val="21"/>
                    </w:rPr>
                  </w:pPr>
                  <w:r>
                    <w:rPr>
                      <w:rFonts w:eastAsia="宋体"/>
                      <w:szCs w:val="21"/>
                    </w:rPr>
                    <w:t>PPH</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3</w:t>
                  </w:r>
                </w:p>
              </w:tc>
              <w:tc>
                <w:tcPr>
                  <w:tcW w:w="850" w:type="dxa"/>
                  <w:vAlign w:val="top"/>
                </w:tcPr>
                <w:p>
                  <w:pPr>
                    <w:spacing w:line="260" w:lineRule="exact"/>
                    <w:jc w:val="center"/>
                    <w:rPr>
                      <w:rFonts w:eastAsia="宋体"/>
                      <w:szCs w:val="21"/>
                    </w:rPr>
                  </w:pPr>
                  <w:r>
                    <w:rPr>
                      <w:rFonts w:hint="eastAsia" w:eastAsia="宋体"/>
                      <w:szCs w:val="21"/>
                    </w:rPr>
                    <w:t>3</w:t>
                  </w:r>
                </w:p>
              </w:tc>
              <w:tc>
                <w:tcPr>
                  <w:tcW w:w="840" w:type="dxa"/>
                  <w:vAlign w:val="center"/>
                </w:tcPr>
                <w:p>
                  <w:pPr>
                    <w:spacing w:line="260" w:lineRule="exact"/>
                    <w:jc w:val="center"/>
                    <w:rPr>
                      <w:rFonts w:eastAsia="宋体"/>
                      <w:szCs w:val="21"/>
                    </w:rPr>
                  </w:pPr>
                </w:p>
              </w:tc>
              <w:tc>
                <w:tcPr>
                  <w:tcW w:w="1139" w:type="dxa"/>
                  <w:vAlign w:val="center"/>
                </w:tcPr>
                <w:p>
                  <w:pPr>
                    <w:spacing w:line="260" w:lineRule="exact"/>
                    <w:jc w:val="center"/>
                    <w:rPr>
                      <w:rFonts w:ascii="宋体"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14</w:t>
                  </w:r>
                </w:p>
              </w:tc>
              <w:tc>
                <w:tcPr>
                  <w:tcW w:w="1147" w:type="dxa"/>
                  <w:vAlign w:val="center"/>
                </w:tcPr>
                <w:p>
                  <w:pPr>
                    <w:spacing w:line="260" w:lineRule="exact"/>
                    <w:jc w:val="center"/>
                    <w:rPr>
                      <w:rFonts w:eastAsia="宋体"/>
                      <w:szCs w:val="21"/>
                    </w:rPr>
                  </w:pPr>
                  <w:r>
                    <w:rPr>
                      <w:rFonts w:hAnsi="宋体" w:eastAsia="宋体"/>
                      <w:szCs w:val="21"/>
                    </w:rPr>
                    <w:t>硫酸槽循环泵</w:t>
                  </w:r>
                </w:p>
              </w:tc>
              <w:tc>
                <w:tcPr>
                  <w:tcW w:w="1601" w:type="dxa"/>
                  <w:vAlign w:val="center"/>
                </w:tcPr>
                <w:p>
                  <w:pPr>
                    <w:spacing w:line="260" w:lineRule="exact"/>
                    <w:jc w:val="center"/>
                    <w:rPr>
                      <w:rFonts w:eastAsia="宋体"/>
                      <w:szCs w:val="21"/>
                    </w:rPr>
                  </w:pPr>
                  <w:r>
                    <w:rPr>
                      <w:rFonts w:eastAsia="宋体"/>
                      <w:szCs w:val="21"/>
                    </w:rPr>
                    <w:t>Q=250m</w:t>
                  </w:r>
                  <w:r>
                    <w:rPr>
                      <w:rFonts w:eastAsia="宋体"/>
                      <w:szCs w:val="21"/>
                      <w:vertAlign w:val="superscript"/>
                    </w:rPr>
                    <w:t>3</w:t>
                  </w:r>
                  <w:r>
                    <w:rPr>
                      <w:rFonts w:eastAsia="宋体"/>
                      <w:szCs w:val="21"/>
                    </w:rPr>
                    <w:t>/h H=20m</w:t>
                  </w:r>
                </w:p>
              </w:tc>
              <w:tc>
                <w:tcPr>
                  <w:tcW w:w="1060" w:type="dxa"/>
                  <w:vAlign w:val="center"/>
                </w:tcPr>
                <w:p>
                  <w:pPr>
                    <w:spacing w:line="260" w:lineRule="exact"/>
                    <w:jc w:val="center"/>
                    <w:rPr>
                      <w:rFonts w:eastAsia="宋体"/>
                      <w:szCs w:val="21"/>
                    </w:rPr>
                  </w:pPr>
                  <w:r>
                    <w:rPr>
                      <w:rFonts w:eastAsia="宋体"/>
                      <w:szCs w:val="21"/>
                    </w:rPr>
                    <w:t>PP/PVDF</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5</w:t>
                  </w:r>
                </w:p>
              </w:tc>
              <w:tc>
                <w:tcPr>
                  <w:tcW w:w="850" w:type="dxa"/>
                  <w:vAlign w:val="top"/>
                </w:tcPr>
                <w:p>
                  <w:pPr>
                    <w:spacing w:line="260" w:lineRule="exact"/>
                    <w:jc w:val="center"/>
                    <w:rPr>
                      <w:rFonts w:hAnsi="宋体" w:eastAsia="宋体"/>
                      <w:szCs w:val="21"/>
                    </w:rPr>
                  </w:pPr>
                  <w:r>
                    <w:rPr>
                      <w:rFonts w:hint="eastAsia" w:hAnsi="宋体" w:eastAsia="宋体"/>
                      <w:szCs w:val="21"/>
                    </w:rPr>
                    <w:t>5</w:t>
                  </w:r>
                </w:p>
              </w:tc>
              <w:tc>
                <w:tcPr>
                  <w:tcW w:w="840" w:type="dxa"/>
                  <w:vAlign w:val="center"/>
                </w:tcPr>
                <w:p>
                  <w:pPr>
                    <w:spacing w:line="260" w:lineRule="exact"/>
                    <w:jc w:val="center"/>
                    <w:rPr>
                      <w:rFonts w:eastAsia="宋体"/>
                      <w:szCs w:val="21"/>
                    </w:rPr>
                  </w:pPr>
                  <w:r>
                    <w:rPr>
                      <w:rFonts w:hAnsi="宋体" w:eastAsia="宋体"/>
                      <w:szCs w:val="21"/>
                    </w:rPr>
                    <w:t>无备用</w:t>
                  </w:r>
                </w:p>
              </w:tc>
              <w:tc>
                <w:tcPr>
                  <w:tcW w:w="1139" w:type="dxa"/>
                  <w:vAlign w:val="center"/>
                </w:tcPr>
                <w:p>
                  <w:pPr>
                    <w:spacing w:line="260" w:lineRule="exact"/>
                    <w:jc w:val="center"/>
                    <w:rPr>
                      <w:rFonts w:ascii="宋体"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15</w:t>
                  </w:r>
                </w:p>
              </w:tc>
              <w:tc>
                <w:tcPr>
                  <w:tcW w:w="1147" w:type="dxa"/>
                  <w:vAlign w:val="center"/>
                </w:tcPr>
                <w:p>
                  <w:pPr>
                    <w:spacing w:line="260" w:lineRule="exact"/>
                    <w:jc w:val="center"/>
                    <w:rPr>
                      <w:rFonts w:eastAsia="宋体"/>
                      <w:szCs w:val="21"/>
                    </w:rPr>
                  </w:pPr>
                  <w:r>
                    <w:rPr>
                      <w:rFonts w:hAnsi="宋体" w:eastAsia="宋体"/>
                      <w:szCs w:val="21"/>
                    </w:rPr>
                    <w:t>清洗循环泵</w:t>
                  </w:r>
                </w:p>
              </w:tc>
              <w:tc>
                <w:tcPr>
                  <w:tcW w:w="1601" w:type="dxa"/>
                  <w:vAlign w:val="center"/>
                </w:tcPr>
                <w:p>
                  <w:pPr>
                    <w:spacing w:line="260" w:lineRule="exact"/>
                    <w:jc w:val="center"/>
                    <w:rPr>
                      <w:rFonts w:eastAsia="宋体"/>
                      <w:szCs w:val="21"/>
                    </w:rPr>
                  </w:pPr>
                  <w:r>
                    <w:rPr>
                      <w:rFonts w:eastAsia="宋体"/>
                      <w:szCs w:val="21"/>
                    </w:rPr>
                    <w:t>Q=250m</w:t>
                  </w:r>
                  <w:r>
                    <w:rPr>
                      <w:rFonts w:eastAsia="宋体"/>
                      <w:szCs w:val="21"/>
                      <w:vertAlign w:val="superscript"/>
                    </w:rPr>
                    <w:t>3</w:t>
                  </w:r>
                  <w:r>
                    <w:rPr>
                      <w:rFonts w:eastAsia="宋体"/>
                      <w:szCs w:val="21"/>
                    </w:rPr>
                    <w:t>/h H=20m</w:t>
                  </w:r>
                </w:p>
              </w:tc>
              <w:tc>
                <w:tcPr>
                  <w:tcW w:w="1060" w:type="dxa"/>
                  <w:vAlign w:val="center"/>
                </w:tcPr>
                <w:p>
                  <w:pPr>
                    <w:spacing w:line="260" w:lineRule="exact"/>
                    <w:jc w:val="center"/>
                    <w:rPr>
                      <w:rFonts w:eastAsia="宋体"/>
                      <w:szCs w:val="21"/>
                    </w:rPr>
                  </w:pPr>
                  <w:r>
                    <w:rPr>
                      <w:rFonts w:eastAsia="宋体"/>
                      <w:szCs w:val="21"/>
                    </w:rPr>
                    <w:t>PP/PP</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1</w:t>
                  </w:r>
                </w:p>
              </w:tc>
              <w:tc>
                <w:tcPr>
                  <w:tcW w:w="850" w:type="dxa"/>
                  <w:vAlign w:val="top"/>
                </w:tcPr>
                <w:p>
                  <w:pPr>
                    <w:spacing w:line="260" w:lineRule="exact"/>
                    <w:jc w:val="center"/>
                    <w:rPr>
                      <w:rFonts w:hAnsi="宋体" w:eastAsia="宋体"/>
                      <w:szCs w:val="21"/>
                    </w:rPr>
                  </w:pPr>
                  <w:r>
                    <w:rPr>
                      <w:rFonts w:hint="eastAsia" w:hAnsi="宋体" w:eastAsia="宋体"/>
                      <w:szCs w:val="21"/>
                    </w:rPr>
                    <w:t>1</w:t>
                  </w:r>
                </w:p>
              </w:tc>
              <w:tc>
                <w:tcPr>
                  <w:tcW w:w="840" w:type="dxa"/>
                  <w:vAlign w:val="center"/>
                </w:tcPr>
                <w:p>
                  <w:pPr>
                    <w:spacing w:line="260" w:lineRule="exact"/>
                    <w:jc w:val="center"/>
                    <w:rPr>
                      <w:rFonts w:eastAsia="宋体"/>
                      <w:szCs w:val="21"/>
                    </w:rPr>
                  </w:pPr>
                  <w:r>
                    <w:rPr>
                      <w:rFonts w:hAnsi="宋体" w:eastAsia="宋体"/>
                      <w:szCs w:val="21"/>
                    </w:rPr>
                    <w:t>无备用</w:t>
                  </w: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16</w:t>
                  </w:r>
                </w:p>
              </w:tc>
              <w:tc>
                <w:tcPr>
                  <w:tcW w:w="1147" w:type="dxa"/>
                  <w:vAlign w:val="center"/>
                </w:tcPr>
                <w:p>
                  <w:pPr>
                    <w:spacing w:line="260" w:lineRule="exact"/>
                    <w:jc w:val="center"/>
                    <w:rPr>
                      <w:rFonts w:eastAsia="宋体"/>
                      <w:szCs w:val="21"/>
                    </w:rPr>
                  </w:pPr>
                  <w:r>
                    <w:rPr>
                      <w:rFonts w:hAnsi="宋体" w:eastAsia="宋体"/>
                      <w:szCs w:val="21"/>
                    </w:rPr>
                    <w:t>硫酸循环罐配酸泵</w:t>
                  </w:r>
                </w:p>
              </w:tc>
              <w:tc>
                <w:tcPr>
                  <w:tcW w:w="1601" w:type="dxa"/>
                  <w:vAlign w:val="center"/>
                </w:tcPr>
                <w:p>
                  <w:pPr>
                    <w:spacing w:line="260" w:lineRule="exact"/>
                    <w:jc w:val="center"/>
                    <w:rPr>
                      <w:rFonts w:eastAsia="宋体"/>
                      <w:szCs w:val="21"/>
                    </w:rPr>
                  </w:pPr>
                  <w:r>
                    <w:rPr>
                      <w:rFonts w:eastAsia="宋体"/>
                      <w:szCs w:val="21"/>
                    </w:rPr>
                    <w:t>Q=10m</w:t>
                  </w:r>
                  <w:r>
                    <w:rPr>
                      <w:rFonts w:eastAsia="宋体"/>
                      <w:szCs w:val="21"/>
                      <w:vertAlign w:val="superscript"/>
                    </w:rPr>
                    <w:t>3</w:t>
                  </w:r>
                  <w:r>
                    <w:rPr>
                      <w:rFonts w:eastAsia="宋体"/>
                      <w:szCs w:val="21"/>
                    </w:rPr>
                    <w:t>/h H=20m</w:t>
                  </w:r>
                </w:p>
              </w:tc>
              <w:tc>
                <w:tcPr>
                  <w:tcW w:w="1060" w:type="dxa"/>
                  <w:vAlign w:val="center"/>
                </w:tcPr>
                <w:p>
                  <w:pPr>
                    <w:spacing w:line="260" w:lineRule="exact"/>
                    <w:jc w:val="center"/>
                    <w:rPr>
                      <w:rFonts w:eastAsia="宋体"/>
                      <w:szCs w:val="21"/>
                    </w:rPr>
                  </w:pPr>
                  <w:r>
                    <w:rPr>
                      <w:rFonts w:eastAsia="宋体"/>
                      <w:szCs w:val="21"/>
                    </w:rPr>
                    <w:t>PP/PVDF</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5</w:t>
                  </w:r>
                </w:p>
              </w:tc>
              <w:tc>
                <w:tcPr>
                  <w:tcW w:w="850" w:type="dxa"/>
                  <w:vAlign w:val="top"/>
                </w:tcPr>
                <w:p>
                  <w:pPr>
                    <w:spacing w:line="260" w:lineRule="exact"/>
                    <w:jc w:val="center"/>
                    <w:rPr>
                      <w:rFonts w:hAnsi="宋体" w:eastAsia="宋体"/>
                      <w:szCs w:val="21"/>
                    </w:rPr>
                  </w:pPr>
                  <w:r>
                    <w:rPr>
                      <w:rFonts w:hint="eastAsia" w:hAnsi="宋体" w:eastAsia="宋体"/>
                      <w:szCs w:val="21"/>
                    </w:rPr>
                    <w:t>5</w:t>
                  </w:r>
                </w:p>
              </w:tc>
              <w:tc>
                <w:tcPr>
                  <w:tcW w:w="840" w:type="dxa"/>
                  <w:vAlign w:val="center"/>
                </w:tcPr>
                <w:p>
                  <w:pPr>
                    <w:spacing w:line="260" w:lineRule="exact"/>
                    <w:jc w:val="center"/>
                    <w:rPr>
                      <w:rFonts w:eastAsia="宋体"/>
                      <w:szCs w:val="21"/>
                    </w:rPr>
                  </w:pPr>
                  <w:r>
                    <w:rPr>
                      <w:rFonts w:hAnsi="宋体" w:eastAsia="宋体"/>
                      <w:szCs w:val="21"/>
                    </w:rPr>
                    <w:t>无备用</w:t>
                  </w: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17</w:t>
                  </w:r>
                </w:p>
              </w:tc>
              <w:tc>
                <w:tcPr>
                  <w:tcW w:w="1147" w:type="dxa"/>
                  <w:vAlign w:val="center"/>
                </w:tcPr>
                <w:p>
                  <w:pPr>
                    <w:spacing w:line="260" w:lineRule="exact"/>
                    <w:jc w:val="center"/>
                    <w:rPr>
                      <w:rFonts w:eastAsia="宋体"/>
                      <w:szCs w:val="21"/>
                    </w:rPr>
                  </w:pPr>
                  <w:r>
                    <w:rPr>
                      <w:rFonts w:hAnsi="宋体" w:eastAsia="宋体"/>
                      <w:szCs w:val="21"/>
                    </w:rPr>
                    <w:t>喷淋循环泵</w:t>
                  </w:r>
                </w:p>
              </w:tc>
              <w:tc>
                <w:tcPr>
                  <w:tcW w:w="1601" w:type="dxa"/>
                  <w:vAlign w:val="center"/>
                </w:tcPr>
                <w:p>
                  <w:pPr>
                    <w:spacing w:line="260" w:lineRule="exact"/>
                    <w:jc w:val="center"/>
                    <w:rPr>
                      <w:rFonts w:eastAsia="宋体"/>
                      <w:szCs w:val="21"/>
                    </w:rPr>
                  </w:pPr>
                  <w:r>
                    <w:rPr>
                      <w:rFonts w:eastAsia="宋体"/>
                      <w:szCs w:val="21"/>
                    </w:rPr>
                    <w:t>Q=90m</w:t>
                  </w:r>
                  <w:r>
                    <w:rPr>
                      <w:rFonts w:eastAsia="宋体"/>
                      <w:szCs w:val="21"/>
                      <w:vertAlign w:val="superscript"/>
                    </w:rPr>
                    <w:t>3</w:t>
                  </w:r>
                  <w:r>
                    <w:rPr>
                      <w:rFonts w:eastAsia="宋体"/>
                      <w:szCs w:val="21"/>
                    </w:rPr>
                    <w:t>/h H=100m</w:t>
                  </w:r>
                </w:p>
              </w:tc>
              <w:tc>
                <w:tcPr>
                  <w:tcW w:w="1060" w:type="dxa"/>
                  <w:vAlign w:val="center"/>
                </w:tcPr>
                <w:p>
                  <w:pPr>
                    <w:spacing w:line="260" w:lineRule="exact"/>
                    <w:jc w:val="center"/>
                    <w:rPr>
                      <w:rFonts w:eastAsia="宋体"/>
                      <w:szCs w:val="21"/>
                    </w:rPr>
                  </w:pPr>
                  <w:r>
                    <w:rPr>
                      <w:rFonts w:eastAsia="宋体"/>
                      <w:szCs w:val="21"/>
                    </w:rPr>
                    <w:t>PP/PP</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2</w:t>
                  </w:r>
                </w:p>
              </w:tc>
              <w:tc>
                <w:tcPr>
                  <w:tcW w:w="850" w:type="dxa"/>
                  <w:vAlign w:val="top"/>
                </w:tcPr>
                <w:p>
                  <w:pPr>
                    <w:spacing w:line="260" w:lineRule="exact"/>
                    <w:jc w:val="center"/>
                    <w:rPr>
                      <w:rFonts w:eastAsia="宋体"/>
                      <w:szCs w:val="21"/>
                    </w:rPr>
                  </w:pPr>
                  <w:r>
                    <w:rPr>
                      <w:rFonts w:hint="eastAsia" w:eastAsia="宋体"/>
                      <w:szCs w:val="21"/>
                    </w:rPr>
                    <w:t>2</w:t>
                  </w:r>
                </w:p>
              </w:tc>
              <w:tc>
                <w:tcPr>
                  <w:tcW w:w="840" w:type="dxa"/>
                  <w:vAlign w:val="center"/>
                </w:tcPr>
                <w:p>
                  <w:pPr>
                    <w:spacing w:line="260" w:lineRule="exact"/>
                    <w:jc w:val="center"/>
                    <w:rPr>
                      <w:rFonts w:eastAsia="宋体"/>
                      <w:szCs w:val="21"/>
                    </w:rPr>
                  </w:pPr>
                  <w:r>
                    <w:rPr>
                      <w:rFonts w:eastAsia="宋体"/>
                      <w:szCs w:val="21"/>
                    </w:rPr>
                    <w:t>1</w:t>
                  </w:r>
                  <w:r>
                    <w:rPr>
                      <w:rFonts w:hAnsi="宋体" w:eastAsia="宋体"/>
                      <w:szCs w:val="21"/>
                    </w:rPr>
                    <w:t>用</w:t>
                  </w:r>
                  <w:r>
                    <w:rPr>
                      <w:rFonts w:eastAsia="宋体"/>
                      <w:szCs w:val="21"/>
                    </w:rPr>
                    <w:t>1</w:t>
                  </w:r>
                  <w:r>
                    <w:rPr>
                      <w:rFonts w:hAnsi="宋体" w:eastAsia="宋体"/>
                      <w:szCs w:val="21"/>
                    </w:rPr>
                    <w:t>备</w:t>
                  </w:r>
                </w:p>
              </w:tc>
              <w:tc>
                <w:tcPr>
                  <w:tcW w:w="1139" w:type="dxa"/>
                  <w:vAlign w:val="center"/>
                </w:tcPr>
                <w:p>
                  <w:pPr>
                    <w:spacing w:line="260" w:lineRule="exact"/>
                    <w:jc w:val="center"/>
                    <w:rPr>
                      <w:rFonts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18</w:t>
                  </w:r>
                </w:p>
              </w:tc>
              <w:tc>
                <w:tcPr>
                  <w:tcW w:w="1147" w:type="dxa"/>
                  <w:vAlign w:val="center"/>
                </w:tcPr>
                <w:p>
                  <w:pPr>
                    <w:spacing w:line="260" w:lineRule="exact"/>
                    <w:jc w:val="center"/>
                    <w:rPr>
                      <w:rFonts w:eastAsia="宋体"/>
                      <w:szCs w:val="21"/>
                    </w:rPr>
                  </w:pPr>
                  <w:r>
                    <w:rPr>
                      <w:rFonts w:hAnsi="宋体" w:eastAsia="宋体"/>
                      <w:szCs w:val="21"/>
                    </w:rPr>
                    <w:t>硫酸地坑泵</w:t>
                  </w:r>
                </w:p>
              </w:tc>
              <w:tc>
                <w:tcPr>
                  <w:tcW w:w="1601" w:type="dxa"/>
                  <w:vAlign w:val="center"/>
                </w:tcPr>
                <w:p>
                  <w:pPr>
                    <w:spacing w:line="260" w:lineRule="exact"/>
                    <w:jc w:val="center"/>
                    <w:rPr>
                      <w:rFonts w:eastAsia="宋体"/>
                      <w:szCs w:val="21"/>
                    </w:rPr>
                  </w:pPr>
                  <w:r>
                    <w:rPr>
                      <w:rFonts w:eastAsia="宋体"/>
                      <w:szCs w:val="21"/>
                    </w:rPr>
                    <w:t>Q=40m</w:t>
                  </w:r>
                  <w:r>
                    <w:rPr>
                      <w:rFonts w:eastAsia="宋体"/>
                      <w:szCs w:val="21"/>
                      <w:vertAlign w:val="superscript"/>
                    </w:rPr>
                    <w:t>3</w:t>
                  </w:r>
                  <w:r>
                    <w:rPr>
                      <w:rFonts w:eastAsia="宋体"/>
                      <w:szCs w:val="21"/>
                    </w:rPr>
                    <w:t>/h H=30m</w:t>
                  </w:r>
                </w:p>
              </w:tc>
              <w:tc>
                <w:tcPr>
                  <w:tcW w:w="1060" w:type="dxa"/>
                  <w:vAlign w:val="center"/>
                </w:tcPr>
                <w:p>
                  <w:pPr>
                    <w:spacing w:line="260" w:lineRule="exact"/>
                    <w:jc w:val="center"/>
                    <w:rPr>
                      <w:rFonts w:eastAsia="宋体"/>
                      <w:szCs w:val="21"/>
                    </w:rPr>
                  </w:pPr>
                  <w:r>
                    <w:rPr>
                      <w:rFonts w:eastAsia="宋体"/>
                      <w:szCs w:val="21"/>
                    </w:rPr>
                    <w:t>PP/PVDF</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2</w:t>
                  </w:r>
                </w:p>
              </w:tc>
              <w:tc>
                <w:tcPr>
                  <w:tcW w:w="850" w:type="dxa"/>
                  <w:vAlign w:val="top"/>
                </w:tcPr>
                <w:p>
                  <w:pPr>
                    <w:spacing w:line="260" w:lineRule="exact"/>
                    <w:jc w:val="center"/>
                    <w:rPr>
                      <w:rFonts w:eastAsia="宋体"/>
                      <w:szCs w:val="21"/>
                    </w:rPr>
                  </w:pPr>
                  <w:r>
                    <w:rPr>
                      <w:rFonts w:hint="eastAsia" w:eastAsia="宋体"/>
                      <w:szCs w:val="21"/>
                    </w:rPr>
                    <w:t>2</w:t>
                  </w:r>
                </w:p>
              </w:tc>
              <w:tc>
                <w:tcPr>
                  <w:tcW w:w="840" w:type="dxa"/>
                  <w:vAlign w:val="center"/>
                </w:tcPr>
                <w:p>
                  <w:pPr>
                    <w:spacing w:line="260" w:lineRule="exact"/>
                    <w:jc w:val="center"/>
                    <w:rPr>
                      <w:rFonts w:eastAsia="宋体"/>
                      <w:szCs w:val="21"/>
                    </w:rPr>
                  </w:pPr>
                  <w:r>
                    <w:rPr>
                      <w:rFonts w:eastAsia="宋体"/>
                      <w:szCs w:val="21"/>
                    </w:rPr>
                    <w:t>1</w:t>
                  </w:r>
                  <w:r>
                    <w:rPr>
                      <w:rFonts w:hAnsi="宋体" w:eastAsia="宋体"/>
                      <w:szCs w:val="21"/>
                    </w:rPr>
                    <w:t>用</w:t>
                  </w:r>
                  <w:r>
                    <w:rPr>
                      <w:rFonts w:eastAsia="宋体"/>
                      <w:szCs w:val="21"/>
                    </w:rPr>
                    <w:t>1</w:t>
                  </w:r>
                  <w:r>
                    <w:rPr>
                      <w:rFonts w:hAnsi="宋体" w:eastAsia="宋体"/>
                      <w:szCs w:val="21"/>
                    </w:rPr>
                    <w:t>备</w:t>
                  </w:r>
                </w:p>
              </w:tc>
              <w:tc>
                <w:tcPr>
                  <w:tcW w:w="1139" w:type="dxa"/>
                  <w:vAlign w:val="center"/>
                </w:tcPr>
                <w:p>
                  <w:pPr>
                    <w:spacing w:line="260" w:lineRule="exact"/>
                    <w:jc w:val="center"/>
                    <w:rPr>
                      <w:rFonts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19</w:t>
                  </w:r>
                </w:p>
              </w:tc>
              <w:tc>
                <w:tcPr>
                  <w:tcW w:w="1147" w:type="dxa"/>
                  <w:vAlign w:val="center"/>
                </w:tcPr>
                <w:p>
                  <w:pPr>
                    <w:spacing w:line="260" w:lineRule="exact"/>
                    <w:jc w:val="center"/>
                    <w:rPr>
                      <w:rFonts w:eastAsia="宋体"/>
                      <w:szCs w:val="21"/>
                    </w:rPr>
                  </w:pPr>
                  <w:r>
                    <w:rPr>
                      <w:rFonts w:hAnsi="宋体" w:eastAsia="宋体"/>
                      <w:szCs w:val="21"/>
                    </w:rPr>
                    <w:t>混酸槽循环泵</w:t>
                  </w:r>
                </w:p>
              </w:tc>
              <w:tc>
                <w:tcPr>
                  <w:tcW w:w="1601" w:type="dxa"/>
                  <w:vAlign w:val="center"/>
                </w:tcPr>
                <w:p>
                  <w:pPr>
                    <w:spacing w:line="260" w:lineRule="exact"/>
                    <w:jc w:val="center"/>
                    <w:rPr>
                      <w:rFonts w:eastAsia="宋体"/>
                      <w:szCs w:val="21"/>
                    </w:rPr>
                  </w:pPr>
                  <w:r>
                    <w:rPr>
                      <w:rFonts w:eastAsia="宋体"/>
                      <w:szCs w:val="21"/>
                    </w:rPr>
                    <w:t>Q=250m</w:t>
                  </w:r>
                  <w:r>
                    <w:rPr>
                      <w:rFonts w:eastAsia="宋体"/>
                      <w:szCs w:val="21"/>
                      <w:vertAlign w:val="superscript"/>
                    </w:rPr>
                    <w:t>3</w:t>
                  </w:r>
                  <w:r>
                    <w:rPr>
                      <w:rFonts w:eastAsia="宋体"/>
                      <w:szCs w:val="21"/>
                    </w:rPr>
                    <w:t>/h H=20m</w:t>
                  </w:r>
                </w:p>
              </w:tc>
              <w:tc>
                <w:tcPr>
                  <w:tcW w:w="1060" w:type="dxa"/>
                  <w:vAlign w:val="center"/>
                </w:tcPr>
                <w:p>
                  <w:pPr>
                    <w:spacing w:line="260" w:lineRule="exact"/>
                    <w:jc w:val="center"/>
                    <w:rPr>
                      <w:rFonts w:eastAsia="宋体"/>
                      <w:szCs w:val="21"/>
                    </w:rPr>
                  </w:pPr>
                  <w:r>
                    <w:rPr>
                      <w:rFonts w:eastAsia="宋体"/>
                      <w:szCs w:val="21"/>
                    </w:rPr>
                    <w:t>PP/PP</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4</w:t>
                  </w:r>
                </w:p>
              </w:tc>
              <w:tc>
                <w:tcPr>
                  <w:tcW w:w="850" w:type="dxa"/>
                  <w:vAlign w:val="top"/>
                </w:tcPr>
                <w:p>
                  <w:pPr>
                    <w:spacing w:line="260" w:lineRule="exact"/>
                    <w:jc w:val="center"/>
                    <w:rPr>
                      <w:rFonts w:hAnsi="宋体" w:eastAsia="宋体"/>
                      <w:szCs w:val="21"/>
                    </w:rPr>
                  </w:pPr>
                  <w:r>
                    <w:rPr>
                      <w:rFonts w:hint="eastAsia" w:hAnsi="宋体" w:eastAsia="宋体"/>
                      <w:szCs w:val="21"/>
                    </w:rPr>
                    <w:t>4</w:t>
                  </w:r>
                </w:p>
              </w:tc>
              <w:tc>
                <w:tcPr>
                  <w:tcW w:w="840" w:type="dxa"/>
                  <w:vAlign w:val="center"/>
                </w:tcPr>
                <w:p>
                  <w:pPr>
                    <w:spacing w:line="260" w:lineRule="exact"/>
                    <w:jc w:val="center"/>
                    <w:rPr>
                      <w:rFonts w:eastAsia="宋体"/>
                      <w:szCs w:val="21"/>
                    </w:rPr>
                  </w:pPr>
                  <w:r>
                    <w:rPr>
                      <w:rFonts w:hAnsi="宋体" w:eastAsia="宋体"/>
                      <w:szCs w:val="21"/>
                    </w:rPr>
                    <w:t>无备用</w:t>
                  </w: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20</w:t>
                  </w:r>
                </w:p>
              </w:tc>
              <w:tc>
                <w:tcPr>
                  <w:tcW w:w="1147" w:type="dxa"/>
                  <w:vAlign w:val="center"/>
                </w:tcPr>
                <w:p>
                  <w:pPr>
                    <w:spacing w:line="260" w:lineRule="exact"/>
                    <w:jc w:val="center"/>
                    <w:rPr>
                      <w:rFonts w:eastAsia="宋体"/>
                      <w:szCs w:val="21"/>
                    </w:rPr>
                  </w:pPr>
                  <w:r>
                    <w:rPr>
                      <w:rFonts w:hAnsi="宋体" w:eastAsia="宋体"/>
                      <w:szCs w:val="21"/>
                    </w:rPr>
                    <w:t>混酸循环罐配酸泵</w:t>
                  </w:r>
                </w:p>
              </w:tc>
              <w:tc>
                <w:tcPr>
                  <w:tcW w:w="1601" w:type="dxa"/>
                  <w:vAlign w:val="center"/>
                </w:tcPr>
                <w:p>
                  <w:pPr>
                    <w:spacing w:line="260" w:lineRule="exact"/>
                    <w:jc w:val="center"/>
                    <w:rPr>
                      <w:rFonts w:eastAsia="宋体"/>
                      <w:szCs w:val="21"/>
                    </w:rPr>
                  </w:pPr>
                  <w:r>
                    <w:rPr>
                      <w:rFonts w:eastAsia="宋体"/>
                      <w:szCs w:val="21"/>
                    </w:rPr>
                    <w:t>Q=10m</w:t>
                  </w:r>
                  <w:r>
                    <w:rPr>
                      <w:rFonts w:eastAsia="宋体"/>
                      <w:szCs w:val="21"/>
                      <w:vertAlign w:val="superscript"/>
                    </w:rPr>
                    <w:t>3</w:t>
                  </w:r>
                  <w:r>
                    <w:rPr>
                      <w:rFonts w:eastAsia="宋体"/>
                      <w:szCs w:val="21"/>
                    </w:rPr>
                    <w:t>/h H=20m</w:t>
                  </w:r>
                </w:p>
              </w:tc>
              <w:tc>
                <w:tcPr>
                  <w:tcW w:w="1060" w:type="dxa"/>
                  <w:vAlign w:val="center"/>
                </w:tcPr>
                <w:p>
                  <w:pPr>
                    <w:spacing w:line="260" w:lineRule="exact"/>
                    <w:jc w:val="center"/>
                    <w:rPr>
                      <w:rFonts w:eastAsia="宋体"/>
                      <w:szCs w:val="21"/>
                    </w:rPr>
                  </w:pPr>
                  <w:r>
                    <w:rPr>
                      <w:rFonts w:eastAsia="宋体"/>
                      <w:szCs w:val="21"/>
                    </w:rPr>
                    <w:t>PP/PP</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3</w:t>
                  </w:r>
                </w:p>
              </w:tc>
              <w:tc>
                <w:tcPr>
                  <w:tcW w:w="850" w:type="dxa"/>
                  <w:vAlign w:val="top"/>
                </w:tcPr>
                <w:p>
                  <w:pPr>
                    <w:spacing w:line="260" w:lineRule="exact"/>
                    <w:jc w:val="center"/>
                    <w:rPr>
                      <w:rFonts w:hAnsi="宋体" w:eastAsia="宋体"/>
                      <w:szCs w:val="21"/>
                    </w:rPr>
                  </w:pPr>
                  <w:r>
                    <w:rPr>
                      <w:rFonts w:hint="eastAsia" w:hAnsi="宋体" w:eastAsia="宋体"/>
                      <w:szCs w:val="21"/>
                    </w:rPr>
                    <w:t>3</w:t>
                  </w:r>
                </w:p>
              </w:tc>
              <w:tc>
                <w:tcPr>
                  <w:tcW w:w="840" w:type="dxa"/>
                  <w:vAlign w:val="center"/>
                </w:tcPr>
                <w:p>
                  <w:pPr>
                    <w:spacing w:line="260" w:lineRule="exact"/>
                    <w:jc w:val="center"/>
                    <w:rPr>
                      <w:rFonts w:eastAsia="宋体"/>
                      <w:szCs w:val="21"/>
                    </w:rPr>
                  </w:pPr>
                  <w:r>
                    <w:rPr>
                      <w:rFonts w:hAnsi="宋体" w:eastAsia="宋体"/>
                      <w:szCs w:val="21"/>
                    </w:rPr>
                    <w:t>无备用</w:t>
                  </w: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21</w:t>
                  </w:r>
                </w:p>
              </w:tc>
              <w:tc>
                <w:tcPr>
                  <w:tcW w:w="1147" w:type="dxa"/>
                  <w:vAlign w:val="center"/>
                </w:tcPr>
                <w:p>
                  <w:pPr>
                    <w:spacing w:line="260" w:lineRule="exact"/>
                    <w:jc w:val="center"/>
                    <w:rPr>
                      <w:rFonts w:eastAsia="宋体"/>
                      <w:szCs w:val="21"/>
                    </w:rPr>
                  </w:pPr>
                  <w:r>
                    <w:rPr>
                      <w:rFonts w:hAnsi="宋体" w:eastAsia="宋体"/>
                      <w:szCs w:val="21"/>
                    </w:rPr>
                    <w:t>钝化槽循环泵</w:t>
                  </w:r>
                </w:p>
              </w:tc>
              <w:tc>
                <w:tcPr>
                  <w:tcW w:w="1601" w:type="dxa"/>
                  <w:vAlign w:val="center"/>
                </w:tcPr>
                <w:p>
                  <w:pPr>
                    <w:spacing w:line="260" w:lineRule="exact"/>
                    <w:jc w:val="center"/>
                    <w:rPr>
                      <w:rFonts w:eastAsia="宋体"/>
                      <w:szCs w:val="21"/>
                    </w:rPr>
                  </w:pPr>
                  <w:r>
                    <w:rPr>
                      <w:rFonts w:eastAsia="宋体"/>
                      <w:szCs w:val="21"/>
                    </w:rPr>
                    <w:t>Q=250m</w:t>
                  </w:r>
                  <w:r>
                    <w:rPr>
                      <w:rFonts w:eastAsia="宋体"/>
                      <w:szCs w:val="21"/>
                      <w:vertAlign w:val="superscript"/>
                    </w:rPr>
                    <w:t>3</w:t>
                  </w:r>
                  <w:r>
                    <w:rPr>
                      <w:rFonts w:eastAsia="宋体"/>
                      <w:szCs w:val="21"/>
                    </w:rPr>
                    <w:t>/h H=20m</w:t>
                  </w:r>
                </w:p>
              </w:tc>
              <w:tc>
                <w:tcPr>
                  <w:tcW w:w="1060" w:type="dxa"/>
                  <w:vAlign w:val="center"/>
                </w:tcPr>
                <w:p>
                  <w:pPr>
                    <w:spacing w:line="260" w:lineRule="exact"/>
                    <w:jc w:val="center"/>
                    <w:rPr>
                      <w:rFonts w:eastAsia="宋体"/>
                      <w:szCs w:val="21"/>
                    </w:rPr>
                  </w:pPr>
                  <w:r>
                    <w:rPr>
                      <w:rFonts w:eastAsia="宋体"/>
                      <w:szCs w:val="21"/>
                    </w:rPr>
                    <w:t>PP/PP</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1</w:t>
                  </w:r>
                </w:p>
              </w:tc>
              <w:tc>
                <w:tcPr>
                  <w:tcW w:w="850" w:type="dxa"/>
                  <w:vAlign w:val="top"/>
                </w:tcPr>
                <w:p>
                  <w:pPr>
                    <w:spacing w:line="260" w:lineRule="exact"/>
                    <w:jc w:val="center"/>
                    <w:rPr>
                      <w:rFonts w:hAnsi="宋体" w:eastAsia="宋体"/>
                      <w:szCs w:val="21"/>
                    </w:rPr>
                  </w:pPr>
                  <w:r>
                    <w:rPr>
                      <w:rFonts w:hint="eastAsia" w:hAnsi="宋体" w:eastAsia="宋体"/>
                      <w:szCs w:val="21"/>
                    </w:rPr>
                    <w:t>1</w:t>
                  </w:r>
                </w:p>
              </w:tc>
              <w:tc>
                <w:tcPr>
                  <w:tcW w:w="840" w:type="dxa"/>
                  <w:vAlign w:val="center"/>
                </w:tcPr>
                <w:p>
                  <w:pPr>
                    <w:spacing w:line="260" w:lineRule="exact"/>
                    <w:jc w:val="center"/>
                    <w:rPr>
                      <w:rFonts w:eastAsia="宋体"/>
                      <w:szCs w:val="21"/>
                    </w:rPr>
                  </w:pPr>
                  <w:r>
                    <w:rPr>
                      <w:rFonts w:hAnsi="宋体" w:eastAsia="宋体"/>
                      <w:szCs w:val="21"/>
                    </w:rPr>
                    <w:t>无备用</w:t>
                  </w: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22</w:t>
                  </w:r>
                </w:p>
              </w:tc>
              <w:tc>
                <w:tcPr>
                  <w:tcW w:w="1147" w:type="dxa"/>
                  <w:vAlign w:val="center"/>
                </w:tcPr>
                <w:p>
                  <w:pPr>
                    <w:spacing w:line="260" w:lineRule="exact"/>
                    <w:jc w:val="center"/>
                    <w:rPr>
                      <w:rFonts w:eastAsia="宋体"/>
                      <w:szCs w:val="21"/>
                    </w:rPr>
                  </w:pPr>
                  <w:r>
                    <w:rPr>
                      <w:rFonts w:hAnsi="宋体" w:eastAsia="宋体"/>
                      <w:szCs w:val="21"/>
                    </w:rPr>
                    <w:t>清洗循环泵</w:t>
                  </w:r>
                </w:p>
              </w:tc>
              <w:tc>
                <w:tcPr>
                  <w:tcW w:w="1601" w:type="dxa"/>
                  <w:vAlign w:val="center"/>
                </w:tcPr>
                <w:p>
                  <w:pPr>
                    <w:spacing w:line="260" w:lineRule="exact"/>
                    <w:jc w:val="center"/>
                    <w:rPr>
                      <w:rFonts w:eastAsia="宋体"/>
                      <w:szCs w:val="21"/>
                    </w:rPr>
                  </w:pPr>
                  <w:r>
                    <w:rPr>
                      <w:rFonts w:eastAsia="宋体"/>
                      <w:szCs w:val="21"/>
                    </w:rPr>
                    <w:t>Q=250m</w:t>
                  </w:r>
                  <w:r>
                    <w:rPr>
                      <w:rFonts w:eastAsia="宋体"/>
                      <w:szCs w:val="21"/>
                      <w:vertAlign w:val="superscript"/>
                    </w:rPr>
                    <w:t>3</w:t>
                  </w:r>
                  <w:r>
                    <w:rPr>
                      <w:rFonts w:eastAsia="宋体"/>
                      <w:szCs w:val="21"/>
                    </w:rPr>
                    <w:t>/h H=20m</w:t>
                  </w:r>
                </w:p>
              </w:tc>
              <w:tc>
                <w:tcPr>
                  <w:tcW w:w="1060" w:type="dxa"/>
                  <w:vAlign w:val="center"/>
                </w:tcPr>
                <w:p>
                  <w:pPr>
                    <w:spacing w:line="260" w:lineRule="exact"/>
                    <w:jc w:val="center"/>
                    <w:rPr>
                      <w:rFonts w:eastAsia="宋体"/>
                      <w:szCs w:val="21"/>
                    </w:rPr>
                  </w:pPr>
                  <w:r>
                    <w:rPr>
                      <w:rFonts w:eastAsia="宋体"/>
                      <w:szCs w:val="21"/>
                    </w:rPr>
                    <w:t>PP/PP</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2</w:t>
                  </w:r>
                </w:p>
              </w:tc>
              <w:tc>
                <w:tcPr>
                  <w:tcW w:w="850" w:type="dxa"/>
                  <w:vAlign w:val="top"/>
                </w:tcPr>
                <w:p>
                  <w:pPr>
                    <w:spacing w:line="260" w:lineRule="exact"/>
                    <w:jc w:val="center"/>
                    <w:rPr>
                      <w:rFonts w:hAnsi="宋体" w:eastAsia="宋体"/>
                      <w:szCs w:val="21"/>
                    </w:rPr>
                  </w:pPr>
                  <w:r>
                    <w:rPr>
                      <w:rFonts w:hint="eastAsia" w:hAnsi="宋体" w:eastAsia="宋体"/>
                      <w:szCs w:val="21"/>
                    </w:rPr>
                    <w:t>2</w:t>
                  </w:r>
                </w:p>
              </w:tc>
              <w:tc>
                <w:tcPr>
                  <w:tcW w:w="840" w:type="dxa"/>
                  <w:vAlign w:val="center"/>
                </w:tcPr>
                <w:p>
                  <w:pPr>
                    <w:spacing w:line="260" w:lineRule="exact"/>
                    <w:jc w:val="center"/>
                    <w:rPr>
                      <w:rFonts w:eastAsia="宋体"/>
                      <w:szCs w:val="21"/>
                    </w:rPr>
                  </w:pPr>
                  <w:r>
                    <w:rPr>
                      <w:rFonts w:hAnsi="宋体" w:eastAsia="宋体"/>
                      <w:szCs w:val="21"/>
                    </w:rPr>
                    <w:t>无备用</w:t>
                  </w: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23</w:t>
                  </w:r>
                </w:p>
              </w:tc>
              <w:tc>
                <w:tcPr>
                  <w:tcW w:w="1147" w:type="dxa"/>
                  <w:vAlign w:val="center"/>
                </w:tcPr>
                <w:p>
                  <w:pPr>
                    <w:spacing w:line="260" w:lineRule="exact"/>
                    <w:jc w:val="center"/>
                    <w:rPr>
                      <w:rFonts w:eastAsia="宋体"/>
                      <w:szCs w:val="21"/>
                    </w:rPr>
                  </w:pPr>
                  <w:r>
                    <w:rPr>
                      <w:rFonts w:hAnsi="宋体" w:eastAsia="宋体"/>
                      <w:szCs w:val="21"/>
                    </w:rPr>
                    <w:t>喷淋循环泵</w:t>
                  </w:r>
                </w:p>
              </w:tc>
              <w:tc>
                <w:tcPr>
                  <w:tcW w:w="1601" w:type="dxa"/>
                  <w:vAlign w:val="center"/>
                </w:tcPr>
                <w:p>
                  <w:pPr>
                    <w:spacing w:line="260" w:lineRule="exact"/>
                    <w:jc w:val="center"/>
                    <w:rPr>
                      <w:rFonts w:eastAsia="宋体"/>
                      <w:szCs w:val="21"/>
                    </w:rPr>
                  </w:pPr>
                  <w:r>
                    <w:rPr>
                      <w:rFonts w:eastAsia="宋体"/>
                      <w:szCs w:val="21"/>
                    </w:rPr>
                    <w:t>Q=90m</w:t>
                  </w:r>
                  <w:r>
                    <w:rPr>
                      <w:rFonts w:eastAsia="宋体"/>
                      <w:szCs w:val="21"/>
                      <w:vertAlign w:val="superscript"/>
                    </w:rPr>
                    <w:t>3</w:t>
                  </w:r>
                  <w:r>
                    <w:rPr>
                      <w:rFonts w:eastAsia="宋体"/>
                      <w:szCs w:val="21"/>
                    </w:rPr>
                    <w:t>/h H=100m</w:t>
                  </w:r>
                </w:p>
              </w:tc>
              <w:tc>
                <w:tcPr>
                  <w:tcW w:w="1060" w:type="dxa"/>
                  <w:vAlign w:val="center"/>
                </w:tcPr>
                <w:p>
                  <w:pPr>
                    <w:spacing w:line="260" w:lineRule="exact"/>
                    <w:jc w:val="center"/>
                    <w:rPr>
                      <w:rFonts w:eastAsia="宋体"/>
                      <w:szCs w:val="21"/>
                    </w:rPr>
                  </w:pPr>
                  <w:r>
                    <w:rPr>
                      <w:rFonts w:eastAsia="宋体"/>
                      <w:szCs w:val="21"/>
                    </w:rPr>
                    <w:t>PP/PP</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4</w:t>
                  </w:r>
                </w:p>
              </w:tc>
              <w:tc>
                <w:tcPr>
                  <w:tcW w:w="850" w:type="dxa"/>
                  <w:vAlign w:val="top"/>
                </w:tcPr>
                <w:p>
                  <w:pPr>
                    <w:spacing w:line="260" w:lineRule="exact"/>
                    <w:jc w:val="center"/>
                    <w:rPr>
                      <w:rFonts w:eastAsia="宋体"/>
                      <w:szCs w:val="21"/>
                    </w:rPr>
                  </w:pPr>
                  <w:r>
                    <w:rPr>
                      <w:rFonts w:hint="eastAsia" w:eastAsia="宋体"/>
                      <w:szCs w:val="21"/>
                    </w:rPr>
                    <w:t>4</w:t>
                  </w:r>
                </w:p>
              </w:tc>
              <w:tc>
                <w:tcPr>
                  <w:tcW w:w="840" w:type="dxa"/>
                  <w:vAlign w:val="center"/>
                </w:tcPr>
                <w:p>
                  <w:pPr>
                    <w:spacing w:line="260" w:lineRule="exact"/>
                    <w:jc w:val="center"/>
                    <w:rPr>
                      <w:rFonts w:eastAsia="宋体"/>
                      <w:szCs w:val="21"/>
                    </w:rPr>
                  </w:pPr>
                  <w:r>
                    <w:rPr>
                      <w:rFonts w:eastAsia="宋体"/>
                      <w:szCs w:val="21"/>
                    </w:rPr>
                    <w:t>2</w:t>
                  </w:r>
                  <w:r>
                    <w:rPr>
                      <w:rFonts w:hAnsi="宋体" w:eastAsia="宋体"/>
                      <w:szCs w:val="21"/>
                    </w:rPr>
                    <w:t>用</w:t>
                  </w:r>
                  <w:r>
                    <w:rPr>
                      <w:rFonts w:eastAsia="宋体"/>
                      <w:szCs w:val="21"/>
                    </w:rPr>
                    <w:t>2</w:t>
                  </w:r>
                  <w:r>
                    <w:rPr>
                      <w:rFonts w:hAnsi="宋体" w:eastAsia="宋体"/>
                      <w:szCs w:val="21"/>
                    </w:rPr>
                    <w:t>备</w:t>
                  </w:r>
                </w:p>
              </w:tc>
              <w:tc>
                <w:tcPr>
                  <w:tcW w:w="1139" w:type="dxa"/>
                  <w:vAlign w:val="center"/>
                </w:tcPr>
                <w:p>
                  <w:pPr>
                    <w:spacing w:line="260" w:lineRule="exact"/>
                    <w:jc w:val="center"/>
                    <w:rPr>
                      <w:rFonts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24</w:t>
                  </w:r>
                </w:p>
              </w:tc>
              <w:tc>
                <w:tcPr>
                  <w:tcW w:w="1147" w:type="dxa"/>
                  <w:vAlign w:val="center"/>
                </w:tcPr>
                <w:p>
                  <w:pPr>
                    <w:spacing w:line="260" w:lineRule="exact"/>
                    <w:jc w:val="center"/>
                    <w:rPr>
                      <w:rFonts w:eastAsia="宋体"/>
                      <w:szCs w:val="21"/>
                    </w:rPr>
                  </w:pPr>
                  <w:r>
                    <w:rPr>
                      <w:rFonts w:hAnsi="宋体" w:eastAsia="宋体"/>
                      <w:szCs w:val="21"/>
                    </w:rPr>
                    <w:t>热水清洗循环泵</w:t>
                  </w:r>
                </w:p>
              </w:tc>
              <w:tc>
                <w:tcPr>
                  <w:tcW w:w="1601" w:type="dxa"/>
                  <w:vAlign w:val="center"/>
                </w:tcPr>
                <w:p>
                  <w:pPr>
                    <w:spacing w:line="260" w:lineRule="exact"/>
                    <w:jc w:val="center"/>
                    <w:rPr>
                      <w:rFonts w:eastAsia="宋体"/>
                      <w:szCs w:val="21"/>
                    </w:rPr>
                  </w:pPr>
                  <w:r>
                    <w:rPr>
                      <w:rFonts w:eastAsia="宋体"/>
                      <w:szCs w:val="21"/>
                    </w:rPr>
                    <w:t>Q=250m</w:t>
                  </w:r>
                  <w:r>
                    <w:rPr>
                      <w:rFonts w:eastAsia="宋体"/>
                      <w:szCs w:val="21"/>
                      <w:vertAlign w:val="superscript"/>
                    </w:rPr>
                    <w:t>3</w:t>
                  </w:r>
                  <w:r>
                    <w:rPr>
                      <w:rFonts w:eastAsia="宋体"/>
                      <w:szCs w:val="21"/>
                    </w:rPr>
                    <w:t>/h H=100m</w:t>
                  </w:r>
                </w:p>
              </w:tc>
              <w:tc>
                <w:tcPr>
                  <w:tcW w:w="1060" w:type="dxa"/>
                  <w:vAlign w:val="center"/>
                </w:tcPr>
                <w:p>
                  <w:pPr>
                    <w:spacing w:line="260" w:lineRule="exact"/>
                    <w:jc w:val="center"/>
                    <w:rPr>
                      <w:rFonts w:eastAsia="宋体"/>
                      <w:szCs w:val="21"/>
                    </w:rPr>
                  </w:pPr>
                  <w:r>
                    <w:rPr>
                      <w:rFonts w:hAnsi="宋体" w:eastAsia="宋体"/>
                      <w:szCs w:val="21"/>
                    </w:rPr>
                    <w:t>不锈钢</w:t>
                  </w:r>
                  <w:r>
                    <w:rPr>
                      <w:rFonts w:eastAsia="宋体"/>
                      <w:szCs w:val="21"/>
                    </w:rPr>
                    <w:t>304</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2</w:t>
                  </w:r>
                </w:p>
              </w:tc>
              <w:tc>
                <w:tcPr>
                  <w:tcW w:w="850" w:type="dxa"/>
                  <w:vAlign w:val="top"/>
                </w:tcPr>
                <w:p>
                  <w:pPr>
                    <w:spacing w:line="260" w:lineRule="exact"/>
                    <w:jc w:val="center"/>
                    <w:rPr>
                      <w:rFonts w:eastAsia="宋体"/>
                      <w:szCs w:val="21"/>
                    </w:rPr>
                  </w:pPr>
                  <w:r>
                    <w:rPr>
                      <w:rFonts w:hint="eastAsia" w:eastAsia="宋体"/>
                      <w:szCs w:val="21"/>
                    </w:rPr>
                    <w:t>2</w:t>
                  </w:r>
                </w:p>
              </w:tc>
              <w:tc>
                <w:tcPr>
                  <w:tcW w:w="840" w:type="dxa"/>
                  <w:vAlign w:val="center"/>
                </w:tcPr>
                <w:p>
                  <w:pPr>
                    <w:spacing w:line="260" w:lineRule="exact"/>
                    <w:jc w:val="center"/>
                    <w:rPr>
                      <w:rFonts w:eastAsia="宋体"/>
                      <w:szCs w:val="21"/>
                    </w:rPr>
                  </w:pPr>
                  <w:r>
                    <w:rPr>
                      <w:rFonts w:eastAsia="宋体"/>
                      <w:szCs w:val="21"/>
                    </w:rPr>
                    <w:t>1</w:t>
                  </w:r>
                  <w:r>
                    <w:rPr>
                      <w:rFonts w:hAnsi="宋体" w:eastAsia="宋体"/>
                      <w:szCs w:val="21"/>
                    </w:rPr>
                    <w:t>用</w:t>
                  </w:r>
                  <w:r>
                    <w:rPr>
                      <w:rFonts w:eastAsia="宋体"/>
                      <w:szCs w:val="21"/>
                    </w:rPr>
                    <w:t>1</w:t>
                  </w:r>
                  <w:r>
                    <w:rPr>
                      <w:rFonts w:hAnsi="宋体" w:eastAsia="宋体"/>
                      <w:szCs w:val="21"/>
                    </w:rPr>
                    <w:t>备</w:t>
                  </w:r>
                </w:p>
              </w:tc>
              <w:tc>
                <w:tcPr>
                  <w:tcW w:w="1139" w:type="dxa"/>
                  <w:vAlign w:val="center"/>
                </w:tcPr>
                <w:p>
                  <w:pPr>
                    <w:spacing w:line="260" w:lineRule="exact"/>
                    <w:jc w:val="center"/>
                    <w:rPr>
                      <w:rFonts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25</w:t>
                  </w:r>
                </w:p>
              </w:tc>
              <w:tc>
                <w:tcPr>
                  <w:tcW w:w="1147" w:type="dxa"/>
                  <w:vAlign w:val="center"/>
                </w:tcPr>
                <w:p>
                  <w:pPr>
                    <w:spacing w:line="260" w:lineRule="exact"/>
                    <w:jc w:val="center"/>
                    <w:rPr>
                      <w:rFonts w:eastAsia="宋体"/>
                      <w:szCs w:val="21"/>
                    </w:rPr>
                  </w:pPr>
                  <w:r>
                    <w:rPr>
                      <w:rFonts w:hAnsi="宋体" w:eastAsia="宋体"/>
                      <w:szCs w:val="21"/>
                    </w:rPr>
                    <w:t>防锈槽循环泵</w:t>
                  </w:r>
                </w:p>
              </w:tc>
              <w:tc>
                <w:tcPr>
                  <w:tcW w:w="1601" w:type="dxa"/>
                  <w:vAlign w:val="center"/>
                </w:tcPr>
                <w:p>
                  <w:pPr>
                    <w:spacing w:line="260" w:lineRule="exact"/>
                    <w:jc w:val="center"/>
                    <w:rPr>
                      <w:rFonts w:eastAsia="宋体"/>
                      <w:szCs w:val="21"/>
                    </w:rPr>
                  </w:pPr>
                  <w:r>
                    <w:rPr>
                      <w:rFonts w:eastAsia="宋体"/>
                      <w:szCs w:val="21"/>
                    </w:rPr>
                    <w:t>Q=250m</w:t>
                  </w:r>
                  <w:r>
                    <w:rPr>
                      <w:rFonts w:eastAsia="宋体"/>
                      <w:szCs w:val="21"/>
                      <w:vertAlign w:val="superscript"/>
                    </w:rPr>
                    <w:t>3</w:t>
                  </w:r>
                  <w:r>
                    <w:rPr>
                      <w:rFonts w:eastAsia="宋体"/>
                      <w:szCs w:val="21"/>
                    </w:rPr>
                    <w:t>/h H=20m</w:t>
                  </w:r>
                </w:p>
              </w:tc>
              <w:tc>
                <w:tcPr>
                  <w:tcW w:w="1060" w:type="dxa"/>
                  <w:vAlign w:val="center"/>
                </w:tcPr>
                <w:p>
                  <w:pPr>
                    <w:spacing w:line="260" w:lineRule="exact"/>
                    <w:jc w:val="center"/>
                    <w:rPr>
                      <w:rFonts w:eastAsia="宋体"/>
                      <w:szCs w:val="21"/>
                    </w:rPr>
                  </w:pPr>
                  <w:r>
                    <w:rPr>
                      <w:rFonts w:hAnsi="宋体" w:eastAsia="宋体"/>
                      <w:szCs w:val="21"/>
                    </w:rPr>
                    <w:t>不锈钢</w:t>
                  </w:r>
                  <w:r>
                    <w:rPr>
                      <w:rFonts w:eastAsia="宋体"/>
                      <w:szCs w:val="21"/>
                    </w:rPr>
                    <w:t>304</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1</w:t>
                  </w:r>
                </w:p>
              </w:tc>
              <w:tc>
                <w:tcPr>
                  <w:tcW w:w="850" w:type="dxa"/>
                  <w:vAlign w:val="top"/>
                </w:tcPr>
                <w:p>
                  <w:pPr>
                    <w:spacing w:line="260" w:lineRule="exact"/>
                    <w:jc w:val="center"/>
                    <w:rPr>
                      <w:rFonts w:hAnsi="宋体" w:eastAsia="宋体"/>
                      <w:szCs w:val="21"/>
                    </w:rPr>
                  </w:pPr>
                  <w:r>
                    <w:rPr>
                      <w:rFonts w:hint="eastAsia" w:hAnsi="宋体" w:eastAsia="宋体"/>
                      <w:szCs w:val="21"/>
                    </w:rPr>
                    <w:t>1</w:t>
                  </w:r>
                </w:p>
              </w:tc>
              <w:tc>
                <w:tcPr>
                  <w:tcW w:w="840" w:type="dxa"/>
                  <w:vAlign w:val="center"/>
                </w:tcPr>
                <w:p>
                  <w:pPr>
                    <w:spacing w:line="260" w:lineRule="exact"/>
                    <w:jc w:val="center"/>
                    <w:rPr>
                      <w:rFonts w:eastAsia="宋体"/>
                      <w:szCs w:val="21"/>
                    </w:rPr>
                  </w:pPr>
                  <w:r>
                    <w:rPr>
                      <w:rFonts w:hAnsi="宋体" w:eastAsia="宋体"/>
                      <w:szCs w:val="21"/>
                    </w:rPr>
                    <w:t>无备用</w:t>
                  </w: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26</w:t>
                  </w:r>
                </w:p>
              </w:tc>
              <w:tc>
                <w:tcPr>
                  <w:tcW w:w="1147" w:type="dxa"/>
                  <w:vAlign w:val="center"/>
                </w:tcPr>
                <w:p>
                  <w:pPr>
                    <w:spacing w:line="260" w:lineRule="exact"/>
                    <w:jc w:val="center"/>
                    <w:rPr>
                      <w:rFonts w:eastAsia="宋体"/>
                      <w:szCs w:val="21"/>
                    </w:rPr>
                  </w:pPr>
                  <w:r>
                    <w:rPr>
                      <w:rFonts w:hAnsi="宋体" w:eastAsia="宋体"/>
                      <w:szCs w:val="21"/>
                    </w:rPr>
                    <w:t>混酸地坑泵</w:t>
                  </w:r>
                </w:p>
              </w:tc>
              <w:tc>
                <w:tcPr>
                  <w:tcW w:w="1601" w:type="dxa"/>
                  <w:vAlign w:val="center"/>
                </w:tcPr>
                <w:p>
                  <w:pPr>
                    <w:spacing w:line="260" w:lineRule="exact"/>
                    <w:jc w:val="center"/>
                    <w:rPr>
                      <w:rFonts w:eastAsia="宋体"/>
                      <w:szCs w:val="21"/>
                    </w:rPr>
                  </w:pPr>
                  <w:r>
                    <w:rPr>
                      <w:rFonts w:eastAsia="宋体"/>
                      <w:szCs w:val="21"/>
                    </w:rPr>
                    <w:t>Q=40m</w:t>
                  </w:r>
                  <w:r>
                    <w:rPr>
                      <w:rFonts w:eastAsia="宋体"/>
                      <w:szCs w:val="21"/>
                      <w:vertAlign w:val="superscript"/>
                    </w:rPr>
                    <w:t>3</w:t>
                  </w:r>
                  <w:r>
                    <w:rPr>
                      <w:rFonts w:eastAsia="宋体"/>
                      <w:szCs w:val="21"/>
                    </w:rPr>
                    <w:t>/h H=30m</w:t>
                  </w:r>
                </w:p>
              </w:tc>
              <w:tc>
                <w:tcPr>
                  <w:tcW w:w="1060" w:type="dxa"/>
                  <w:vAlign w:val="center"/>
                </w:tcPr>
                <w:p>
                  <w:pPr>
                    <w:spacing w:line="260" w:lineRule="exact"/>
                    <w:jc w:val="center"/>
                    <w:rPr>
                      <w:rFonts w:eastAsia="宋体"/>
                      <w:szCs w:val="21"/>
                    </w:rPr>
                  </w:pPr>
                  <w:r>
                    <w:rPr>
                      <w:rFonts w:eastAsia="宋体"/>
                      <w:szCs w:val="21"/>
                    </w:rPr>
                    <w:t>PP/PP</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2</w:t>
                  </w:r>
                </w:p>
              </w:tc>
              <w:tc>
                <w:tcPr>
                  <w:tcW w:w="850" w:type="dxa"/>
                  <w:vAlign w:val="top"/>
                </w:tcPr>
                <w:p>
                  <w:pPr>
                    <w:spacing w:line="260" w:lineRule="exact"/>
                    <w:jc w:val="center"/>
                    <w:rPr>
                      <w:rFonts w:eastAsia="宋体"/>
                      <w:szCs w:val="21"/>
                    </w:rPr>
                  </w:pPr>
                  <w:r>
                    <w:rPr>
                      <w:rFonts w:hint="eastAsia" w:eastAsia="宋体"/>
                      <w:szCs w:val="21"/>
                    </w:rPr>
                    <w:t>2</w:t>
                  </w:r>
                </w:p>
              </w:tc>
              <w:tc>
                <w:tcPr>
                  <w:tcW w:w="840" w:type="dxa"/>
                  <w:vAlign w:val="center"/>
                </w:tcPr>
                <w:p>
                  <w:pPr>
                    <w:spacing w:line="260" w:lineRule="exact"/>
                    <w:jc w:val="center"/>
                    <w:rPr>
                      <w:rFonts w:eastAsia="宋体"/>
                      <w:szCs w:val="21"/>
                    </w:rPr>
                  </w:pPr>
                  <w:r>
                    <w:rPr>
                      <w:rFonts w:eastAsia="宋体"/>
                      <w:szCs w:val="21"/>
                    </w:rPr>
                    <w:t>1</w:t>
                  </w:r>
                  <w:r>
                    <w:rPr>
                      <w:rFonts w:hAnsi="宋体" w:eastAsia="宋体"/>
                      <w:szCs w:val="21"/>
                    </w:rPr>
                    <w:t>用</w:t>
                  </w:r>
                  <w:r>
                    <w:rPr>
                      <w:rFonts w:eastAsia="宋体"/>
                      <w:szCs w:val="21"/>
                    </w:rPr>
                    <w:t>1</w:t>
                  </w:r>
                  <w:r>
                    <w:rPr>
                      <w:rFonts w:hAnsi="宋体" w:eastAsia="宋体"/>
                      <w:szCs w:val="21"/>
                    </w:rPr>
                    <w:t>备</w:t>
                  </w:r>
                </w:p>
              </w:tc>
              <w:tc>
                <w:tcPr>
                  <w:tcW w:w="1139" w:type="dxa"/>
                  <w:vAlign w:val="center"/>
                </w:tcPr>
                <w:p>
                  <w:pPr>
                    <w:spacing w:line="260" w:lineRule="exact"/>
                    <w:jc w:val="center"/>
                    <w:rPr>
                      <w:rFonts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27</w:t>
                  </w:r>
                </w:p>
              </w:tc>
              <w:tc>
                <w:tcPr>
                  <w:tcW w:w="1147" w:type="dxa"/>
                  <w:vAlign w:val="center"/>
                </w:tcPr>
                <w:p>
                  <w:pPr>
                    <w:spacing w:line="260" w:lineRule="exact"/>
                    <w:jc w:val="center"/>
                    <w:rPr>
                      <w:rFonts w:eastAsia="宋体"/>
                      <w:szCs w:val="21"/>
                    </w:rPr>
                  </w:pPr>
                  <w:r>
                    <w:rPr>
                      <w:rFonts w:hAnsi="宋体" w:eastAsia="宋体"/>
                      <w:szCs w:val="21"/>
                    </w:rPr>
                    <w:t>硫酸酸雾洗涤塔</w:t>
                  </w:r>
                </w:p>
              </w:tc>
              <w:tc>
                <w:tcPr>
                  <w:tcW w:w="1601" w:type="dxa"/>
                  <w:vAlign w:val="center"/>
                </w:tcPr>
                <w:p>
                  <w:pPr>
                    <w:spacing w:line="260" w:lineRule="exact"/>
                    <w:jc w:val="center"/>
                    <w:rPr>
                      <w:rFonts w:eastAsia="宋体"/>
                      <w:szCs w:val="21"/>
                    </w:rPr>
                  </w:pPr>
                  <w:r>
                    <w:rPr>
                      <w:rFonts w:hAnsi="宋体" w:eastAsia="宋体"/>
                      <w:szCs w:val="21"/>
                    </w:rPr>
                    <w:t>立式、</w:t>
                  </w:r>
                  <w:r>
                    <w:rPr>
                      <w:rFonts w:eastAsia="宋体"/>
                      <w:szCs w:val="21"/>
                    </w:rPr>
                    <w:t>Ø3500mm</w:t>
                  </w:r>
                </w:p>
              </w:tc>
              <w:tc>
                <w:tcPr>
                  <w:tcW w:w="1060" w:type="dxa"/>
                  <w:vAlign w:val="center"/>
                </w:tcPr>
                <w:p>
                  <w:pPr>
                    <w:spacing w:line="260" w:lineRule="exact"/>
                    <w:jc w:val="center"/>
                    <w:rPr>
                      <w:rFonts w:eastAsia="宋体"/>
                      <w:szCs w:val="21"/>
                    </w:rPr>
                  </w:pPr>
                  <w:r>
                    <w:rPr>
                      <w:rFonts w:eastAsia="宋体"/>
                      <w:szCs w:val="21"/>
                    </w:rPr>
                    <w:t>PPH</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1</w:t>
                  </w:r>
                </w:p>
              </w:tc>
              <w:tc>
                <w:tcPr>
                  <w:tcW w:w="850" w:type="dxa"/>
                  <w:vAlign w:val="top"/>
                </w:tcPr>
                <w:p>
                  <w:pPr>
                    <w:spacing w:line="260" w:lineRule="exact"/>
                    <w:jc w:val="center"/>
                    <w:rPr>
                      <w:rFonts w:hAnsi="宋体" w:eastAsia="宋体"/>
                      <w:szCs w:val="21"/>
                    </w:rPr>
                  </w:pPr>
                  <w:r>
                    <w:rPr>
                      <w:rFonts w:hAnsi="宋体" w:eastAsia="宋体"/>
                      <w:szCs w:val="21"/>
                    </w:rPr>
                    <w:t>2</w:t>
                  </w:r>
                </w:p>
              </w:tc>
              <w:tc>
                <w:tcPr>
                  <w:tcW w:w="840" w:type="dxa"/>
                  <w:vAlign w:val="center"/>
                </w:tcPr>
                <w:p>
                  <w:pPr>
                    <w:spacing w:line="260" w:lineRule="exact"/>
                    <w:jc w:val="center"/>
                    <w:rPr>
                      <w:rFonts w:eastAsia="宋体"/>
                      <w:szCs w:val="21"/>
                    </w:rPr>
                  </w:pPr>
                  <w:r>
                    <w:rPr>
                      <w:rFonts w:hAnsi="宋体" w:eastAsia="宋体"/>
                      <w:szCs w:val="21"/>
                    </w:rPr>
                    <w:t>带填料</w:t>
                  </w:r>
                </w:p>
              </w:tc>
              <w:tc>
                <w:tcPr>
                  <w:tcW w:w="1139" w:type="dxa"/>
                  <w:vAlign w:val="center"/>
                </w:tcPr>
                <w:p>
                  <w:pPr>
                    <w:spacing w:line="260" w:lineRule="exact"/>
                    <w:jc w:val="center"/>
                    <w:rPr>
                      <w:rFonts w:hAnsi="宋体" w:eastAsia="宋体"/>
                      <w:szCs w:val="21"/>
                    </w:rPr>
                  </w:pPr>
                  <w:r>
                    <w:rPr>
                      <w:rFonts w:hint="eastAsia" w:ascii="宋体" w:hAnsi="宋体" w:eastAsia="宋体"/>
                    </w:rPr>
                    <w:t>比环评要求内容多1座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28</w:t>
                  </w:r>
                </w:p>
              </w:tc>
              <w:tc>
                <w:tcPr>
                  <w:tcW w:w="1147" w:type="dxa"/>
                  <w:vAlign w:val="center"/>
                </w:tcPr>
                <w:p>
                  <w:pPr>
                    <w:spacing w:line="260" w:lineRule="exact"/>
                    <w:jc w:val="center"/>
                    <w:rPr>
                      <w:rFonts w:eastAsia="宋体"/>
                      <w:szCs w:val="21"/>
                    </w:rPr>
                  </w:pPr>
                  <w:r>
                    <w:rPr>
                      <w:rFonts w:hAnsi="宋体" w:eastAsia="宋体"/>
                      <w:szCs w:val="21"/>
                    </w:rPr>
                    <w:t>洗涤塔循环泵</w:t>
                  </w:r>
                </w:p>
              </w:tc>
              <w:tc>
                <w:tcPr>
                  <w:tcW w:w="1601" w:type="dxa"/>
                  <w:vAlign w:val="center"/>
                </w:tcPr>
                <w:p>
                  <w:pPr>
                    <w:spacing w:line="260" w:lineRule="exact"/>
                    <w:jc w:val="center"/>
                    <w:rPr>
                      <w:rFonts w:eastAsia="宋体"/>
                      <w:szCs w:val="21"/>
                    </w:rPr>
                  </w:pPr>
                  <w:r>
                    <w:rPr>
                      <w:rFonts w:eastAsia="宋体"/>
                      <w:szCs w:val="21"/>
                    </w:rPr>
                    <w:t>Q=60m</w:t>
                  </w:r>
                  <w:r>
                    <w:rPr>
                      <w:rFonts w:eastAsia="宋体"/>
                      <w:szCs w:val="21"/>
                      <w:vertAlign w:val="superscript"/>
                    </w:rPr>
                    <w:t>3</w:t>
                  </w:r>
                  <w:r>
                    <w:rPr>
                      <w:rFonts w:eastAsia="宋体"/>
                      <w:szCs w:val="21"/>
                    </w:rPr>
                    <w:t>/h H=30m</w:t>
                  </w:r>
                </w:p>
              </w:tc>
              <w:tc>
                <w:tcPr>
                  <w:tcW w:w="1060" w:type="dxa"/>
                  <w:vAlign w:val="center"/>
                </w:tcPr>
                <w:p>
                  <w:pPr>
                    <w:spacing w:line="260" w:lineRule="exact"/>
                    <w:jc w:val="center"/>
                    <w:rPr>
                      <w:rFonts w:eastAsia="宋体"/>
                      <w:szCs w:val="21"/>
                    </w:rPr>
                  </w:pPr>
                  <w:r>
                    <w:rPr>
                      <w:rFonts w:eastAsia="宋体"/>
                      <w:szCs w:val="21"/>
                    </w:rPr>
                    <w:t>PP/PP</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2</w:t>
                  </w:r>
                </w:p>
              </w:tc>
              <w:tc>
                <w:tcPr>
                  <w:tcW w:w="850" w:type="dxa"/>
                  <w:vAlign w:val="top"/>
                </w:tcPr>
                <w:p>
                  <w:pPr>
                    <w:spacing w:line="260" w:lineRule="exact"/>
                    <w:jc w:val="center"/>
                    <w:rPr>
                      <w:rFonts w:eastAsia="宋体"/>
                      <w:szCs w:val="21"/>
                    </w:rPr>
                  </w:pPr>
                  <w:r>
                    <w:rPr>
                      <w:rFonts w:eastAsia="宋体"/>
                      <w:szCs w:val="21"/>
                    </w:rPr>
                    <w:t>4</w:t>
                  </w:r>
                </w:p>
              </w:tc>
              <w:tc>
                <w:tcPr>
                  <w:tcW w:w="840" w:type="dxa"/>
                  <w:vAlign w:val="center"/>
                </w:tcPr>
                <w:p>
                  <w:pPr>
                    <w:spacing w:line="260" w:lineRule="exact"/>
                    <w:jc w:val="center"/>
                    <w:rPr>
                      <w:rFonts w:eastAsia="宋体"/>
                      <w:szCs w:val="21"/>
                    </w:rPr>
                  </w:pPr>
                  <w:r>
                    <w:rPr>
                      <w:rFonts w:hint="eastAsia" w:eastAsia="宋体"/>
                      <w:szCs w:val="21"/>
                    </w:rPr>
                    <w:t>2</w:t>
                  </w:r>
                  <w:r>
                    <w:rPr>
                      <w:rFonts w:hAnsi="宋体" w:eastAsia="宋体"/>
                      <w:szCs w:val="21"/>
                    </w:rPr>
                    <w:t>用</w:t>
                  </w:r>
                  <w:r>
                    <w:rPr>
                      <w:rFonts w:hint="eastAsia" w:eastAsia="宋体"/>
                      <w:szCs w:val="21"/>
                    </w:rPr>
                    <w:t>2</w:t>
                  </w:r>
                  <w:r>
                    <w:rPr>
                      <w:rFonts w:hAnsi="宋体" w:eastAsia="宋体"/>
                      <w:szCs w:val="21"/>
                    </w:rPr>
                    <w:t>备</w:t>
                  </w:r>
                </w:p>
              </w:tc>
              <w:tc>
                <w:tcPr>
                  <w:tcW w:w="1139" w:type="dxa"/>
                  <w:vAlign w:val="center"/>
                </w:tcPr>
                <w:p>
                  <w:pPr>
                    <w:spacing w:line="260" w:lineRule="exact"/>
                    <w:jc w:val="center"/>
                    <w:rPr>
                      <w:rFonts w:eastAsia="宋体"/>
                      <w:szCs w:val="21"/>
                    </w:rPr>
                  </w:pPr>
                  <w:r>
                    <w:rPr>
                      <w:rFonts w:hint="eastAsia" w:ascii="宋体" w:hAnsi="宋体" w:eastAsia="宋体"/>
                    </w:rPr>
                    <w:t>比环评要求内容多2台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29</w:t>
                  </w:r>
                </w:p>
              </w:tc>
              <w:tc>
                <w:tcPr>
                  <w:tcW w:w="1147" w:type="dxa"/>
                  <w:vAlign w:val="center"/>
                </w:tcPr>
                <w:p>
                  <w:pPr>
                    <w:spacing w:line="260" w:lineRule="exact"/>
                    <w:jc w:val="center"/>
                    <w:rPr>
                      <w:rFonts w:eastAsia="宋体"/>
                      <w:szCs w:val="21"/>
                    </w:rPr>
                  </w:pPr>
                  <w:r>
                    <w:rPr>
                      <w:rFonts w:hAnsi="宋体" w:eastAsia="宋体"/>
                      <w:szCs w:val="21"/>
                    </w:rPr>
                    <w:t>硫酸酸雾风机</w:t>
                  </w:r>
                </w:p>
              </w:tc>
              <w:tc>
                <w:tcPr>
                  <w:tcW w:w="1601" w:type="dxa"/>
                  <w:vAlign w:val="center"/>
                </w:tcPr>
                <w:p>
                  <w:pPr>
                    <w:spacing w:line="260" w:lineRule="exact"/>
                    <w:jc w:val="center"/>
                    <w:rPr>
                      <w:rFonts w:eastAsia="宋体"/>
                      <w:szCs w:val="21"/>
                    </w:rPr>
                  </w:pPr>
                  <w:r>
                    <w:rPr>
                      <w:rFonts w:eastAsia="宋体"/>
                      <w:szCs w:val="21"/>
                    </w:rPr>
                    <w:t>Q=20000m</w:t>
                  </w:r>
                  <w:r>
                    <w:rPr>
                      <w:rFonts w:eastAsia="宋体"/>
                      <w:szCs w:val="21"/>
                      <w:vertAlign w:val="superscript"/>
                    </w:rPr>
                    <w:t>3</w:t>
                  </w:r>
                  <w:r>
                    <w:rPr>
                      <w:rFonts w:eastAsia="宋体"/>
                      <w:szCs w:val="21"/>
                    </w:rPr>
                    <w:t>/h P=5500Pa</w:t>
                  </w:r>
                </w:p>
              </w:tc>
              <w:tc>
                <w:tcPr>
                  <w:tcW w:w="1060" w:type="dxa"/>
                  <w:vAlign w:val="center"/>
                </w:tcPr>
                <w:p>
                  <w:pPr>
                    <w:spacing w:line="260" w:lineRule="exact"/>
                    <w:jc w:val="center"/>
                    <w:rPr>
                      <w:rFonts w:eastAsia="宋体"/>
                      <w:szCs w:val="21"/>
                    </w:rPr>
                  </w:pPr>
                  <w:r>
                    <w:rPr>
                      <w:rFonts w:eastAsia="宋体"/>
                      <w:szCs w:val="21"/>
                    </w:rPr>
                    <w:t>PPH</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2</w:t>
                  </w:r>
                </w:p>
              </w:tc>
              <w:tc>
                <w:tcPr>
                  <w:tcW w:w="850" w:type="dxa"/>
                  <w:vAlign w:val="top"/>
                </w:tcPr>
                <w:p>
                  <w:pPr>
                    <w:spacing w:line="260" w:lineRule="exact"/>
                    <w:jc w:val="center"/>
                    <w:rPr>
                      <w:rFonts w:eastAsia="宋体"/>
                      <w:szCs w:val="21"/>
                    </w:rPr>
                  </w:pPr>
                  <w:r>
                    <w:rPr>
                      <w:rFonts w:hint="eastAsia" w:eastAsia="宋体"/>
                      <w:szCs w:val="21"/>
                    </w:rPr>
                    <w:t>3</w:t>
                  </w:r>
                </w:p>
              </w:tc>
              <w:tc>
                <w:tcPr>
                  <w:tcW w:w="840" w:type="dxa"/>
                  <w:vAlign w:val="center"/>
                </w:tcPr>
                <w:p>
                  <w:pPr>
                    <w:spacing w:line="260" w:lineRule="exact"/>
                    <w:jc w:val="center"/>
                    <w:rPr>
                      <w:rFonts w:eastAsia="宋体"/>
                      <w:szCs w:val="21"/>
                    </w:rPr>
                  </w:pPr>
                  <w:r>
                    <w:rPr>
                      <w:rFonts w:hint="eastAsia" w:eastAsia="宋体"/>
                      <w:szCs w:val="21"/>
                    </w:rPr>
                    <w:t>2</w:t>
                  </w:r>
                  <w:r>
                    <w:rPr>
                      <w:rFonts w:hAnsi="宋体" w:eastAsia="宋体"/>
                      <w:szCs w:val="21"/>
                    </w:rPr>
                    <w:t>用</w:t>
                  </w:r>
                  <w:r>
                    <w:rPr>
                      <w:rFonts w:eastAsia="宋体"/>
                      <w:szCs w:val="21"/>
                    </w:rPr>
                    <w:t>1</w:t>
                  </w:r>
                  <w:r>
                    <w:rPr>
                      <w:rFonts w:hAnsi="宋体" w:eastAsia="宋体"/>
                      <w:szCs w:val="21"/>
                    </w:rPr>
                    <w:t>备</w:t>
                  </w:r>
                </w:p>
              </w:tc>
              <w:tc>
                <w:tcPr>
                  <w:tcW w:w="1139" w:type="dxa"/>
                  <w:vAlign w:val="center"/>
                </w:tcPr>
                <w:p>
                  <w:pPr>
                    <w:spacing w:line="260" w:lineRule="exact"/>
                    <w:jc w:val="center"/>
                    <w:rPr>
                      <w:rFonts w:eastAsia="宋体"/>
                      <w:szCs w:val="21"/>
                    </w:rPr>
                  </w:pPr>
                  <w:r>
                    <w:rPr>
                      <w:rFonts w:hint="eastAsia" w:ascii="宋体" w:hAnsi="宋体" w:eastAsia="宋体"/>
                    </w:rPr>
                    <w:t>比环评要求内容多</w:t>
                  </w:r>
                  <w:r>
                    <w:rPr>
                      <w:rFonts w:ascii="宋体" w:hAnsi="宋体" w:eastAsia="宋体"/>
                    </w:rPr>
                    <w:t>1</w:t>
                  </w:r>
                  <w:r>
                    <w:rPr>
                      <w:rFonts w:hint="eastAsia" w:ascii="宋体" w:hAnsi="宋体" w:eastAsia="宋体"/>
                    </w:rPr>
                    <w:t>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30</w:t>
                  </w:r>
                </w:p>
              </w:tc>
              <w:tc>
                <w:tcPr>
                  <w:tcW w:w="1147" w:type="dxa"/>
                  <w:vAlign w:val="center"/>
                </w:tcPr>
                <w:p>
                  <w:pPr>
                    <w:spacing w:line="260" w:lineRule="exact"/>
                    <w:jc w:val="center"/>
                    <w:rPr>
                      <w:rFonts w:eastAsia="宋体"/>
                      <w:szCs w:val="21"/>
                    </w:rPr>
                  </w:pPr>
                  <w:r>
                    <w:rPr>
                      <w:rFonts w:hAnsi="宋体" w:eastAsia="宋体"/>
                      <w:szCs w:val="21"/>
                    </w:rPr>
                    <w:t>混酸酸雾洗涤塔</w:t>
                  </w:r>
                </w:p>
              </w:tc>
              <w:tc>
                <w:tcPr>
                  <w:tcW w:w="1601" w:type="dxa"/>
                  <w:vAlign w:val="center"/>
                </w:tcPr>
                <w:p>
                  <w:pPr>
                    <w:spacing w:line="260" w:lineRule="exact"/>
                    <w:jc w:val="center"/>
                    <w:rPr>
                      <w:rFonts w:eastAsia="宋体"/>
                      <w:szCs w:val="21"/>
                    </w:rPr>
                  </w:pPr>
                  <w:r>
                    <w:rPr>
                      <w:rFonts w:hAnsi="宋体" w:eastAsia="宋体"/>
                      <w:szCs w:val="21"/>
                    </w:rPr>
                    <w:t>立式、</w:t>
                  </w:r>
                  <w:r>
                    <w:rPr>
                      <w:rFonts w:eastAsia="宋体"/>
                      <w:szCs w:val="21"/>
                    </w:rPr>
                    <w:t>Ø3500mm</w:t>
                  </w:r>
                </w:p>
              </w:tc>
              <w:tc>
                <w:tcPr>
                  <w:tcW w:w="1060" w:type="dxa"/>
                  <w:vAlign w:val="center"/>
                </w:tcPr>
                <w:p>
                  <w:pPr>
                    <w:spacing w:line="260" w:lineRule="exact"/>
                    <w:jc w:val="center"/>
                    <w:rPr>
                      <w:rFonts w:eastAsia="宋体"/>
                      <w:szCs w:val="21"/>
                    </w:rPr>
                  </w:pPr>
                  <w:r>
                    <w:rPr>
                      <w:rFonts w:eastAsia="宋体"/>
                      <w:szCs w:val="21"/>
                    </w:rPr>
                    <w:t>PPH</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1</w:t>
                  </w:r>
                </w:p>
              </w:tc>
              <w:tc>
                <w:tcPr>
                  <w:tcW w:w="850" w:type="dxa"/>
                  <w:vAlign w:val="top"/>
                </w:tcPr>
                <w:p>
                  <w:pPr>
                    <w:spacing w:line="260" w:lineRule="exact"/>
                    <w:jc w:val="center"/>
                    <w:rPr>
                      <w:rFonts w:hAnsi="宋体" w:eastAsia="宋体"/>
                      <w:szCs w:val="21"/>
                    </w:rPr>
                  </w:pPr>
                  <w:r>
                    <w:rPr>
                      <w:rFonts w:hAnsi="宋体" w:eastAsia="宋体"/>
                      <w:szCs w:val="21"/>
                    </w:rPr>
                    <w:t>1</w:t>
                  </w:r>
                </w:p>
              </w:tc>
              <w:tc>
                <w:tcPr>
                  <w:tcW w:w="840" w:type="dxa"/>
                  <w:vAlign w:val="center"/>
                </w:tcPr>
                <w:p>
                  <w:pPr>
                    <w:spacing w:line="260" w:lineRule="exact"/>
                    <w:jc w:val="center"/>
                    <w:rPr>
                      <w:rFonts w:eastAsia="宋体"/>
                      <w:szCs w:val="21"/>
                    </w:rPr>
                  </w:pPr>
                  <w:r>
                    <w:rPr>
                      <w:rFonts w:hAnsi="宋体" w:eastAsia="宋体"/>
                      <w:szCs w:val="21"/>
                    </w:rPr>
                    <w:t>带填料</w:t>
                  </w: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31</w:t>
                  </w:r>
                </w:p>
              </w:tc>
              <w:tc>
                <w:tcPr>
                  <w:tcW w:w="1147" w:type="dxa"/>
                  <w:vAlign w:val="center"/>
                </w:tcPr>
                <w:p>
                  <w:pPr>
                    <w:spacing w:line="260" w:lineRule="exact"/>
                    <w:jc w:val="center"/>
                    <w:rPr>
                      <w:rFonts w:eastAsia="宋体"/>
                      <w:szCs w:val="21"/>
                    </w:rPr>
                  </w:pPr>
                  <w:r>
                    <w:rPr>
                      <w:rFonts w:hAnsi="宋体" w:eastAsia="宋体"/>
                      <w:szCs w:val="21"/>
                    </w:rPr>
                    <w:t>洗涤塔循环泵</w:t>
                  </w:r>
                </w:p>
              </w:tc>
              <w:tc>
                <w:tcPr>
                  <w:tcW w:w="1601" w:type="dxa"/>
                  <w:vAlign w:val="center"/>
                </w:tcPr>
                <w:p>
                  <w:pPr>
                    <w:spacing w:line="260" w:lineRule="exact"/>
                    <w:jc w:val="center"/>
                    <w:rPr>
                      <w:rFonts w:eastAsia="宋体"/>
                      <w:szCs w:val="21"/>
                    </w:rPr>
                  </w:pPr>
                  <w:r>
                    <w:rPr>
                      <w:rFonts w:eastAsia="宋体"/>
                      <w:szCs w:val="21"/>
                    </w:rPr>
                    <w:t>Q=60m</w:t>
                  </w:r>
                  <w:r>
                    <w:rPr>
                      <w:rFonts w:eastAsia="宋体"/>
                      <w:szCs w:val="21"/>
                      <w:vertAlign w:val="superscript"/>
                    </w:rPr>
                    <w:t>3</w:t>
                  </w:r>
                  <w:r>
                    <w:rPr>
                      <w:rFonts w:eastAsia="宋体"/>
                      <w:szCs w:val="21"/>
                    </w:rPr>
                    <w:t>/h H=30m</w:t>
                  </w:r>
                </w:p>
              </w:tc>
              <w:tc>
                <w:tcPr>
                  <w:tcW w:w="1060" w:type="dxa"/>
                  <w:vAlign w:val="center"/>
                </w:tcPr>
                <w:p>
                  <w:pPr>
                    <w:spacing w:line="260" w:lineRule="exact"/>
                    <w:jc w:val="center"/>
                    <w:rPr>
                      <w:rFonts w:eastAsia="宋体"/>
                      <w:szCs w:val="21"/>
                    </w:rPr>
                  </w:pPr>
                  <w:r>
                    <w:rPr>
                      <w:rFonts w:eastAsia="宋体"/>
                      <w:szCs w:val="21"/>
                    </w:rPr>
                    <w:t>PP/PP</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2</w:t>
                  </w:r>
                </w:p>
              </w:tc>
              <w:tc>
                <w:tcPr>
                  <w:tcW w:w="850" w:type="dxa"/>
                  <w:vAlign w:val="top"/>
                </w:tcPr>
                <w:p>
                  <w:pPr>
                    <w:spacing w:line="260" w:lineRule="exact"/>
                    <w:jc w:val="center"/>
                    <w:rPr>
                      <w:rFonts w:eastAsia="宋体"/>
                      <w:szCs w:val="21"/>
                    </w:rPr>
                  </w:pPr>
                  <w:r>
                    <w:rPr>
                      <w:rFonts w:eastAsia="宋体"/>
                      <w:szCs w:val="21"/>
                    </w:rPr>
                    <w:t>2</w:t>
                  </w:r>
                </w:p>
              </w:tc>
              <w:tc>
                <w:tcPr>
                  <w:tcW w:w="840" w:type="dxa"/>
                  <w:vAlign w:val="center"/>
                </w:tcPr>
                <w:p>
                  <w:pPr>
                    <w:spacing w:line="260" w:lineRule="exact"/>
                    <w:jc w:val="center"/>
                    <w:rPr>
                      <w:rFonts w:eastAsia="宋体"/>
                      <w:szCs w:val="21"/>
                    </w:rPr>
                  </w:pPr>
                  <w:r>
                    <w:rPr>
                      <w:rFonts w:eastAsia="宋体"/>
                      <w:szCs w:val="21"/>
                    </w:rPr>
                    <w:t>1</w:t>
                  </w:r>
                  <w:r>
                    <w:rPr>
                      <w:rFonts w:hAnsi="宋体" w:eastAsia="宋体"/>
                      <w:szCs w:val="21"/>
                    </w:rPr>
                    <w:t>用</w:t>
                  </w:r>
                  <w:r>
                    <w:rPr>
                      <w:rFonts w:eastAsia="宋体"/>
                      <w:szCs w:val="21"/>
                    </w:rPr>
                    <w:t>1</w:t>
                  </w:r>
                  <w:r>
                    <w:rPr>
                      <w:rFonts w:hAnsi="宋体" w:eastAsia="宋体"/>
                      <w:szCs w:val="21"/>
                    </w:rPr>
                    <w:t>备</w:t>
                  </w:r>
                </w:p>
              </w:tc>
              <w:tc>
                <w:tcPr>
                  <w:tcW w:w="1139" w:type="dxa"/>
                  <w:vAlign w:val="center"/>
                </w:tcPr>
                <w:p>
                  <w:pPr>
                    <w:spacing w:line="260" w:lineRule="exact"/>
                    <w:jc w:val="center"/>
                    <w:rPr>
                      <w:rFonts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32</w:t>
                  </w:r>
                </w:p>
              </w:tc>
              <w:tc>
                <w:tcPr>
                  <w:tcW w:w="1147" w:type="dxa"/>
                  <w:vAlign w:val="center"/>
                </w:tcPr>
                <w:p>
                  <w:pPr>
                    <w:spacing w:line="260" w:lineRule="exact"/>
                    <w:jc w:val="center"/>
                    <w:rPr>
                      <w:rFonts w:eastAsia="宋体"/>
                      <w:szCs w:val="21"/>
                    </w:rPr>
                  </w:pPr>
                  <w:r>
                    <w:rPr>
                      <w:rFonts w:hAnsi="宋体" w:eastAsia="宋体"/>
                      <w:szCs w:val="21"/>
                    </w:rPr>
                    <w:t>混酸酸雾风机</w:t>
                  </w:r>
                </w:p>
              </w:tc>
              <w:tc>
                <w:tcPr>
                  <w:tcW w:w="1601" w:type="dxa"/>
                  <w:vAlign w:val="center"/>
                </w:tcPr>
                <w:p>
                  <w:pPr>
                    <w:spacing w:line="260" w:lineRule="exact"/>
                    <w:jc w:val="center"/>
                    <w:rPr>
                      <w:rFonts w:eastAsia="宋体"/>
                      <w:szCs w:val="21"/>
                    </w:rPr>
                  </w:pPr>
                  <w:r>
                    <w:rPr>
                      <w:rFonts w:eastAsia="宋体"/>
                      <w:szCs w:val="21"/>
                    </w:rPr>
                    <w:t>Q=20000m</w:t>
                  </w:r>
                  <w:r>
                    <w:rPr>
                      <w:rFonts w:eastAsia="宋体"/>
                      <w:szCs w:val="21"/>
                      <w:vertAlign w:val="superscript"/>
                    </w:rPr>
                    <w:t>3</w:t>
                  </w:r>
                  <w:r>
                    <w:rPr>
                      <w:rFonts w:eastAsia="宋体"/>
                      <w:szCs w:val="21"/>
                    </w:rPr>
                    <w:t>/h P=5500Pa</w:t>
                  </w:r>
                </w:p>
              </w:tc>
              <w:tc>
                <w:tcPr>
                  <w:tcW w:w="1060" w:type="dxa"/>
                  <w:vAlign w:val="center"/>
                </w:tcPr>
                <w:p>
                  <w:pPr>
                    <w:spacing w:line="260" w:lineRule="exact"/>
                    <w:jc w:val="center"/>
                    <w:rPr>
                      <w:rFonts w:eastAsia="宋体"/>
                      <w:szCs w:val="21"/>
                    </w:rPr>
                  </w:pPr>
                  <w:r>
                    <w:rPr>
                      <w:rFonts w:eastAsia="宋体"/>
                      <w:szCs w:val="21"/>
                    </w:rPr>
                    <w:t>PPH</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2</w:t>
                  </w:r>
                </w:p>
              </w:tc>
              <w:tc>
                <w:tcPr>
                  <w:tcW w:w="850" w:type="dxa"/>
                  <w:vAlign w:val="top"/>
                </w:tcPr>
                <w:p>
                  <w:pPr>
                    <w:spacing w:line="260" w:lineRule="exact"/>
                    <w:jc w:val="center"/>
                    <w:rPr>
                      <w:rFonts w:eastAsia="宋体"/>
                      <w:szCs w:val="21"/>
                    </w:rPr>
                  </w:pPr>
                  <w:r>
                    <w:rPr>
                      <w:rFonts w:hint="eastAsia" w:eastAsia="宋体"/>
                      <w:szCs w:val="21"/>
                    </w:rPr>
                    <w:t>2</w:t>
                  </w:r>
                </w:p>
              </w:tc>
              <w:tc>
                <w:tcPr>
                  <w:tcW w:w="840" w:type="dxa"/>
                  <w:vAlign w:val="center"/>
                </w:tcPr>
                <w:p>
                  <w:pPr>
                    <w:spacing w:line="260" w:lineRule="exact"/>
                    <w:jc w:val="center"/>
                    <w:rPr>
                      <w:rFonts w:eastAsia="宋体"/>
                      <w:szCs w:val="21"/>
                    </w:rPr>
                  </w:pPr>
                  <w:r>
                    <w:rPr>
                      <w:rFonts w:eastAsia="宋体"/>
                      <w:szCs w:val="21"/>
                    </w:rPr>
                    <w:t>1</w:t>
                  </w:r>
                  <w:r>
                    <w:rPr>
                      <w:rFonts w:hAnsi="宋体" w:eastAsia="宋体"/>
                      <w:szCs w:val="21"/>
                    </w:rPr>
                    <w:t>用</w:t>
                  </w:r>
                  <w:r>
                    <w:rPr>
                      <w:rFonts w:eastAsia="宋体"/>
                      <w:szCs w:val="21"/>
                    </w:rPr>
                    <w:t>1</w:t>
                  </w:r>
                  <w:r>
                    <w:rPr>
                      <w:rFonts w:hAnsi="宋体" w:eastAsia="宋体"/>
                      <w:szCs w:val="21"/>
                    </w:rPr>
                    <w:t>备</w:t>
                  </w:r>
                </w:p>
              </w:tc>
              <w:tc>
                <w:tcPr>
                  <w:tcW w:w="1139" w:type="dxa"/>
                  <w:vAlign w:val="top"/>
                </w:tcPr>
                <w:p>
                  <w:pPr>
                    <w:spacing w:line="260" w:lineRule="exact"/>
                    <w:jc w:val="center"/>
                    <w:rPr>
                      <w:rFonts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33</w:t>
                  </w:r>
                </w:p>
              </w:tc>
              <w:tc>
                <w:tcPr>
                  <w:tcW w:w="1147" w:type="dxa"/>
                  <w:vAlign w:val="center"/>
                </w:tcPr>
                <w:p>
                  <w:pPr>
                    <w:spacing w:line="260" w:lineRule="exact"/>
                    <w:jc w:val="center"/>
                    <w:rPr>
                      <w:rFonts w:eastAsia="宋体"/>
                      <w:szCs w:val="21"/>
                    </w:rPr>
                  </w:pPr>
                  <w:r>
                    <w:rPr>
                      <w:rFonts w:hAnsi="宋体" w:eastAsia="宋体"/>
                      <w:szCs w:val="21"/>
                    </w:rPr>
                    <w:t>液滴分离器</w:t>
                  </w:r>
                </w:p>
              </w:tc>
              <w:tc>
                <w:tcPr>
                  <w:tcW w:w="1601" w:type="dxa"/>
                  <w:vAlign w:val="center"/>
                </w:tcPr>
                <w:p>
                  <w:pPr>
                    <w:spacing w:line="260" w:lineRule="exact"/>
                    <w:jc w:val="center"/>
                    <w:rPr>
                      <w:rFonts w:eastAsia="宋体"/>
                      <w:szCs w:val="21"/>
                    </w:rPr>
                  </w:pPr>
                  <w:r>
                    <w:rPr>
                      <w:rFonts w:eastAsia="宋体"/>
                      <w:szCs w:val="21"/>
                    </w:rPr>
                    <w:t>DN800</w:t>
                  </w:r>
                </w:p>
              </w:tc>
              <w:tc>
                <w:tcPr>
                  <w:tcW w:w="1060" w:type="dxa"/>
                  <w:vAlign w:val="center"/>
                </w:tcPr>
                <w:p>
                  <w:pPr>
                    <w:spacing w:line="260" w:lineRule="exact"/>
                    <w:jc w:val="center"/>
                    <w:rPr>
                      <w:rFonts w:eastAsia="宋体"/>
                      <w:szCs w:val="21"/>
                    </w:rPr>
                  </w:pPr>
                  <w:r>
                    <w:rPr>
                      <w:rFonts w:eastAsia="宋体"/>
                      <w:szCs w:val="21"/>
                    </w:rPr>
                    <w:t>PPH</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4</w:t>
                  </w:r>
                </w:p>
              </w:tc>
              <w:tc>
                <w:tcPr>
                  <w:tcW w:w="850" w:type="dxa"/>
                  <w:vAlign w:val="top"/>
                </w:tcPr>
                <w:p>
                  <w:pPr>
                    <w:spacing w:line="260" w:lineRule="exact"/>
                    <w:jc w:val="center"/>
                    <w:rPr>
                      <w:rFonts w:eastAsia="宋体"/>
                      <w:szCs w:val="21"/>
                    </w:rPr>
                  </w:pPr>
                </w:p>
              </w:tc>
              <w:tc>
                <w:tcPr>
                  <w:tcW w:w="840" w:type="dxa"/>
                  <w:vAlign w:val="center"/>
                </w:tcPr>
                <w:p>
                  <w:pPr>
                    <w:spacing w:line="260" w:lineRule="exact"/>
                    <w:jc w:val="center"/>
                    <w:rPr>
                      <w:rFonts w:eastAsia="宋体"/>
                      <w:szCs w:val="21"/>
                    </w:rPr>
                  </w:pPr>
                </w:p>
              </w:tc>
              <w:tc>
                <w:tcPr>
                  <w:tcW w:w="1139" w:type="dxa"/>
                  <w:vAlign w:val="top"/>
                </w:tcPr>
                <w:p>
                  <w:pPr>
                    <w:spacing w:line="260" w:lineRule="exact"/>
                    <w:jc w:val="center"/>
                    <w:rPr>
                      <w:rFonts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582" w:type="dxa"/>
                  <w:vAlign w:val="center"/>
                </w:tcPr>
                <w:p>
                  <w:pPr>
                    <w:spacing w:line="260" w:lineRule="exact"/>
                    <w:jc w:val="center"/>
                    <w:rPr>
                      <w:rFonts w:eastAsia="宋体"/>
                      <w:szCs w:val="21"/>
                    </w:rPr>
                  </w:pPr>
                  <w:r>
                    <w:rPr>
                      <w:rFonts w:hint="eastAsia" w:hAnsi="宋体" w:eastAsia="宋体"/>
                      <w:szCs w:val="21"/>
                    </w:rPr>
                    <w:t>34</w:t>
                  </w:r>
                </w:p>
              </w:tc>
              <w:tc>
                <w:tcPr>
                  <w:tcW w:w="1147" w:type="dxa"/>
                  <w:vAlign w:val="center"/>
                </w:tcPr>
                <w:p>
                  <w:pPr>
                    <w:spacing w:line="260" w:lineRule="exact"/>
                    <w:jc w:val="center"/>
                    <w:rPr>
                      <w:rFonts w:eastAsia="宋体"/>
                      <w:szCs w:val="21"/>
                    </w:rPr>
                  </w:pPr>
                  <w:r>
                    <w:rPr>
                      <w:rFonts w:eastAsia="宋体"/>
                      <w:szCs w:val="21"/>
                    </w:rPr>
                    <w:t>N</w:t>
                  </w:r>
                  <w:r>
                    <w:rPr>
                      <w:rFonts w:hint="eastAsia" w:eastAsia="宋体"/>
                      <w:szCs w:val="21"/>
                    </w:rPr>
                    <w:t>O</w:t>
                  </w:r>
                  <w:r>
                    <w:rPr>
                      <w:rFonts w:eastAsia="宋体"/>
                      <w:szCs w:val="21"/>
                    </w:rPr>
                    <w:t>x</w:t>
                  </w:r>
                  <w:r>
                    <w:rPr>
                      <w:rFonts w:hAnsi="宋体" w:eastAsia="宋体"/>
                      <w:szCs w:val="21"/>
                    </w:rPr>
                    <w:t>处理装置（包括尿素系统）</w:t>
                  </w:r>
                </w:p>
              </w:tc>
              <w:tc>
                <w:tcPr>
                  <w:tcW w:w="1601" w:type="dxa"/>
                  <w:vAlign w:val="center"/>
                </w:tcPr>
                <w:p>
                  <w:pPr>
                    <w:spacing w:line="260" w:lineRule="exact"/>
                    <w:jc w:val="center"/>
                    <w:rPr>
                      <w:rFonts w:eastAsia="宋体"/>
                      <w:szCs w:val="21"/>
                    </w:rPr>
                  </w:pPr>
                  <w:r>
                    <w:rPr>
                      <w:rFonts w:eastAsia="宋体"/>
                      <w:szCs w:val="21"/>
                    </w:rPr>
                    <w:t>316L</w:t>
                  </w:r>
                </w:p>
              </w:tc>
              <w:tc>
                <w:tcPr>
                  <w:tcW w:w="1060" w:type="dxa"/>
                  <w:vAlign w:val="center"/>
                </w:tcPr>
                <w:p>
                  <w:pPr>
                    <w:spacing w:line="260" w:lineRule="exact"/>
                    <w:jc w:val="center"/>
                    <w:rPr>
                      <w:rFonts w:eastAsia="宋体"/>
                      <w:szCs w:val="21"/>
                    </w:rPr>
                  </w:pPr>
                </w:p>
              </w:tc>
              <w:tc>
                <w:tcPr>
                  <w:tcW w:w="698" w:type="dxa"/>
                  <w:vAlign w:val="center"/>
                </w:tcPr>
                <w:p>
                  <w:pPr>
                    <w:spacing w:line="260" w:lineRule="exact"/>
                    <w:jc w:val="center"/>
                    <w:rPr>
                      <w:rFonts w:eastAsia="宋体"/>
                      <w:szCs w:val="21"/>
                    </w:rPr>
                  </w:pPr>
                  <w:r>
                    <w:rPr>
                      <w:rFonts w:hAnsi="宋体" w:eastAsia="宋体"/>
                      <w:szCs w:val="21"/>
                    </w:rPr>
                    <w:t>套</w:t>
                  </w:r>
                </w:p>
              </w:tc>
              <w:tc>
                <w:tcPr>
                  <w:tcW w:w="851" w:type="dxa"/>
                  <w:vAlign w:val="center"/>
                </w:tcPr>
                <w:p>
                  <w:pPr>
                    <w:spacing w:line="260" w:lineRule="exact"/>
                    <w:jc w:val="center"/>
                    <w:rPr>
                      <w:rFonts w:eastAsia="宋体"/>
                      <w:szCs w:val="21"/>
                    </w:rPr>
                  </w:pPr>
                  <w:r>
                    <w:rPr>
                      <w:rFonts w:eastAsia="宋体"/>
                      <w:szCs w:val="21"/>
                    </w:rPr>
                    <w:t>1</w:t>
                  </w:r>
                </w:p>
              </w:tc>
              <w:tc>
                <w:tcPr>
                  <w:tcW w:w="850" w:type="dxa"/>
                  <w:vAlign w:val="top"/>
                </w:tcPr>
                <w:p>
                  <w:pPr>
                    <w:spacing w:line="260" w:lineRule="exact"/>
                    <w:jc w:val="center"/>
                    <w:rPr>
                      <w:rFonts w:hAnsi="宋体" w:eastAsia="宋体"/>
                      <w:szCs w:val="21"/>
                    </w:rPr>
                  </w:pPr>
                </w:p>
              </w:tc>
              <w:tc>
                <w:tcPr>
                  <w:tcW w:w="840" w:type="dxa"/>
                  <w:vAlign w:val="center"/>
                </w:tcPr>
                <w:p>
                  <w:pPr>
                    <w:spacing w:line="260" w:lineRule="exact"/>
                    <w:jc w:val="center"/>
                    <w:rPr>
                      <w:rFonts w:eastAsia="宋体"/>
                      <w:szCs w:val="21"/>
                    </w:rPr>
                  </w:pPr>
                  <w:r>
                    <w:rPr>
                      <w:rFonts w:hAnsi="宋体" w:eastAsia="宋体"/>
                      <w:szCs w:val="21"/>
                    </w:rPr>
                    <w:t>配控制柜</w:t>
                  </w:r>
                </w:p>
              </w:tc>
              <w:tc>
                <w:tcPr>
                  <w:tcW w:w="1139" w:type="dxa"/>
                  <w:vAlign w:val="top"/>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eastAsia="宋体"/>
                      <w:szCs w:val="21"/>
                    </w:rPr>
                  </w:pPr>
                  <w:r>
                    <w:rPr>
                      <w:rFonts w:hint="eastAsia" w:hAnsi="宋体" w:eastAsia="宋体"/>
                      <w:szCs w:val="21"/>
                    </w:rPr>
                    <w:t>35</w:t>
                  </w:r>
                </w:p>
              </w:tc>
              <w:tc>
                <w:tcPr>
                  <w:tcW w:w="1147" w:type="dxa"/>
                  <w:vAlign w:val="center"/>
                </w:tcPr>
                <w:p>
                  <w:pPr>
                    <w:spacing w:line="260" w:lineRule="exact"/>
                    <w:jc w:val="center"/>
                    <w:rPr>
                      <w:rFonts w:eastAsia="宋体"/>
                      <w:szCs w:val="21"/>
                    </w:rPr>
                  </w:pPr>
                  <w:r>
                    <w:rPr>
                      <w:rFonts w:hAnsi="宋体" w:eastAsia="宋体"/>
                      <w:szCs w:val="21"/>
                    </w:rPr>
                    <w:t>酸分析仪</w:t>
                  </w:r>
                </w:p>
              </w:tc>
              <w:tc>
                <w:tcPr>
                  <w:tcW w:w="1601" w:type="dxa"/>
                  <w:vAlign w:val="center"/>
                </w:tcPr>
                <w:p>
                  <w:pPr>
                    <w:spacing w:line="260" w:lineRule="exact"/>
                    <w:jc w:val="center"/>
                    <w:rPr>
                      <w:rFonts w:eastAsia="宋体"/>
                      <w:szCs w:val="21"/>
                    </w:rPr>
                  </w:pPr>
                </w:p>
              </w:tc>
              <w:tc>
                <w:tcPr>
                  <w:tcW w:w="1060" w:type="dxa"/>
                  <w:vAlign w:val="center"/>
                </w:tcPr>
                <w:p>
                  <w:pPr>
                    <w:spacing w:line="260" w:lineRule="exact"/>
                    <w:jc w:val="center"/>
                    <w:rPr>
                      <w:rFonts w:eastAsia="宋体"/>
                      <w:szCs w:val="21"/>
                    </w:rPr>
                  </w:pPr>
                </w:p>
              </w:tc>
              <w:tc>
                <w:tcPr>
                  <w:tcW w:w="698" w:type="dxa"/>
                  <w:vAlign w:val="center"/>
                </w:tcPr>
                <w:p>
                  <w:pPr>
                    <w:spacing w:line="260" w:lineRule="exact"/>
                    <w:jc w:val="center"/>
                    <w:rPr>
                      <w:rFonts w:eastAsia="宋体"/>
                      <w:szCs w:val="21"/>
                    </w:rPr>
                  </w:pPr>
                  <w:r>
                    <w:rPr>
                      <w:rFonts w:hAnsi="宋体" w:eastAsia="宋体"/>
                      <w:szCs w:val="21"/>
                    </w:rPr>
                    <w:t>套</w:t>
                  </w:r>
                </w:p>
              </w:tc>
              <w:tc>
                <w:tcPr>
                  <w:tcW w:w="851" w:type="dxa"/>
                  <w:vAlign w:val="center"/>
                </w:tcPr>
                <w:p>
                  <w:pPr>
                    <w:spacing w:line="260" w:lineRule="exact"/>
                    <w:jc w:val="center"/>
                    <w:rPr>
                      <w:rFonts w:eastAsia="宋体"/>
                      <w:szCs w:val="21"/>
                    </w:rPr>
                  </w:pPr>
                  <w:r>
                    <w:rPr>
                      <w:rFonts w:eastAsia="宋体"/>
                      <w:szCs w:val="21"/>
                    </w:rPr>
                    <w:t>1</w:t>
                  </w:r>
                </w:p>
              </w:tc>
              <w:tc>
                <w:tcPr>
                  <w:tcW w:w="850" w:type="dxa"/>
                  <w:vAlign w:val="top"/>
                </w:tcPr>
                <w:p>
                  <w:pPr>
                    <w:spacing w:line="260" w:lineRule="exact"/>
                    <w:jc w:val="center"/>
                    <w:rPr>
                      <w:rFonts w:eastAsia="宋体"/>
                      <w:szCs w:val="21"/>
                    </w:rPr>
                  </w:pPr>
                  <w:r>
                    <w:rPr>
                      <w:rFonts w:hint="eastAsia" w:eastAsia="宋体"/>
                      <w:szCs w:val="21"/>
                    </w:rPr>
                    <w:t>1</w:t>
                  </w:r>
                </w:p>
              </w:tc>
              <w:tc>
                <w:tcPr>
                  <w:tcW w:w="840" w:type="dxa"/>
                  <w:vAlign w:val="center"/>
                </w:tcPr>
                <w:p>
                  <w:pPr>
                    <w:spacing w:line="260" w:lineRule="exact"/>
                    <w:jc w:val="center"/>
                    <w:rPr>
                      <w:rFonts w:eastAsia="宋体"/>
                      <w:szCs w:val="21"/>
                    </w:rPr>
                  </w:pPr>
                </w:p>
              </w:tc>
              <w:tc>
                <w:tcPr>
                  <w:tcW w:w="1139" w:type="dxa"/>
                  <w:vAlign w:val="top"/>
                </w:tcPr>
                <w:p>
                  <w:pPr>
                    <w:spacing w:line="260" w:lineRule="exact"/>
                    <w:jc w:val="center"/>
                    <w:rPr>
                      <w:rFonts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top"/>
                </w:tcPr>
                <w:p>
                  <w:pPr>
                    <w:spacing w:line="260" w:lineRule="exact"/>
                    <w:rPr>
                      <w:rFonts w:hAnsi="宋体" w:eastAsia="宋体"/>
                      <w:b/>
                      <w:bCs/>
                      <w:szCs w:val="21"/>
                    </w:rPr>
                  </w:pPr>
                </w:p>
              </w:tc>
              <w:tc>
                <w:tcPr>
                  <w:tcW w:w="8186" w:type="dxa"/>
                  <w:gridSpan w:val="8"/>
                  <w:vAlign w:val="center"/>
                </w:tcPr>
                <w:p>
                  <w:pPr>
                    <w:spacing w:line="260" w:lineRule="exact"/>
                    <w:rPr>
                      <w:rFonts w:hAnsi="宋体" w:eastAsia="宋体"/>
                      <w:b/>
                      <w:bCs/>
                      <w:szCs w:val="21"/>
                    </w:rPr>
                  </w:pPr>
                  <w:r>
                    <w:rPr>
                      <w:rFonts w:hAnsi="宋体" w:eastAsia="宋体"/>
                      <w:b/>
                      <w:bCs/>
                      <w:szCs w:val="21"/>
                    </w:rPr>
                    <w:t>新酸站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center"/>
                </w:tcPr>
                <w:p>
                  <w:pPr>
                    <w:spacing w:line="260" w:lineRule="exact"/>
                    <w:rPr>
                      <w:rFonts w:hAnsi="宋体" w:eastAsia="宋体"/>
                      <w:szCs w:val="21"/>
                    </w:rPr>
                  </w:pPr>
                  <w:r>
                    <w:rPr>
                      <w:rFonts w:hAnsi="宋体" w:eastAsia="宋体"/>
                      <w:szCs w:val="21"/>
                    </w:rPr>
                    <w:t>　</w:t>
                  </w:r>
                  <w:r>
                    <w:rPr>
                      <w:rFonts w:hint="eastAsia" w:hAnsi="宋体" w:eastAsia="宋体"/>
                      <w:szCs w:val="21"/>
                    </w:rPr>
                    <w:t>1</w:t>
                  </w:r>
                </w:p>
              </w:tc>
              <w:tc>
                <w:tcPr>
                  <w:tcW w:w="1147" w:type="dxa"/>
                  <w:vAlign w:val="center"/>
                </w:tcPr>
                <w:p>
                  <w:pPr>
                    <w:spacing w:line="260" w:lineRule="exact"/>
                    <w:rPr>
                      <w:rFonts w:eastAsia="宋体"/>
                      <w:szCs w:val="21"/>
                    </w:rPr>
                  </w:pPr>
                  <w:r>
                    <w:rPr>
                      <w:rFonts w:hAnsi="宋体" w:eastAsia="宋体"/>
                      <w:szCs w:val="21"/>
                    </w:rPr>
                    <w:t>新酸罐</w:t>
                  </w:r>
                </w:p>
              </w:tc>
              <w:tc>
                <w:tcPr>
                  <w:tcW w:w="1601" w:type="dxa"/>
                  <w:vAlign w:val="center"/>
                </w:tcPr>
                <w:p>
                  <w:pPr>
                    <w:spacing w:line="260" w:lineRule="exact"/>
                    <w:rPr>
                      <w:rFonts w:eastAsia="宋体"/>
                      <w:szCs w:val="21"/>
                    </w:rPr>
                  </w:pPr>
                  <w:r>
                    <w:rPr>
                      <w:rFonts w:hAnsi="宋体" w:eastAsia="宋体"/>
                      <w:szCs w:val="21"/>
                    </w:rPr>
                    <w:t>卧式、</w:t>
                  </w:r>
                  <w:r>
                    <w:rPr>
                      <w:rFonts w:eastAsia="宋体"/>
                      <w:szCs w:val="21"/>
                    </w:rPr>
                    <w:t>Ø2500mm</w:t>
                  </w:r>
                  <w:r>
                    <w:rPr>
                      <w:rFonts w:hAnsi="宋体" w:eastAsia="宋体"/>
                      <w:szCs w:val="21"/>
                    </w:rPr>
                    <w:t>，</w:t>
                  </w:r>
                  <w:r>
                    <w:rPr>
                      <w:rFonts w:eastAsia="宋体"/>
                      <w:szCs w:val="21"/>
                    </w:rPr>
                    <w:t>35m</w:t>
                  </w:r>
                  <w:r>
                    <w:rPr>
                      <w:rFonts w:eastAsia="宋体"/>
                      <w:szCs w:val="21"/>
                      <w:vertAlign w:val="superscript"/>
                    </w:rPr>
                    <w:t>3</w:t>
                  </w:r>
                </w:p>
              </w:tc>
              <w:tc>
                <w:tcPr>
                  <w:tcW w:w="1060" w:type="dxa"/>
                  <w:vAlign w:val="center"/>
                </w:tcPr>
                <w:p>
                  <w:pPr>
                    <w:spacing w:line="260" w:lineRule="exact"/>
                    <w:jc w:val="center"/>
                    <w:rPr>
                      <w:rFonts w:eastAsia="宋体"/>
                      <w:szCs w:val="21"/>
                    </w:rPr>
                  </w:pPr>
                  <w:r>
                    <w:rPr>
                      <w:rFonts w:eastAsia="宋体"/>
                      <w:szCs w:val="21"/>
                    </w:rPr>
                    <w:t>HDPE</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4</w:t>
                  </w:r>
                </w:p>
              </w:tc>
              <w:tc>
                <w:tcPr>
                  <w:tcW w:w="850" w:type="dxa"/>
                  <w:vAlign w:val="top"/>
                </w:tcPr>
                <w:p>
                  <w:pPr>
                    <w:spacing w:line="260" w:lineRule="exact"/>
                    <w:jc w:val="center"/>
                    <w:rPr>
                      <w:rFonts w:hAnsi="宋体" w:eastAsia="宋体"/>
                      <w:szCs w:val="21"/>
                    </w:rPr>
                  </w:pPr>
                  <w:r>
                    <w:rPr>
                      <w:rFonts w:hint="eastAsia" w:hAnsi="宋体" w:eastAsia="宋体"/>
                      <w:szCs w:val="21"/>
                    </w:rPr>
                    <w:t>4</w:t>
                  </w:r>
                </w:p>
              </w:tc>
              <w:tc>
                <w:tcPr>
                  <w:tcW w:w="840" w:type="dxa"/>
                  <w:vAlign w:val="center"/>
                </w:tcPr>
                <w:p>
                  <w:pPr>
                    <w:spacing w:line="260" w:lineRule="exact"/>
                    <w:jc w:val="center"/>
                    <w:rPr>
                      <w:rFonts w:eastAsia="宋体"/>
                      <w:szCs w:val="21"/>
                    </w:rPr>
                  </w:pPr>
                  <w:r>
                    <w:rPr>
                      <w:rFonts w:hAnsi="宋体" w:eastAsia="宋体"/>
                      <w:szCs w:val="21"/>
                    </w:rPr>
                    <w:t>　</w:t>
                  </w:r>
                </w:p>
              </w:tc>
              <w:tc>
                <w:tcPr>
                  <w:tcW w:w="1139" w:type="dxa"/>
                  <w:vAlign w:val="top"/>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center"/>
                </w:tcPr>
                <w:p>
                  <w:pPr>
                    <w:spacing w:line="260" w:lineRule="exact"/>
                    <w:rPr>
                      <w:rFonts w:hAnsi="宋体" w:eastAsia="宋体"/>
                      <w:szCs w:val="21"/>
                    </w:rPr>
                  </w:pPr>
                  <w:r>
                    <w:rPr>
                      <w:rFonts w:hAnsi="宋体" w:eastAsia="宋体"/>
                      <w:szCs w:val="21"/>
                    </w:rPr>
                    <w:t>　</w:t>
                  </w:r>
                  <w:r>
                    <w:rPr>
                      <w:rFonts w:hint="eastAsia" w:hAnsi="宋体" w:eastAsia="宋体"/>
                      <w:szCs w:val="21"/>
                    </w:rPr>
                    <w:t>2</w:t>
                  </w:r>
                </w:p>
              </w:tc>
              <w:tc>
                <w:tcPr>
                  <w:tcW w:w="1147" w:type="dxa"/>
                  <w:vAlign w:val="center"/>
                </w:tcPr>
                <w:p>
                  <w:pPr>
                    <w:spacing w:line="260" w:lineRule="exact"/>
                    <w:rPr>
                      <w:rFonts w:eastAsia="宋体"/>
                      <w:szCs w:val="21"/>
                    </w:rPr>
                  </w:pPr>
                  <w:r>
                    <w:rPr>
                      <w:rFonts w:hAnsi="宋体" w:eastAsia="宋体"/>
                      <w:szCs w:val="21"/>
                    </w:rPr>
                    <w:t>废酸储罐</w:t>
                  </w:r>
                </w:p>
              </w:tc>
              <w:tc>
                <w:tcPr>
                  <w:tcW w:w="1601" w:type="dxa"/>
                  <w:vAlign w:val="center"/>
                </w:tcPr>
                <w:p>
                  <w:pPr>
                    <w:spacing w:line="260" w:lineRule="exact"/>
                    <w:rPr>
                      <w:rFonts w:eastAsia="宋体"/>
                      <w:szCs w:val="21"/>
                    </w:rPr>
                  </w:pPr>
                  <w:r>
                    <w:rPr>
                      <w:rFonts w:hAnsi="宋体" w:eastAsia="宋体"/>
                      <w:szCs w:val="21"/>
                    </w:rPr>
                    <w:t>立式、</w:t>
                  </w:r>
                  <w:r>
                    <w:rPr>
                      <w:rFonts w:eastAsia="宋体"/>
                      <w:szCs w:val="21"/>
                    </w:rPr>
                    <w:t>Ø3000mm</w:t>
                  </w:r>
                  <w:r>
                    <w:rPr>
                      <w:rFonts w:hAnsi="宋体" w:eastAsia="宋体"/>
                      <w:szCs w:val="21"/>
                    </w:rPr>
                    <w:t>，</w:t>
                  </w:r>
                  <w:r>
                    <w:rPr>
                      <w:rFonts w:eastAsia="宋体"/>
                      <w:szCs w:val="21"/>
                    </w:rPr>
                    <w:t>35m</w:t>
                  </w:r>
                  <w:r>
                    <w:rPr>
                      <w:rFonts w:eastAsia="宋体"/>
                      <w:szCs w:val="21"/>
                      <w:vertAlign w:val="superscript"/>
                    </w:rPr>
                    <w:t>3</w:t>
                  </w:r>
                </w:p>
              </w:tc>
              <w:tc>
                <w:tcPr>
                  <w:tcW w:w="1060" w:type="dxa"/>
                  <w:vAlign w:val="center"/>
                </w:tcPr>
                <w:p>
                  <w:pPr>
                    <w:spacing w:line="260" w:lineRule="exact"/>
                    <w:jc w:val="center"/>
                    <w:rPr>
                      <w:rFonts w:eastAsia="宋体"/>
                      <w:szCs w:val="21"/>
                    </w:rPr>
                  </w:pPr>
                  <w:r>
                    <w:rPr>
                      <w:rFonts w:eastAsia="宋体"/>
                      <w:szCs w:val="21"/>
                    </w:rPr>
                    <w:t>PPH/ST</w:t>
                  </w:r>
                </w:p>
              </w:tc>
              <w:tc>
                <w:tcPr>
                  <w:tcW w:w="698" w:type="dxa"/>
                  <w:vAlign w:val="center"/>
                </w:tcPr>
                <w:p>
                  <w:pPr>
                    <w:spacing w:line="260" w:lineRule="exact"/>
                    <w:jc w:val="center"/>
                    <w:rPr>
                      <w:rFonts w:eastAsia="宋体"/>
                      <w:szCs w:val="21"/>
                    </w:rPr>
                  </w:pPr>
                  <w:r>
                    <w:rPr>
                      <w:rFonts w:hAnsi="宋体" w:eastAsia="宋体"/>
                      <w:szCs w:val="21"/>
                    </w:rPr>
                    <w:t>座</w:t>
                  </w:r>
                </w:p>
              </w:tc>
              <w:tc>
                <w:tcPr>
                  <w:tcW w:w="851" w:type="dxa"/>
                  <w:vAlign w:val="center"/>
                </w:tcPr>
                <w:p>
                  <w:pPr>
                    <w:spacing w:line="260" w:lineRule="exact"/>
                    <w:jc w:val="center"/>
                    <w:rPr>
                      <w:rFonts w:eastAsia="宋体"/>
                      <w:szCs w:val="21"/>
                    </w:rPr>
                  </w:pPr>
                  <w:r>
                    <w:rPr>
                      <w:rFonts w:eastAsia="宋体"/>
                      <w:szCs w:val="21"/>
                    </w:rPr>
                    <w:t>2</w:t>
                  </w:r>
                </w:p>
              </w:tc>
              <w:tc>
                <w:tcPr>
                  <w:tcW w:w="850" w:type="dxa"/>
                  <w:vAlign w:val="top"/>
                </w:tcPr>
                <w:p>
                  <w:pPr>
                    <w:spacing w:line="260" w:lineRule="exact"/>
                    <w:jc w:val="center"/>
                    <w:rPr>
                      <w:rFonts w:hAnsi="宋体" w:eastAsia="宋体"/>
                      <w:szCs w:val="21"/>
                    </w:rPr>
                  </w:pPr>
                  <w:r>
                    <w:rPr>
                      <w:rFonts w:hint="eastAsia" w:hAnsi="宋体" w:eastAsia="宋体"/>
                      <w:szCs w:val="21"/>
                    </w:rPr>
                    <w:t>2</w:t>
                  </w:r>
                </w:p>
              </w:tc>
              <w:tc>
                <w:tcPr>
                  <w:tcW w:w="840" w:type="dxa"/>
                  <w:vAlign w:val="center"/>
                </w:tcPr>
                <w:p>
                  <w:pPr>
                    <w:spacing w:line="260" w:lineRule="exact"/>
                    <w:jc w:val="center"/>
                    <w:rPr>
                      <w:rFonts w:eastAsia="宋体"/>
                      <w:szCs w:val="21"/>
                    </w:rPr>
                  </w:pPr>
                  <w:r>
                    <w:rPr>
                      <w:rFonts w:hAnsi="宋体" w:eastAsia="宋体"/>
                      <w:szCs w:val="21"/>
                    </w:rPr>
                    <w:t>　</w:t>
                  </w:r>
                </w:p>
              </w:tc>
              <w:tc>
                <w:tcPr>
                  <w:tcW w:w="1139" w:type="dxa"/>
                  <w:vAlign w:val="top"/>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hAnsi="宋体" w:eastAsia="宋体"/>
                      <w:szCs w:val="21"/>
                    </w:rPr>
                  </w:pPr>
                  <w:r>
                    <w:rPr>
                      <w:rFonts w:hAnsi="宋体" w:eastAsia="宋体"/>
                      <w:szCs w:val="21"/>
                    </w:rPr>
                    <w:t>　</w:t>
                  </w:r>
                  <w:r>
                    <w:rPr>
                      <w:rFonts w:hint="eastAsia" w:hAnsi="宋体" w:eastAsia="宋体"/>
                      <w:szCs w:val="21"/>
                    </w:rPr>
                    <w:t>3</w:t>
                  </w:r>
                </w:p>
              </w:tc>
              <w:tc>
                <w:tcPr>
                  <w:tcW w:w="1147" w:type="dxa"/>
                  <w:vAlign w:val="center"/>
                </w:tcPr>
                <w:p>
                  <w:pPr>
                    <w:spacing w:line="260" w:lineRule="exact"/>
                    <w:rPr>
                      <w:rFonts w:eastAsia="宋体"/>
                      <w:szCs w:val="21"/>
                    </w:rPr>
                  </w:pPr>
                  <w:r>
                    <w:rPr>
                      <w:rFonts w:hAnsi="宋体" w:eastAsia="宋体"/>
                      <w:szCs w:val="21"/>
                    </w:rPr>
                    <w:t>卸酸泵</w:t>
                  </w:r>
                </w:p>
              </w:tc>
              <w:tc>
                <w:tcPr>
                  <w:tcW w:w="1601" w:type="dxa"/>
                  <w:vAlign w:val="center"/>
                </w:tcPr>
                <w:p>
                  <w:pPr>
                    <w:spacing w:line="260" w:lineRule="exact"/>
                    <w:rPr>
                      <w:rFonts w:eastAsia="宋体"/>
                      <w:szCs w:val="21"/>
                    </w:rPr>
                  </w:pPr>
                  <w:r>
                    <w:rPr>
                      <w:rFonts w:eastAsia="宋体"/>
                      <w:szCs w:val="21"/>
                    </w:rPr>
                    <w:t>Q=20m</w:t>
                  </w:r>
                  <w:r>
                    <w:rPr>
                      <w:rFonts w:eastAsia="宋体"/>
                      <w:szCs w:val="21"/>
                      <w:vertAlign w:val="superscript"/>
                    </w:rPr>
                    <w:t>3</w:t>
                  </w:r>
                  <w:r>
                    <w:rPr>
                      <w:rFonts w:eastAsia="宋体"/>
                      <w:szCs w:val="21"/>
                    </w:rPr>
                    <w:t>/h H=20m</w:t>
                  </w:r>
                </w:p>
              </w:tc>
              <w:tc>
                <w:tcPr>
                  <w:tcW w:w="1060" w:type="dxa"/>
                  <w:vAlign w:val="center"/>
                </w:tcPr>
                <w:p>
                  <w:pPr>
                    <w:spacing w:line="260" w:lineRule="exact"/>
                    <w:jc w:val="center"/>
                    <w:rPr>
                      <w:rFonts w:eastAsia="宋体"/>
                      <w:szCs w:val="21"/>
                    </w:rPr>
                  </w:pPr>
                  <w:r>
                    <w:rPr>
                      <w:rFonts w:hAnsi="宋体" w:eastAsia="宋体"/>
                      <w:szCs w:val="21"/>
                    </w:rPr>
                    <w:t>钢衬四氟</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4</w:t>
                  </w:r>
                </w:p>
              </w:tc>
              <w:tc>
                <w:tcPr>
                  <w:tcW w:w="850" w:type="dxa"/>
                  <w:vAlign w:val="top"/>
                </w:tcPr>
                <w:p>
                  <w:pPr>
                    <w:spacing w:line="260" w:lineRule="exact"/>
                    <w:rPr>
                      <w:rFonts w:hAnsi="宋体" w:eastAsia="宋体"/>
                      <w:szCs w:val="21"/>
                    </w:rPr>
                  </w:pPr>
                  <w:r>
                    <w:rPr>
                      <w:rFonts w:hint="eastAsia" w:hAnsi="宋体" w:eastAsia="宋体"/>
                      <w:szCs w:val="21"/>
                    </w:rPr>
                    <w:t>4</w:t>
                  </w:r>
                </w:p>
              </w:tc>
              <w:tc>
                <w:tcPr>
                  <w:tcW w:w="840" w:type="dxa"/>
                  <w:vAlign w:val="center"/>
                </w:tcPr>
                <w:p>
                  <w:pPr>
                    <w:spacing w:line="260" w:lineRule="exact"/>
                    <w:rPr>
                      <w:rFonts w:eastAsia="宋体"/>
                      <w:szCs w:val="21"/>
                    </w:rPr>
                  </w:pPr>
                  <w:r>
                    <w:rPr>
                      <w:rFonts w:hAnsi="宋体" w:eastAsia="宋体"/>
                      <w:szCs w:val="21"/>
                    </w:rPr>
                    <w:t>无备用</w:t>
                  </w: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hAnsi="宋体" w:eastAsia="宋体"/>
                      <w:szCs w:val="21"/>
                    </w:rPr>
                  </w:pPr>
                  <w:r>
                    <w:rPr>
                      <w:rFonts w:hAnsi="宋体" w:eastAsia="宋体"/>
                      <w:szCs w:val="21"/>
                    </w:rPr>
                    <w:t>　</w:t>
                  </w:r>
                  <w:r>
                    <w:rPr>
                      <w:rFonts w:hint="eastAsia" w:hAnsi="宋体" w:eastAsia="宋体"/>
                      <w:szCs w:val="21"/>
                    </w:rPr>
                    <w:t>4</w:t>
                  </w:r>
                </w:p>
              </w:tc>
              <w:tc>
                <w:tcPr>
                  <w:tcW w:w="1147" w:type="dxa"/>
                  <w:vAlign w:val="center"/>
                </w:tcPr>
                <w:p>
                  <w:pPr>
                    <w:spacing w:line="260" w:lineRule="exact"/>
                    <w:rPr>
                      <w:rFonts w:eastAsia="宋体"/>
                      <w:szCs w:val="21"/>
                    </w:rPr>
                  </w:pPr>
                  <w:r>
                    <w:rPr>
                      <w:rFonts w:hAnsi="宋体" w:eastAsia="宋体"/>
                      <w:szCs w:val="21"/>
                    </w:rPr>
                    <w:t>新酸泵</w:t>
                  </w:r>
                </w:p>
              </w:tc>
              <w:tc>
                <w:tcPr>
                  <w:tcW w:w="1601" w:type="dxa"/>
                  <w:vAlign w:val="center"/>
                </w:tcPr>
                <w:p>
                  <w:pPr>
                    <w:spacing w:line="260" w:lineRule="exact"/>
                    <w:rPr>
                      <w:rFonts w:eastAsia="宋体"/>
                      <w:szCs w:val="21"/>
                    </w:rPr>
                  </w:pPr>
                  <w:r>
                    <w:rPr>
                      <w:rFonts w:eastAsia="宋体"/>
                      <w:szCs w:val="21"/>
                    </w:rPr>
                    <w:t>Q=5m</w:t>
                  </w:r>
                  <w:r>
                    <w:rPr>
                      <w:rFonts w:eastAsia="宋体"/>
                      <w:szCs w:val="21"/>
                      <w:vertAlign w:val="superscript"/>
                    </w:rPr>
                    <w:t>3</w:t>
                  </w:r>
                  <w:r>
                    <w:rPr>
                      <w:rFonts w:eastAsia="宋体"/>
                      <w:szCs w:val="21"/>
                    </w:rPr>
                    <w:t>/h H=20m</w:t>
                  </w:r>
                </w:p>
              </w:tc>
              <w:tc>
                <w:tcPr>
                  <w:tcW w:w="1060" w:type="dxa"/>
                  <w:vAlign w:val="center"/>
                </w:tcPr>
                <w:p>
                  <w:pPr>
                    <w:spacing w:line="260" w:lineRule="exact"/>
                    <w:jc w:val="center"/>
                    <w:rPr>
                      <w:rFonts w:eastAsia="宋体"/>
                      <w:szCs w:val="21"/>
                    </w:rPr>
                  </w:pPr>
                  <w:r>
                    <w:rPr>
                      <w:rFonts w:hAnsi="宋体" w:eastAsia="宋体"/>
                      <w:szCs w:val="21"/>
                    </w:rPr>
                    <w:t>钢衬四氟</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4</w:t>
                  </w:r>
                </w:p>
              </w:tc>
              <w:tc>
                <w:tcPr>
                  <w:tcW w:w="850" w:type="dxa"/>
                  <w:vAlign w:val="top"/>
                </w:tcPr>
                <w:p>
                  <w:pPr>
                    <w:spacing w:line="260" w:lineRule="exact"/>
                    <w:rPr>
                      <w:rFonts w:eastAsia="宋体"/>
                      <w:szCs w:val="21"/>
                    </w:rPr>
                  </w:pPr>
                  <w:r>
                    <w:rPr>
                      <w:rFonts w:hint="eastAsia" w:eastAsia="宋体"/>
                      <w:szCs w:val="21"/>
                    </w:rPr>
                    <w:t>4</w:t>
                  </w:r>
                </w:p>
              </w:tc>
              <w:tc>
                <w:tcPr>
                  <w:tcW w:w="840" w:type="dxa"/>
                  <w:vAlign w:val="center"/>
                </w:tcPr>
                <w:p>
                  <w:pPr>
                    <w:spacing w:line="260" w:lineRule="exact"/>
                    <w:rPr>
                      <w:rFonts w:eastAsia="宋体"/>
                      <w:szCs w:val="21"/>
                    </w:rPr>
                  </w:pPr>
                  <w:r>
                    <w:rPr>
                      <w:rFonts w:eastAsia="宋体"/>
                      <w:szCs w:val="21"/>
                    </w:rPr>
                    <w:t>2</w:t>
                  </w:r>
                  <w:r>
                    <w:rPr>
                      <w:rFonts w:hAnsi="宋体" w:eastAsia="宋体"/>
                      <w:szCs w:val="21"/>
                    </w:rPr>
                    <w:t>用</w:t>
                  </w:r>
                  <w:r>
                    <w:rPr>
                      <w:rFonts w:eastAsia="宋体"/>
                      <w:szCs w:val="21"/>
                    </w:rPr>
                    <w:t>2</w:t>
                  </w:r>
                  <w:r>
                    <w:rPr>
                      <w:rFonts w:hAnsi="宋体" w:eastAsia="宋体"/>
                      <w:szCs w:val="21"/>
                    </w:rPr>
                    <w:t>备</w:t>
                  </w:r>
                </w:p>
              </w:tc>
              <w:tc>
                <w:tcPr>
                  <w:tcW w:w="1139" w:type="dxa"/>
                  <w:vAlign w:val="center"/>
                </w:tcPr>
                <w:p>
                  <w:pPr>
                    <w:spacing w:line="260" w:lineRule="exact"/>
                    <w:jc w:val="center"/>
                    <w:rPr>
                      <w:rFonts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hAnsi="宋体" w:eastAsia="宋体"/>
                      <w:szCs w:val="21"/>
                    </w:rPr>
                  </w:pPr>
                  <w:r>
                    <w:rPr>
                      <w:rFonts w:hAnsi="宋体" w:eastAsia="宋体"/>
                      <w:szCs w:val="21"/>
                    </w:rPr>
                    <w:t>　</w:t>
                  </w:r>
                  <w:r>
                    <w:rPr>
                      <w:rFonts w:hint="eastAsia" w:hAnsi="宋体" w:eastAsia="宋体"/>
                      <w:szCs w:val="21"/>
                    </w:rPr>
                    <w:t>5</w:t>
                  </w:r>
                </w:p>
              </w:tc>
              <w:tc>
                <w:tcPr>
                  <w:tcW w:w="1147" w:type="dxa"/>
                  <w:vAlign w:val="center"/>
                </w:tcPr>
                <w:p>
                  <w:pPr>
                    <w:spacing w:line="260" w:lineRule="exact"/>
                    <w:rPr>
                      <w:rFonts w:eastAsia="宋体"/>
                      <w:szCs w:val="21"/>
                    </w:rPr>
                  </w:pPr>
                  <w:r>
                    <w:rPr>
                      <w:rFonts w:hAnsi="宋体" w:eastAsia="宋体"/>
                      <w:szCs w:val="21"/>
                    </w:rPr>
                    <w:t>地坑泵</w:t>
                  </w:r>
                </w:p>
              </w:tc>
              <w:tc>
                <w:tcPr>
                  <w:tcW w:w="1601" w:type="dxa"/>
                  <w:vAlign w:val="center"/>
                </w:tcPr>
                <w:p>
                  <w:pPr>
                    <w:spacing w:line="260" w:lineRule="exact"/>
                    <w:rPr>
                      <w:rFonts w:eastAsia="宋体"/>
                      <w:szCs w:val="21"/>
                    </w:rPr>
                  </w:pPr>
                  <w:r>
                    <w:rPr>
                      <w:rFonts w:eastAsia="宋体"/>
                      <w:szCs w:val="21"/>
                    </w:rPr>
                    <w:t>Q=40m</w:t>
                  </w:r>
                  <w:r>
                    <w:rPr>
                      <w:rFonts w:eastAsia="宋体"/>
                      <w:szCs w:val="21"/>
                      <w:vertAlign w:val="superscript"/>
                    </w:rPr>
                    <w:t>3</w:t>
                  </w:r>
                  <w:r>
                    <w:rPr>
                      <w:rFonts w:eastAsia="宋体"/>
                      <w:szCs w:val="21"/>
                    </w:rPr>
                    <w:t>/h H=30m</w:t>
                  </w:r>
                </w:p>
              </w:tc>
              <w:tc>
                <w:tcPr>
                  <w:tcW w:w="1060" w:type="dxa"/>
                  <w:vAlign w:val="center"/>
                </w:tcPr>
                <w:p>
                  <w:pPr>
                    <w:spacing w:line="260" w:lineRule="exact"/>
                    <w:jc w:val="center"/>
                    <w:rPr>
                      <w:rFonts w:eastAsia="宋体"/>
                      <w:szCs w:val="21"/>
                    </w:rPr>
                  </w:pPr>
                  <w:r>
                    <w:rPr>
                      <w:rFonts w:hAnsi="宋体" w:eastAsia="宋体"/>
                      <w:szCs w:val="21"/>
                    </w:rPr>
                    <w:t>钢衬四氟</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2</w:t>
                  </w:r>
                </w:p>
              </w:tc>
              <w:tc>
                <w:tcPr>
                  <w:tcW w:w="850" w:type="dxa"/>
                  <w:vAlign w:val="top"/>
                </w:tcPr>
                <w:p>
                  <w:pPr>
                    <w:spacing w:line="260" w:lineRule="exact"/>
                    <w:rPr>
                      <w:rFonts w:eastAsia="宋体"/>
                      <w:szCs w:val="21"/>
                    </w:rPr>
                  </w:pPr>
                  <w:r>
                    <w:rPr>
                      <w:rFonts w:hint="eastAsia" w:eastAsia="宋体"/>
                      <w:szCs w:val="21"/>
                    </w:rPr>
                    <w:t>2</w:t>
                  </w:r>
                </w:p>
              </w:tc>
              <w:tc>
                <w:tcPr>
                  <w:tcW w:w="840" w:type="dxa"/>
                  <w:vAlign w:val="center"/>
                </w:tcPr>
                <w:p>
                  <w:pPr>
                    <w:spacing w:line="260" w:lineRule="exact"/>
                    <w:rPr>
                      <w:rFonts w:eastAsia="宋体"/>
                      <w:szCs w:val="21"/>
                    </w:rPr>
                  </w:pPr>
                  <w:r>
                    <w:rPr>
                      <w:rFonts w:eastAsia="宋体"/>
                      <w:szCs w:val="21"/>
                    </w:rPr>
                    <w:t>1</w:t>
                  </w:r>
                  <w:r>
                    <w:rPr>
                      <w:rFonts w:hAnsi="宋体" w:eastAsia="宋体"/>
                      <w:szCs w:val="21"/>
                    </w:rPr>
                    <w:t>用</w:t>
                  </w:r>
                  <w:r>
                    <w:rPr>
                      <w:rFonts w:eastAsia="宋体"/>
                      <w:szCs w:val="21"/>
                    </w:rPr>
                    <w:t>1</w:t>
                  </w:r>
                  <w:r>
                    <w:rPr>
                      <w:rFonts w:hAnsi="宋体" w:eastAsia="宋体"/>
                      <w:szCs w:val="21"/>
                    </w:rPr>
                    <w:t>备</w:t>
                  </w:r>
                </w:p>
              </w:tc>
              <w:tc>
                <w:tcPr>
                  <w:tcW w:w="1139" w:type="dxa"/>
                  <w:vAlign w:val="center"/>
                </w:tcPr>
                <w:p>
                  <w:pPr>
                    <w:spacing w:line="260" w:lineRule="exact"/>
                    <w:jc w:val="center"/>
                    <w:rPr>
                      <w:rFonts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hAnsi="宋体" w:eastAsia="宋体"/>
                      <w:szCs w:val="21"/>
                    </w:rPr>
                  </w:pPr>
                  <w:r>
                    <w:rPr>
                      <w:rFonts w:hAnsi="宋体" w:eastAsia="宋体"/>
                      <w:szCs w:val="21"/>
                    </w:rPr>
                    <w:t>　</w:t>
                  </w:r>
                  <w:r>
                    <w:rPr>
                      <w:rFonts w:hint="eastAsia" w:hAnsi="宋体" w:eastAsia="宋体"/>
                      <w:szCs w:val="21"/>
                    </w:rPr>
                    <w:t>6</w:t>
                  </w:r>
                </w:p>
              </w:tc>
              <w:tc>
                <w:tcPr>
                  <w:tcW w:w="1147" w:type="dxa"/>
                  <w:vAlign w:val="center"/>
                </w:tcPr>
                <w:p>
                  <w:pPr>
                    <w:spacing w:line="260" w:lineRule="exact"/>
                    <w:rPr>
                      <w:rFonts w:eastAsia="宋体"/>
                      <w:szCs w:val="21"/>
                    </w:rPr>
                  </w:pPr>
                  <w:r>
                    <w:rPr>
                      <w:rFonts w:hAnsi="宋体" w:eastAsia="宋体"/>
                      <w:szCs w:val="21"/>
                    </w:rPr>
                    <w:t>硫酸废酸泵</w:t>
                  </w:r>
                </w:p>
              </w:tc>
              <w:tc>
                <w:tcPr>
                  <w:tcW w:w="1601" w:type="dxa"/>
                  <w:vAlign w:val="center"/>
                </w:tcPr>
                <w:p>
                  <w:pPr>
                    <w:spacing w:line="260" w:lineRule="exact"/>
                    <w:rPr>
                      <w:rFonts w:eastAsia="宋体"/>
                      <w:szCs w:val="21"/>
                    </w:rPr>
                  </w:pPr>
                  <w:r>
                    <w:rPr>
                      <w:rFonts w:eastAsia="宋体"/>
                      <w:szCs w:val="21"/>
                    </w:rPr>
                    <w:t>Q=40m</w:t>
                  </w:r>
                  <w:r>
                    <w:rPr>
                      <w:rFonts w:eastAsia="宋体"/>
                      <w:szCs w:val="21"/>
                      <w:vertAlign w:val="superscript"/>
                    </w:rPr>
                    <w:t>3</w:t>
                  </w:r>
                  <w:r>
                    <w:rPr>
                      <w:rFonts w:eastAsia="宋体"/>
                      <w:szCs w:val="21"/>
                    </w:rPr>
                    <w:t>/h H=30m</w:t>
                  </w:r>
                </w:p>
              </w:tc>
              <w:tc>
                <w:tcPr>
                  <w:tcW w:w="1060" w:type="dxa"/>
                  <w:vAlign w:val="center"/>
                </w:tcPr>
                <w:p>
                  <w:pPr>
                    <w:spacing w:line="260" w:lineRule="exact"/>
                    <w:jc w:val="center"/>
                    <w:rPr>
                      <w:rFonts w:eastAsia="宋体"/>
                      <w:szCs w:val="21"/>
                    </w:rPr>
                  </w:pPr>
                  <w:r>
                    <w:rPr>
                      <w:rFonts w:eastAsia="宋体"/>
                      <w:szCs w:val="21"/>
                    </w:rPr>
                    <w:t>PP/PVDF</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2</w:t>
                  </w:r>
                </w:p>
              </w:tc>
              <w:tc>
                <w:tcPr>
                  <w:tcW w:w="850" w:type="dxa"/>
                  <w:vAlign w:val="top"/>
                </w:tcPr>
                <w:p>
                  <w:pPr>
                    <w:spacing w:line="260" w:lineRule="exact"/>
                    <w:rPr>
                      <w:rFonts w:eastAsia="宋体"/>
                      <w:szCs w:val="21"/>
                    </w:rPr>
                  </w:pPr>
                  <w:r>
                    <w:rPr>
                      <w:rFonts w:hint="eastAsia" w:eastAsia="宋体"/>
                      <w:szCs w:val="21"/>
                    </w:rPr>
                    <w:t>2</w:t>
                  </w:r>
                </w:p>
              </w:tc>
              <w:tc>
                <w:tcPr>
                  <w:tcW w:w="840" w:type="dxa"/>
                  <w:vAlign w:val="center"/>
                </w:tcPr>
                <w:p>
                  <w:pPr>
                    <w:spacing w:line="260" w:lineRule="exact"/>
                    <w:rPr>
                      <w:rFonts w:eastAsia="宋体"/>
                      <w:szCs w:val="21"/>
                    </w:rPr>
                  </w:pPr>
                  <w:r>
                    <w:rPr>
                      <w:rFonts w:eastAsia="宋体"/>
                      <w:szCs w:val="21"/>
                    </w:rPr>
                    <w:t>1</w:t>
                  </w:r>
                  <w:r>
                    <w:rPr>
                      <w:rFonts w:hAnsi="宋体" w:eastAsia="宋体"/>
                      <w:szCs w:val="21"/>
                    </w:rPr>
                    <w:t>用</w:t>
                  </w:r>
                  <w:r>
                    <w:rPr>
                      <w:rFonts w:eastAsia="宋体"/>
                      <w:szCs w:val="21"/>
                    </w:rPr>
                    <w:t>1</w:t>
                  </w:r>
                  <w:r>
                    <w:rPr>
                      <w:rFonts w:hAnsi="宋体" w:eastAsia="宋体"/>
                      <w:szCs w:val="21"/>
                    </w:rPr>
                    <w:t>备</w:t>
                  </w:r>
                </w:p>
              </w:tc>
              <w:tc>
                <w:tcPr>
                  <w:tcW w:w="1139" w:type="dxa"/>
                  <w:vAlign w:val="center"/>
                </w:tcPr>
                <w:p>
                  <w:pPr>
                    <w:spacing w:line="260" w:lineRule="exact"/>
                    <w:jc w:val="center"/>
                    <w:rPr>
                      <w:rFonts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rPr>
                      <w:rFonts w:hAnsi="宋体" w:eastAsia="宋体"/>
                      <w:szCs w:val="21"/>
                    </w:rPr>
                  </w:pPr>
                  <w:r>
                    <w:rPr>
                      <w:rFonts w:hAnsi="宋体" w:eastAsia="宋体"/>
                      <w:szCs w:val="21"/>
                    </w:rPr>
                    <w:t>　</w:t>
                  </w:r>
                  <w:r>
                    <w:rPr>
                      <w:rFonts w:hint="eastAsia" w:hAnsi="宋体" w:eastAsia="宋体"/>
                      <w:szCs w:val="21"/>
                    </w:rPr>
                    <w:t>7</w:t>
                  </w:r>
                </w:p>
              </w:tc>
              <w:tc>
                <w:tcPr>
                  <w:tcW w:w="1147" w:type="dxa"/>
                  <w:vAlign w:val="center"/>
                </w:tcPr>
                <w:p>
                  <w:pPr>
                    <w:spacing w:line="260" w:lineRule="exact"/>
                    <w:rPr>
                      <w:rFonts w:eastAsia="宋体"/>
                      <w:szCs w:val="21"/>
                    </w:rPr>
                  </w:pPr>
                  <w:r>
                    <w:rPr>
                      <w:rFonts w:hAnsi="宋体" w:eastAsia="宋体"/>
                      <w:szCs w:val="21"/>
                    </w:rPr>
                    <w:t>混酸废酸泵</w:t>
                  </w:r>
                </w:p>
              </w:tc>
              <w:tc>
                <w:tcPr>
                  <w:tcW w:w="1601" w:type="dxa"/>
                  <w:vAlign w:val="center"/>
                </w:tcPr>
                <w:p>
                  <w:pPr>
                    <w:spacing w:line="260" w:lineRule="exact"/>
                    <w:rPr>
                      <w:rFonts w:eastAsia="宋体"/>
                      <w:szCs w:val="21"/>
                    </w:rPr>
                  </w:pPr>
                  <w:r>
                    <w:rPr>
                      <w:rFonts w:eastAsia="宋体"/>
                      <w:szCs w:val="21"/>
                    </w:rPr>
                    <w:t>Q=40m</w:t>
                  </w:r>
                  <w:r>
                    <w:rPr>
                      <w:rFonts w:eastAsia="宋体"/>
                      <w:szCs w:val="21"/>
                      <w:vertAlign w:val="superscript"/>
                    </w:rPr>
                    <w:t>3</w:t>
                  </w:r>
                  <w:r>
                    <w:rPr>
                      <w:rFonts w:eastAsia="宋体"/>
                      <w:szCs w:val="21"/>
                    </w:rPr>
                    <w:t>/h H=30m</w:t>
                  </w:r>
                </w:p>
              </w:tc>
              <w:tc>
                <w:tcPr>
                  <w:tcW w:w="1060" w:type="dxa"/>
                  <w:vAlign w:val="center"/>
                </w:tcPr>
                <w:p>
                  <w:pPr>
                    <w:spacing w:line="260" w:lineRule="exact"/>
                    <w:jc w:val="center"/>
                    <w:rPr>
                      <w:rFonts w:eastAsia="宋体"/>
                      <w:szCs w:val="21"/>
                    </w:rPr>
                  </w:pPr>
                  <w:r>
                    <w:rPr>
                      <w:rFonts w:eastAsia="宋体"/>
                      <w:szCs w:val="21"/>
                    </w:rPr>
                    <w:t>PP/PP</w:t>
                  </w:r>
                </w:p>
              </w:tc>
              <w:tc>
                <w:tcPr>
                  <w:tcW w:w="698" w:type="dxa"/>
                  <w:vAlign w:val="center"/>
                </w:tcPr>
                <w:p>
                  <w:pPr>
                    <w:spacing w:line="260" w:lineRule="exact"/>
                    <w:jc w:val="center"/>
                    <w:rPr>
                      <w:rFonts w:eastAsia="宋体"/>
                      <w:szCs w:val="21"/>
                    </w:rPr>
                  </w:pPr>
                  <w:r>
                    <w:rPr>
                      <w:rFonts w:hAnsi="宋体" w:eastAsia="宋体"/>
                      <w:szCs w:val="21"/>
                    </w:rPr>
                    <w:t>台</w:t>
                  </w:r>
                </w:p>
              </w:tc>
              <w:tc>
                <w:tcPr>
                  <w:tcW w:w="851" w:type="dxa"/>
                  <w:vAlign w:val="center"/>
                </w:tcPr>
                <w:p>
                  <w:pPr>
                    <w:spacing w:line="260" w:lineRule="exact"/>
                    <w:jc w:val="center"/>
                    <w:rPr>
                      <w:rFonts w:eastAsia="宋体"/>
                      <w:szCs w:val="21"/>
                    </w:rPr>
                  </w:pPr>
                  <w:r>
                    <w:rPr>
                      <w:rFonts w:eastAsia="宋体"/>
                      <w:szCs w:val="21"/>
                    </w:rPr>
                    <w:t>2</w:t>
                  </w:r>
                </w:p>
              </w:tc>
              <w:tc>
                <w:tcPr>
                  <w:tcW w:w="850" w:type="dxa"/>
                  <w:vAlign w:val="top"/>
                </w:tcPr>
                <w:p>
                  <w:pPr>
                    <w:spacing w:line="260" w:lineRule="exact"/>
                    <w:rPr>
                      <w:rFonts w:eastAsia="宋体"/>
                      <w:szCs w:val="21"/>
                    </w:rPr>
                  </w:pPr>
                  <w:r>
                    <w:rPr>
                      <w:rFonts w:hint="eastAsia" w:eastAsia="宋体"/>
                      <w:szCs w:val="21"/>
                    </w:rPr>
                    <w:t>2</w:t>
                  </w:r>
                </w:p>
              </w:tc>
              <w:tc>
                <w:tcPr>
                  <w:tcW w:w="840" w:type="dxa"/>
                  <w:vAlign w:val="center"/>
                </w:tcPr>
                <w:p>
                  <w:pPr>
                    <w:spacing w:line="260" w:lineRule="exact"/>
                    <w:rPr>
                      <w:rFonts w:eastAsia="宋体"/>
                      <w:szCs w:val="21"/>
                    </w:rPr>
                  </w:pPr>
                  <w:r>
                    <w:rPr>
                      <w:rFonts w:eastAsia="宋体"/>
                      <w:szCs w:val="21"/>
                    </w:rPr>
                    <w:t>1</w:t>
                  </w:r>
                  <w:r>
                    <w:rPr>
                      <w:rFonts w:hAnsi="宋体" w:eastAsia="宋体"/>
                      <w:szCs w:val="21"/>
                    </w:rPr>
                    <w:t>用</w:t>
                  </w:r>
                  <w:r>
                    <w:rPr>
                      <w:rFonts w:eastAsia="宋体"/>
                      <w:szCs w:val="21"/>
                    </w:rPr>
                    <w:t>1</w:t>
                  </w:r>
                  <w:r>
                    <w:rPr>
                      <w:rFonts w:hAnsi="宋体" w:eastAsia="宋体"/>
                      <w:szCs w:val="21"/>
                    </w:rPr>
                    <w:t>备</w:t>
                  </w:r>
                </w:p>
              </w:tc>
              <w:tc>
                <w:tcPr>
                  <w:tcW w:w="1139" w:type="dxa"/>
                  <w:vAlign w:val="center"/>
                </w:tcPr>
                <w:p>
                  <w:pPr>
                    <w:spacing w:line="260" w:lineRule="exact"/>
                    <w:jc w:val="center"/>
                    <w:rPr>
                      <w:rFonts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top"/>
                </w:tcPr>
                <w:p>
                  <w:pPr>
                    <w:spacing w:line="260" w:lineRule="exact"/>
                    <w:rPr>
                      <w:rFonts w:hAnsi="宋体" w:eastAsia="宋体"/>
                      <w:b/>
                      <w:bCs/>
                      <w:szCs w:val="21"/>
                    </w:rPr>
                  </w:pPr>
                </w:p>
              </w:tc>
              <w:tc>
                <w:tcPr>
                  <w:tcW w:w="8186" w:type="dxa"/>
                  <w:gridSpan w:val="8"/>
                  <w:vAlign w:val="center"/>
                </w:tcPr>
                <w:p>
                  <w:pPr>
                    <w:spacing w:line="260" w:lineRule="exact"/>
                    <w:rPr>
                      <w:rFonts w:hAnsi="宋体" w:eastAsia="宋体"/>
                      <w:b/>
                      <w:bCs/>
                      <w:szCs w:val="21"/>
                    </w:rPr>
                  </w:pPr>
                  <w:r>
                    <w:rPr>
                      <w:rFonts w:hAnsi="宋体" w:eastAsia="宋体"/>
                      <w:b/>
                      <w:bCs/>
                      <w:szCs w:val="21"/>
                    </w:rPr>
                    <w:t>棒材酸洗系统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1</w:t>
                  </w:r>
                </w:p>
              </w:tc>
              <w:tc>
                <w:tcPr>
                  <w:tcW w:w="1147" w:type="dxa"/>
                  <w:vAlign w:val="center"/>
                </w:tcPr>
                <w:p>
                  <w:pPr>
                    <w:spacing w:line="260" w:lineRule="exact"/>
                    <w:jc w:val="center"/>
                    <w:rPr>
                      <w:rFonts w:hAnsi="宋体" w:eastAsia="宋体"/>
                      <w:szCs w:val="21"/>
                    </w:rPr>
                  </w:pPr>
                  <w:r>
                    <w:rPr>
                      <w:rFonts w:hAnsi="宋体" w:eastAsia="宋体"/>
                      <w:szCs w:val="21"/>
                    </w:rPr>
                    <w:t>酸槽</w:t>
                  </w:r>
                </w:p>
              </w:tc>
              <w:tc>
                <w:tcPr>
                  <w:tcW w:w="1601" w:type="dxa"/>
                  <w:vAlign w:val="center"/>
                </w:tcPr>
                <w:p>
                  <w:pPr>
                    <w:spacing w:line="260" w:lineRule="exact"/>
                    <w:jc w:val="center"/>
                    <w:rPr>
                      <w:rFonts w:hAnsi="宋体" w:eastAsia="宋体"/>
                      <w:szCs w:val="21"/>
                    </w:rPr>
                  </w:pPr>
                </w:p>
              </w:tc>
              <w:tc>
                <w:tcPr>
                  <w:tcW w:w="1060" w:type="dxa"/>
                  <w:vAlign w:val="center"/>
                </w:tcPr>
                <w:p>
                  <w:pPr>
                    <w:spacing w:line="260" w:lineRule="exact"/>
                    <w:jc w:val="center"/>
                    <w:rPr>
                      <w:rFonts w:hAnsi="宋体" w:eastAsia="宋体"/>
                      <w:szCs w:val="21"/>
                    </w:rPr>
                  </w:pPr>
                  <w:r>
                    <w:rPr>
                      <w:rFonts w:hAnsi="宋体" w:eastAsia="宋体"/>
                      <w:szCs w:val="21"/>
                    </w:rPr>
                    <w:t>PPH/ST</w:t>
                  </w:r>
                </w:p>
              </w:tc>
              <w:tc>
                <w:tcPr>
                  <w:tcW w:w="698" w:type="dxa"/>
                  <w:vAlign w:val="center"/>
                </w:tcPr>
                <w:p>
                  <w:pPr>
                    <w:spacing w:line="260" w:lineRule="exact"/>
                    <w:jc w:val="center"/>
                    <w:rPr>
                      <w:rFonts w:hAnsi="宋体" w:eastAsia="宋体"/>
                      <w:szCs w:val="21"/>
                    </w:rPr>
                  </w:pPr>
                  <w:r>
                    <w:rPr>
                      <w:rFonts w:hAnsi="宋体" w:eastAsia="宋体"/>
                      <w:szCs w:val="21"/>
                    </w:rPr>
                    <w:t>座</w:t>
                  </w:r>
                </w:p>
              </w:tc>
              <w:tc>
                <w:tcPr>
                  <w:tcW w:w="851" w:type="dxa"/>
                  <w:vAlign w:val="center"/>
                </w:tcPr>
                <w:p>
                  <w:pPr>
                    <w:spacing w:line="260" w:lineRule="exact"/>
                    <w:jc w:val="center"/>
                    <w:rPr>
                      <w:rFonts w:hAnsi="宋体" w:eastAsia="宋体"/>
                      <w:szCs w:val="21"/>
                    </w:rPr>
                  </w:pPr>
                  <w:r>
                    <w:rPr>
                      <w:rFonts w:hAnsi="宋体" w:eastAsia="宋体"/>
                      <w:szCs w:val="21"/>
                    </w:rPr>
                    <w:t>1</w:t>
                  </w:r>
                </w:p>
              </w:tc>
              <w:tc>
                <w:tcPr>
                  <w:tcW w:w="850" w:type="dxa"/>
                  <w:vAlign w:val="top"/>
                </w:tcPr>
                <w:p>
                  <w:pPr>
                    <w:spacing w:line="260" w:lineRule="exact"/>
                    <w:jc w:val="center"/>
                    <w:rPr>
                      <w:rFonts w:hAnsi="宋体" w:eastAsia="宋体"/>
                      <w:szCs w:val="21"/>
                    </w:rPr>
                  </w:pPr>
                  <w:r>
                    <w:rPr>
                      <w:rFonts w:hint="eastAsia" w:hAnsi="宋体" w:eastAsia="宋体"/>
                      <w:szCs w:val="21"/>
                    </w:rPr>
                    <w:t>1</w:t>
                  </w:r>
                </w:p>
              </w:tc>
              <w:tc>
                <w:tcPr>
                  <w:tcW w:w="840" w:type="dxa"/>
                  <w:vAlign w:val="center"/>
                </w:tcPr>
                <w:p>
                  <w:pPr>
                    <w:spacing w:line="260" w:lineRule="exact"/>
                    <w:jc w:val="center"/>
                    <w:rPr>
                      <w:rFonts w:hAnsi="宋体" w:eastAsia="宋体"/>
                      <w:szCs w:val="21"/>
                    </w:rPr>
                  </w:pP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2</w:t>
                  </w:r>
                </w:p>
              </w:tc>
              <w:tc>
                <w:tcPr>
                  <w:tcW w:w="1147" w:type="dxa"/>
                  <w:vAlign w:val="center"/>
                </w:tcPr>
                <w:p>
                  <w:pPr>
                    <w:spacing w:line="260" w:lineRule="exact"/>
                    <w:jc w:val="center"/>
                    <w:rPr>
                      <w:rFonts w:hAnsi="宋体" w:eastAsia="宋体"/>
                      <w:szCs w:val="21"/>
                    </w:rPr>
                  </w:pPr>
                  <w:r>
                    <w:rPr>
                      <w:rFonts w:hAnsi="宋体" w:eastAsia="宋体"/>
                      <w:szCs w:val="21"/>
                    </w:rPr>
                    <w:t>清洗槽</w:t>
                  </w:r>
                </w:p>
              </w:tc>
              <w:tc>
                <w:tcPr>
                  <w:tcW w:w="1601" w:type="dxa"/>
                  <w:vAlign w:val="center"/>
                </w:tcPr>
                <w:p>
                  <w:pPr>
                    <w:spacing w:line="260" w:lineRule="exact"/>
                    <w:jc w:val="center"/>
                    <w:rPr>
                      <w:rFonts w:hAnsi="宋体" w:eastAsia="宋体"/>
                      <w:szCs w:val="21"/>
                    </w:rPr>
                  </w:pPr>
                </w:p>
              </w:tc>
              <w:tc>
                <w:tcPr>
                  <w:tcW w:w="1060" w:type="dxa"/>
                  <w:vAlign w:val="center"/>
                </w:tcPr>
                <w:p>
                  <w:pPr>
                    <w:spacing w:line="260" w:lineRule="exact"/>
                    <w:jc w:val="center"/>
                    <w:rPr>
                      <w:rFonts w:hAnsi="宋体" w:eastAsia="宋体"/>
                      <w:szCs w:val="21"/>
                    </w:rPr>
                  </w:pPr>
                  <w:r>
                    <w:rPr>
                      <w:rFonts w:hAnsi="宋体" w:eastAsia="宋体"/>
                      <w:szCs w:val="21"/>
                    </w:rPr>
                    <w:t>PPH/ST</w:t>
                  </w:r>
                </w:p>
              </w:tc>
              <w:tc>
                <w:tcPr>
                  <w:tcW w:w="698" w:type="dxa"/>
                  <w:vAlign w:val="center"/>
                </w:tcPr>
                <w:p>
                  <w:pPr>
                    <w:spacing w:line="260" w:lineRule="exact"/>
                    <w:jc w:val="center"/>
                    <w:rPr>
                      <w:rFonts w:hAnsi="宋体" w:eastAsia="宋体"/>
                      <w:szCs w:val="21"/>
                    </w:rPr>
                  </w:pPr>
                  <w:r>
                    <w:rPr>
                      <w:rFonts w:hAnsi="宋体" w:eastAsia="宋体"/>
                      <w:szCs w:val="21"/>
                    </w:rPr>
                    <w:t>座</w:t>
                  </w:r>
                </w:p>
              </w:tc>
              <w:tc>
                <w:tcPr>
                  <w:tcW w:w="851" w:type="dxa"/>
                  <w:vAlign w:val="center"/>
                </w:tcPr>
                <w:p>
                  <w:pPr>
                    <w:spacing w:line="260" w:lineRule="exact"/>
                    <w:jc w:val="center"/>
                    <w:rPr>
                      <w:rFonts w:hAnsi="宋体" w:eastAsia="宋体"/>
                      <w:szCs w:val="21"/>
                    </w:rPr>
                  </w:pPr>
                  <w:r>
                    <w:rPr>
                      <w:rFonts w:hAnsi="宋体" w:eastAsia="宋体"/>
                      <w:szCs w:val="21"/>
                    </w:rPr>
                    <w:t>1</w:t>
                  </w:r>
                </w:p>
              </w:tc>
              <w:tc>
                <w:tcPr>
                  <w:tcW w:w="850" w:type="dxa"/>
                  <w:vAlign w:val="top"/>
                </w:tcPr>
                <w:p>
                  <w:pPr>
                    <w:spacing w:line="260" w:lineRule="exact"/>
                    <w:jc w:val="center"/>
                    <w:rPr>
                      <w:rFonts w:hAnsi="宋体" w:eastAsia="宋体"/>
                      <w:szCs w:val="21"/>
                    </w:rPr>
                  </w:pPr>
                  <w:r>
                    <w:rPr>
                      <w:rFonts w:hint="eastAsia" w:hAnsi="宋体" w:eastAsia="宋体"/>
                      <w:szCs w:val="21"/>
                    </w:rPr>
                    <w:t>1</w:t>
                  </w:r>
                </w:p>
              </w:tc>
              <w:tc>
                <w:tcPr>
                  <w:tcW w:w="840" w:type="dxa"/>
                  <w:vAlign w:val="center"/>
                </w:tcPr>
                <w:p>
                  <w:pPr>
                    <w:spacing w:line="260" w:lineRule="exact"/>
                    <w:jc w:val="center"/>
                    <w:rPr>
                      <w:rFonts w:hAnsi="宋体" w:eastAsia="宋体"/>
                      <w:szCs w:val="21"/>
                    </w:rPr>
                  </w:pP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3</w:t>
                  </w:r>
                </w:p>
              </w:tc>
              <w:tc>
                <w:tcPr>
                  <w:tcW w:w="1147" w:type="dxa"/>
                  <w:vAlign w:val="center"/>
                </w:tcPr>
                <w:p>
                  <w:pPr>
                    <w:spacing w:line="260" w:lineRule="exact"/>
                    <w:jc w:val="center"/>
                    <w:rPr>
                      <w:rFonts w:hAnsi="宋体" w:eastAsia="宋体"/>
                      <w:szCs w:val="21"/>
                    </w:rPr>
                  </w:pPr>
                  <w:r>
                    <w:rPr>
                      <w:rFonts w:hAnsi="宋体" w:eastAsia="宋体"/>
                      <w:szCs w:val="21"/>
                    </w:rPr>
                    <w:t>热水清洗槽</w:t>
                  </w:r>
                </w:p>
              </w:tc>
              <w:tc>
                <w:tcPr>
                  <w:tcW w:w="1601" w:type="dxa"/>
                  <w:vAlign w:val="center"/>
                </w:tcPr>
                <w:p>
                  <w:pPr>
                    <w:spacing w:line="260" w:lineRule="exact"/>
                    <w:jc w:val="center"/>
                    <w:rPr>
                      <w:rFonts w:hAnsi="宋体" w:eastAsia="宋体"/>
                      <w:szCs w:val="21"/>
                    </w:rPr>
                  </w:pPr>
                </w:p>
              </w:tc>
              <w:tc>
                <w:tcPr>
                  <w:tcW w:w="1060" w:type="dxa"/>
                  <w:vAlign w:val="center"/>
                </w:tcPr>
                <w:p>
                  <w:pPr>
                    <w:spacing w:line="260" w:lineRule="exact"/>
                    <w:jc w:val="center"/>
                    <w:rPr>
                      <w:rFonts w:hAnsi="宋体" w:eastAsia="宋体"/>
                      <w:szCs w:val="21"/>
                    </w:rPr>
                  </w:pPr>
                  <w:r>
                    <w:rPr>
                      <w:rFonts w:hAnsi="宋体" w:eastAsia="宋体"/>
                      <w:szCs w:val="21"/>
                    </w:rPr>
                    <w:t>PPH/ST</w:t>
                  </w:r>
                </w:p>
              </w:tc>
              <w:tc>
                <w:tcPr>
                  <w:tcW w:w="698" w:type="dxa"/>
                  <w:vAlign w:val="center"/>
                </w:tcPr>
                <w:p>
                  <w:pPr>
                    <w:spacing w:line="260" w:lineRule="exact"/>
                    <w:jc w:val="center"/>
                    <w:rPr>
                      <w:rFonts w:hAnsi="宋体" w:eastAsia="宋体"/>
                      <w:szCs w:val="21"/>
                    </w:rPr>
                  </w:pPr>
                  <w:r>
                    <w:rPr>
                      <w:rFonts w:hAnsi="宋体" w:eastAsia="宋体"/>
                      <w:szCs w:val="21"/>
                    </w:rPr>
                    <w:t>座</w:t>
                  </w:r>
                </w:p>
              </w:tc>
              <w:tc>
                <w:tcPr>
                  <w:tcW w:w="851" w:type="dxa"/>
                  <w:vAlign w:val="center"/>
                </w:tcPr>
                <w:p>
                  <w:pPr>
                    <w:spacing w:line="260" w:lineRule="exact"/>
                    <w:jc w:val="center"/>
                    <w:rPr>
                      <w:rFonts w:hAnsi="宋体" w:eastAsia="宋体"/>
                      <w:szCs w:val="21"/>
                    </w:rPr>
                  </w:pPr>
                  <w:r>
                    <w:rPr>
                      <w:rFonts w:hAnsi="宋体" w:eastAsia="宋体"/>
                      <w:szCs w:val="21"/>
                    </w:rPr>
                    <w:t>1</w:t>
                  </w:r>
                </w:p>
              </w:tc>
              <w:tc>
                <w:tcPr>
                  <w:tcW w:w="850" w:type="dxa"/>
                  <w:vAlign w:val="top"/>
                </w:tcPr>
                <w:p>
                  <w:pPr>
                    <w:spacing w:line="260" w:lineRule="exact"/>
                    <w:jc w:val="center"/>
                    <w:rPr>
                      <w:rFonts w:hAnsi="宋体" w:eastAsia="宋体"/>
                      <w:szCs w:val="21"/>
                    </w:rPr>
                  </w:pPr>
                  <w:r>
                    <w:rPr>
                      <w:rFonts w:hint="eastAsia" w:hAnsi="宋体" w:eastAsia="宋体"/>
                      <w:szCs w:val="21"/>
                    </w:rPr>
                    <w:t>1</w:t>
                  </w:r>
                </w:p>
              </w:tc>
              <w:tc>
                <w:tcPr>
                  <w:tcW w:w="840" w:type="dxa"/>
                  <w:vAlign w:val="center"/>
                </w:tcPr>
                <w:p>
                  <w:pPr>
                    <w:spacing w:line="260" w:lineRule="exact"/>
                    <w:jc w:val="center"/>
                    <w:rPr>
                      <w:rFonts w:hAnsi="宋体" w:eastAsia="宋体"/>
                      <w:szCs w:val="21"/>
                    </w:rPr>
                  </w:pP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4</w:t>
                  </w:r>
                </w:p>
              </w:tc>
              <w:tc>
                <w:tcPr>
                  <w:tcW w:w="1147" w:type="dxa"/>
                  <w:vAlign w:val="center"/>
                </w:tcPr>
                <w:p>
                  <w:pPr>
                    <w:spacing w:line="260" w:lineRule="exact"/>
                    <w:jc w:val="center"/>
                    <w:rPr>
                      <w:rFonts w:hAnsi="宋体" w:eastAsia="宋体"/>
                      <w:szCs w:val="21"/>
                    </w:rPr>
                  </w:pPr>
                  <w:r>
                    <w:rPr>
                      <w:rFonts w:hAnsi="宋体" w:eastAsia="宋体"/>
                      <w:szCs w:val="21"/>
                    </w:rPr>
                    <w:t>混酸石墨换热器</w:t>
                  </w:r>
                </w:p>
              </w:tc>
              <w:tc>
                <w:tcPr>
                  <w:tcW w:w="1601" w:type="dxa"/>
                  <w:vAlign w:val="center"/>
                </w:tcPr>
                <w:p>
                  <w:pPr>
                    <w:spacing w:line="260" w:lineRule="exact"/>
                    <w:jc w:val="center"/>
                    <w:rPr>
                      <w:rFonts w:hAnsi="宋体" w:eastAsia="宋体"/>
                      <w:szCs w:val="21"/>
                    </w:rPr>
                  </w:pPr>
                  <w:r>
                    <w:rPr>
                      <w:rFonts w:hAnsi="宋体" w:eastAsia="宋体"/>
                      <w:szCs w:val="21"/>
                    </w:rPr>
                    <w:t>立式</w:t>
                  </w:r>
                </w:p>
              </w:tc>
              <w:tc>
                <w:tcPr>
                  <w:tcW w:w="1060" w:type="dxa"/>
                  <w:vAlign w:val="center"/>
                </w:tcPr>
                <w:p>
                  <w:pPr>
                    <w:spacing w:line="260" w:lineRule="exact"/>
                    <w:jc w:val="center"/>
                    <w:rPr>
                      <w:rFonts w:hAnsi="宋体" w:eastAsia="宋体"/>
                      <w:szCs w:val="21"/>
                    </w:rPr>
                  </w:pPr>
                </w:p>
              </w:tc>
              <w:tc>
                <w:tcPr>
                  <w:tcW w:w="698" w:type="dxa"/>
                  <w:vAlign w:val="center"/>
                </w:tcPr>
                <w:p>
                  <w:pPr>
                    <w:spacing w:line="260" w:lineRule="exact"/>
                    <w:jc w:val="center"/>
                    <w:rPr>
                      <w:rFonts w:hAnsi="宋体" w:eastAsia="宋体"/>
                      <w:szCs w:val="21"/>
                    </w:rPr>
                  </w:pPr>
                  <w:r>
                    <w:rPr>
                      <w:rFonts w:hAnsi="宋体" w:eastAsia="宋体"/>
                      <w:szCs w:val="21"/>
                    </w:rPr>
                    <w:t>座</w:t>
                  </w:r>
                </w:p>
              </w:tc>
              <w:tc>
                <w:tcPr>
                  <w:tcW w:w="851" w:type="dxa"/>
                  <w:vAlign w:val="center"/>
                </w:tcPr>
                <w:p>
                  <w:pPr>
                    <w:spacing w:line="260" w:lineRule="exact"/>
                    <w:jc w:val="center"/>
                    <w:rPr>
                      <w:rFonts w:hAnsi="宋体" w:eastAsia="宋体"/>
                      <w:szCs w:val="21"/>
                    </w:rPr>
                  </w:pPr>
                  <w:r>
                    <w:rPr>
                      <w:rFonts w:hAnsi="宋体" w:eastAsia="宋体"/>
                      <w:szCs w:val="21"/>
                    </w:rPr>
                    <w:t>1</w:t>
                  </w:r>
                </w:p>
              </w:tc>
              <w:tc>
                <w:tcPr>
                  <w:tcW w:w="850" w:type="dxa"/>
                  <w:vAlign w:val="top"/>
                </w:tcPr>
                <w:p>
                  <w:pPr>
                    <w:spacing w:line="260" w:lineRule="exact"/>
                    <w:jc w:val="center"/>
                    <w:rPr>
                      <w:rFonts w:hAnsi="宋体" w:eastAsia="宋体"/>
                      <w:szCs w:val="21"/>
                    </w:rPr>
                  </w:pPr>
                  <w:r>
                    <w:rPr>
                      <w:rFonts w:hint="eastAsia" w:hAnsi="宋体" w:eastAsia="宋体"/>
                      <w:szCs w:val="21"/>
                    </w:rPr>
                    <w:t>1</w:t>
                  </w:r>
                </w:p>
              </w:tc>
              <w:tc>
                <w:tcPr>
                  <w:tcW w:w="840" w:type="dxa"/>
                  <w:vAlign w:val="center"/>
                </w:tcPr>
                <w:p>
                  <w:pPr>
                    <w:spacing w:line="260" w:lineRule="exact"/>
                    <w:jc w:val="center"/>
                    <w:rPr>
                      <w:rFonts w:hAnsi="宋体" w:eastAsia="宋体"/>
                      <w:szCs w:val="21"/>
                    </w:rPr>
                  </w:pP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5</w:t>
                  </w:r>
                </w:p>
              </w:tc>
              <w:tc>
                <w:tcPr>
                  <w:tcW w:w="1147" w:type="dxa"/>
                  <w:vAlign w:val="center"/>
                </w:tcPr>
                <w:p>
                  <w:pPr>
                    <w:spacing w:line="260" w:lineRule="exact"/>
                    <w:jc w:val="center"/>
                    <w:rPr>
                      <w:rFonts w:hAnsi="宋体" w:eastAsia="宋体"/>
                      <w:szCs w:val="21"/>
                    </w:rPr>
                  </w:pPr>
                  <w:r>
                    <w:rPr>
                      <w:rFonts w:hAnsi="宋体" w:eastAsia="宋体"/>
                      <w:szCs w:val="21"/>
                    </w:rPr>
                    <w:t>不锈钢换热器</w:t>
                  </w:r>
                </w:p>
              </w:tc>
              <w:tc>
                <w:tcPr>
                  <w:tcW w:w="1601" w:type="dxa"/>
                  <w:vAlign w:val="center"/>
                </w:tcPr>
                <w:p>
                  <w:pPr>
                    <w:spacing w:line="260" w:lineRule="exact"/>
                    <w:jc w:val="center"/>
                    <w:rPr>
                      <w:rFonts w:hAnsi="宋体" w:eastAsia="宋体"/>
                      <w:szCs w:val="21"/>
                    </w:rPr>
                  </w:pPr>
                  <w:r>
                    <w:rPr>
                      <w:rFonts w:hAnsi="宋体" w:eastAsia="宋体"/>
                      <w:szCs w:val="21"/>
                    </w:rPr>
                    <w:t>管壳式</w:t>
                  </w:r>
                </w:p>
              </w:tc>
              <w:tc>
                <w:tcPr>
                  <w:tcW w:w="1060" w:type="dxa"/>
                  <w:vAlign w:val="center"/>
                </w:tcPr>
                <w:p>
                  <w:pPr>
                    <w:spacing w:line="260" w:lineRule="exact"/>
                    <w:jc w:val="center"/>
                    <w:rPr>
                      <w:rFonts w:hAnsi="宋体" w:eastAsia="宋体"/>
                      <w:szCs w:val="21"/>
                    </w:rPr>
                  </w:pPr>
                  <w:r>
                    <w:rPr>
                      <w:rFonts w:hAnsi="宋体" w:eastAsia="宋体"/>
                      <w:szCs w:val="21"/>
                    </w:rPr>
                    <w:t>304</w:t>
                  </w:r>
                </w:p>
              </w:tc>
              <w:tc>
                <w:tcPr>
                  <w:tcW w:w="698" w:type="dxa"/>
                  <w:vAlign w:val="center"/>
                </w:tcPr>
                <w:p>
                  <w:pPr>
                    <w:spacing w:line="260" w:lineRule="exact"/>
                    <w:jc w:val="center"/>
                    <w:rPr>
                      <w:rFonts w:hAnsi="宋体" w:eastAsia="宋体"/>
                      <w:szCs w:val="21"/>
                    </w:rPr>
                  </w:pPr>
                  <w:r>
                    <w:rPr>
                      <w:rFonts w:hAnsi="宋体" w:eastAsia="宋体"/>
                      <w:szCs w:val="21"/>
                    </w:rPr>
                    <w:t>座</w:t>
                  </w:r>
                </w:p>
              </w:tc>
              <w:tc>
                <w:tcPr>
                  <w:tcW w:w="851" w:type="dxa"/>
                  <w:vAlign w:val="center"/>
                </w:tcPr>
                <w:p>
                  <w:pPr>
                    <w:spacing w:line="260" w:lineRule="exact"/>
                    <w:jc w:val="center"/>
                    <w:rPr>
                      <w:rFonts w:hAnsi="宋体" w:eastAsia="宋体"/>
                      <w:szCs w:val="21"/>
                    </w:rPr>
                  </w:pPr>
                  <w:r>
                    <w:rPr>
                      <w:rFonts w:hAnsi="宋体" w:eastAsia="宋体"/>
                      <w:szCs w:val="21"/>
                    </w:rPr>
                    <w:t>1</w:t>
                  </w:r>
                </w:p>
              </w:tc>
              <w:tc>
                <w:tcPr>
                  <w:tcW w:w="850" w:type="dxa"/>
                  <w:vAlign w:val="top"/>
                </w:tcPr>
                <w:p>
                  <w:pPr>
                    <w:spacing w:line="260" w:lineRule="exact"/>
                    <w:jc w:val="center"/>
                    <w:rPr>
                      <w:rFonts w:hAnsi="宋体" w:eastAsia="宋体"/>
                      <w:szCs w:val="21"/>
                    </w:rPr>
                  </w:pPr>
                  <w:r>
                    <w:rPr>
                      <w:rFonts w:hint="eastAsia" w:hAnsi="宋体" w:eastAsia="宋体"/>
                      <w:szCs w:val="21"/>
                    </w:rPr>
                    <w:t>1</w:t>
                  </w:r>
                </w:p>
              </w:tc>
              <w:tc>
                <w:tcPr>
                  <w:tcW w:w="840" w:type="dxa"/>
                  <w:vAlign w:val="center"/>
                </w:tcPr>
                <w:p>
                  <w:pPr>
                    <w:spacing w:line="260" w:lineRule="exact"/>
                    <w:jc w:val="center"/>
                    <w:rPr>
                      <w:rFonts w:hAnsi="宋体" w:eastAsia="宋体"/>
                      <w:szCs w:val="21"/>
                    </w:rPr>
                  </w:pP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6</w:t>
                  </w:r>
                </w:p>
              </w:tc>
              <w:tc>
                <w:tcPr>
                  <w:tcW w:w="1147" w:type="dxa"/>
                  <w:vAlign w:val="center"/>
                </w:tcPr>
                <w:p>
                  <w:pPr>
                    <w:spacing w:line="260" w:lineRule="exact"/>
                    <w:jc w:val="center"/>
                    <w:rPr>
                      <w:rFonts w:hAnsi="宋体" w:eastAsia="宋体"/>
                      <w:szCs w:val="21"/>
                    </w:rPr>
                  </w:pPr>
                  <w:r>
                    <w:rPr>
                      <w:rFonts w:hAnsi="宋体" w:eastAsia="宋体"/>
                      <w:szCs w:val="21"/>
                    </w:rPr>
                    <w:t>料框</w:t>
                  </w:r>
                </w:p>
              </w:tc>
              <w:tc>
                <w:tcPr>
                  <w:tcW w:w="1601" w:type="dxa"/>
                  <w:vAlign w:val="center"/>
                </w:tcPr>
                <w:p>
                  <w:pPr>
                    <w:spacing w:line="260" w:lineRule="exact"/>
                    <w:jc w:val="center"/>
                    <w:rPr>
                      <w:rFonts w:hAnsi="宋体" w:eastAsia="宋体"/>
                      <w:szCs w:val="21"/>
                    </w:rPr>
                  </w:pPr>
                </w:p>
              </w:tc>
              <w:tc>
                <w:tcPr>
                  <w:tcW w:w="1060" w:type="dxa"/>
                  <w:vAlign w:val="center"/>
                </w:tcPr>
                <w:p>
                  <w:pPr>
                    <w:spacing w:line="260" w:lineRule="exact"/>
                    <w:jc w:val="center"/>
                    <w:rPr>
                      <w:rFonts w:hAnsi="宋体" w:eastAsia="宋体"/>
                      <w:szCs w:val="21"/>
                    </w:rPr>
                  </w:pPr>
                  <w:r>
                    <w:rPr>
                      <w:rFonts w:hAnsi="宋体" w:eastAsia="宋体"/>
                      <w:szCs w:val="21"/>
                    </w:rPr>
                    <w:t>钢衬尼龙板</w:t>
                  </w:r>
                </w:p>
              </w:tc>
              <w:tc>
                <w:tcPr>
                  <w:tcW w:w="698" w:type="dxa"/>
                  <w:vAlign w:val="center"/>
                </w:tcPr>
                <w:p>
                  <w:pPr>
                    <w:spacing w:line="260" w:lineRule="exact"/>
                    <w:jc w:val="center"/>
                    <w:rPr>
                      <w:rFonts w:hAnsi="宋体" w:eastAsia="宋体"/>
                      <w:szCs w:val="21"/>
                    </w:rPr>
                  </w:pPr>
                  <w:r>
                    <w:rPr>
                      <w:rFonts w:hAnsi="宋体" w:eastAsia="宋体"/>
                      <w:szCs w:val="21"/>
                    </w:rPr>
                    <w:t>个</w:t>
                  </w:r>
                </w:p>
              </w:tc>
              <w:tc>
                <w:tcPr>
                  <w:tcW w:w="851" w:type="dxa"/>
                  <w:vAlign w:val="center"/>
                </w:tcPr>
                <w:p>
                  <w:pPr>
                    <w:spacing w:line="260" w:lineRule="exact"/>
                    <w:jc w:val="center"/>
                    <w:rPr>
                      <w:rFonts w:hAnsi="宋体" w:eastAsia="宋体"/>
                      <w:szCs w:val="21"/>
                    </w:rPr>
                  </w:pPr>
                  <w:r>
                    <w:rPr>
                      <w:rFonts w:hAnsi="宋体" w:eastAsia="宋体"/>
                      <w:szCs w:val="21"/>
                    </w:rPr>
                    <w:t>4</w:t>
                  </w:r>
                </w:p>
              </w:tc>
              <w:tc>
                <w:tcPr>
                  <w:tcW w:w="850" w:type="dxa"/>
                  <w:vAlign w:val="top"/>
                </w:tcPr>
                <w:p>
                  <w:pPr>
                    <w:spacing w:line="260" w:lineRule="exact"/>
                    <w:jc w:val="center"/>
                    <w:rPr>
                      <w:rFonts w:hAnsi="宋体" w:eastAsia="宋体"/>
                      <w:szCs w:val="21"/>
                    </w:rPr>
                  </w:pPr>
                  <w:r>
                    <w:rPr>
                      <w:rFonts w:hint="eastAsia" w:hAnsi="宋体" w:eastAsia="宋体"/>
                      <w:szCs w:val="21"/>
                    </w:rPr>
                    <w:t>4</w:t>
                  </w:r>
                </w:p>
              </w:tc>
              <w:tc>
                <w:tcPr>
                  <w:tcW w:w="840" w:type="dxa"/>
                  <w:vAlign w:val="center"/>
                </w:tcPr>
                <w:p>
                  <w:pPr>
                    <w:spacing w:line="260" w:lineRule="exact"/>
                    <w:jc w:val="center"/>
                    <w:rPr>
                      <w:rFonts w:hAnsi="宋体" w:eastAsia="宋体"/>
                      <w:szCs w:val="21"/>
                    </w:rPr>
                  </w:pP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7</w:t>
                  </w:r>
                </w:p>
              </w:tc>
              <w:tc>
                <w:tcPr>
                  <w:tcW w:w="1147" w:type="dxa"/>
                  <w:vAlign w:val="center"/>
                </w:tcPr>
                <w:p>
                  <w:pPr>
                    <w:spacing w:line="260" w:lineRule="exact"/>
                    <w:jc w:val="center"/>
                    <w:rPr>
                      <w:rFonts w:hAnsi="宋体" w:eastAsia="宋体"/>
                      <w:szCs w:val="21"/>
                    </w:rPr>
                  </w:pPr>
                  <w:r>
                    <w:rPr>
                      <w:rFonts w:hAnsi="宋体" w:eastAsia="宋体"/>
                      <w:szCs w:val="21"/>
                    </w:rPr>
                    <w:t>吊梁</w:t>
                  </w:r>
                </w:p>
              </w:tc>
              <w:tc>
                <w:tcPr>
                  <w:tcW w:w="1601" w:type="dxa"/>
                  <w:vAlign w:val="center"/>
                </w:tcPr>
                <w:p>
                  <w:pPr>
                    <w:spacing w:line="260" w:lineRule="exact"/>
                    <w:jc w:val="center"/>
                    <w:rPr>
                      <w:rFonts w:hAnsi="宋体" w:eastAsia="宋体"/>
                      <w:szCs w:val="21"/>
                    </w:rPr>
                  </w:pPr>
                </w:p>
              </w:tc>
              <w:tc>
                <w:tcPr>
                  <w:tcW w:w="1060" w:type="dxa"/>
                  <w:vAlign w:val="center"/>
                </w:tcPr>
                <w:p>
                  <w:pPr>
                    <w:spacing w:line="260" w:lineRule="exact"/>
                    <w:jc w:val="center"/>
                    <w:rPr>
                      <w:rFonts w:hAnsi="宋体" w:eastAsia="宋体"/>
                      <w:szCs w:val="21"/>
                    </w:rPr>
                  </w:pPr>
                  <w:r>
                    <w:rPr>
                      <w:rFonts w:hAnsi="宋体" w:eastAsia="宋体"/>
                      <w:szCs w:val="21"/>
                    </w:rPr>
                    <w:t>钢衬胶</w:t>
                  </w:r>
                </w:p>
              </w:tc>
              <w:tc>
                <w:tcPr>
                  <w:tcW w:w="698" w:type="dxa"/>
                  <w:vAlign w:val="center"/>
                </w:tcPr>
                <w:p>
                  <w:pPr>
                    <w:spacing w:line="260" w:lineRule="exact"/>
                    <w:jc w:val="center"/>
                    <w:rPr>
                      <w:rFonts w:hAnsi="宋体" w:eastAsia="宋体"/>
                      <w:szCs w:val="21"/>
                    </w:rPr>
                  </w:pPr>
                  <w:r>
                    <w:rPr>
                      <w:rFonts w:hAnsi="宋体" w:eastAsia="宋体"/>
                      <w:szCs w:val="21"/>
                    </w:rPr>
                    <w:t>根</w:t>
                  </w:r>
                </w:p>
              </w:tc>
              <w:tc>
                <w:tcPr>
                  <w:tcW w:w="851" w:type="dxa"/>
                  <w:vAlign w:val="center"/>
                </w:tcPr>
                <w:p>
                  <w:pPr>
                    <w:spacing w:line="260" w:lineRule="exact"/>
                    <w:jc w:val="center"/>
                    <w:rPr>
                      <w:rFonts w:hAnsi="宋体" w:eastAsia="宋体"/>
                      <w:szCs w:val="21"/>
                    </w:rPr>
                  </w:pPr>
                  <w:r>
                    <w:rPr>
                      <w:rFonts w:hAnsi="宋体" w:eastAsia="宋体"/>
                      <w:szCs w:val="21"/>
                    </w:rPr>
                    <w:t>5</w:t>
                  </w:r>
                </w:p>
              </w:tc>
              <w:tc>
                <w:tcPr>
                  <w:tcW w:w="850" w:type="dxa"/>
                  <w:vAlign w:val="top"/>
                </w:tcPr>
                <w:p>
                  <w:pPr>
                    <w:spacing w:line="260" w:lineRule="exact"/>
                    <w:jc w:val="center"/>
                    <w:rPr>
                      <w:rFonts w:hAnsi="宋体" w:eastAsia="宋体"/>
                      <w:szCs w:val="21"/>
                    </w:rPr>
                  </w:pPr>
                  <w:r>
                    <w:rPr>
                      <w:rFonts w:hint="eastAsia" w:hAnsi="宋体" w:eastAsia="宋体"/>
                      <w:szCs w:val="21"/>
                    </w:rPr>
                    <w:t>5</w:t>
                  </w:r>
                </w:p>
              </w:tc>
              <w:tc>
                <w:tcPr>
                  <w:tcW w:w="840" w:type="dxa"/>
                  <w:vAlign w:val="center"/>
                </w:tcPr>
                <w:p>
                  <w:pPr>
                    <w:spacing w:line="260" w:lineRule="exact"/>
                    <w:jc w:val="center"/>
                    <w:rPr>
                      <w:rFonts w:hAnsi="宋体" w:eastAsia="宋体"/>
                      <w:szCs w:val="21"/>
                    </w:rPr>
                  </w:pP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8</w:t>
                  </w:r>
                </w:p>
              </w:tc>
              <w:tc>
                <w:tcPr>
                  <w:tcW w:w="1147" w:type="dxa"/>
                  <w:vAlign w:val="center"/>
                </w:tcPr>
                <w:p>
                  <w:pPr>
                    <w:spacing w:line="260" w:lineRule="exact"/>
                    <w:jc w:val="center"/>
                    <w:rPr>
                      <w:rFonts w:hAnsi="宋体" w:eastAsia="宋体"/>
                      <w:szCs w:val="21"/>
                    </w:rPr>
                  </w:pPr>
                  <w:r>
                    <w:rPr>
                      <w:rFonts w:hAnsi="宋体" w:eastAsia="宋体"/>
                      <w:szCs w:val="21"/>
                    </w:rPr>
                    <w:t>固定支撑</w:t>
                  </w:r>
                </w:p>
              </w:tc>
              <w:tc>
                <w:tcPr>
                  <w:tcW w:w="1601" w:type="dxa"/>
                  <w:vAlign w:val="center"/>
                </w:tcPr>
                <w:p>
                  <w:pPr>
                    <w:spacing w:line="260" w:lineRule="exact"/>
                    <w:jc w:val="center"/>
                    <w:rPr>
                      <w:rFonts w:hAnsi="宋体" w:eastAsia="宋体"/>
                      <w:szCs w:val="21"/>
                    </w:rPr>
                  </w:pPr>
                </w:p>
              </w:tc>
              <w:tc>
                <w:tcPr>
                  <w:tcW w:w="1060" w:type="dxa"/>
                  <w:vAlign w:val="center"/>
                </w:tcPr>
                <w:p>
                  <w:pPr>
                    <w:spacing w:line="260" w:lineRule="exact"/>
                    <w:jc w:val="center"/>
                    <w:rPr>
                      <w:rFonts w:hAnsi="宋体" w:eastAsia="宋体"/>
                      <w:szCs w:val="21"/>
                    </w:rPr>
                  </w:pPr>
                  <w:r>
                    <w:rPr>
                      <w:rFonts w:hAnsi="宋体" w:eastAsia="宋体"/>
                      <w:szCs w:val="21"/>
                    </w:rPr>
                    <w:t>碳钢，玻璃钢防腐</w:t>
                  </w:r>
                </w:p>
              </w:tc>
              <w:tc>
                <w:tcPr>
                  <w:tcW w:w="698" w:type="dxa"/>
                  <w:vAlign w:val="center"/>
                </w:tcPr>
                <w:p>
                  <w:pPr>
                    <w:spacing w:line="260" w:lineRule="exact"/>
                    <w:jc w:val="center"/>
                    <w:rPr>
                      <w:rFonts w:hAnsi="宋体" w:eastAsia="宋体"/>
                      <w:szCs w:val="21"/>
                    </w:rPr>
                  </w:pPr>
                  <w:r>
                    <w:rPr>
                      <w:rFonts w:hAnsi="宋体" w:eastAsia="宋体"/>
                      <w:szCs w:val="21"/>
                    </w:rPr>
                    <w:t>套</w:t>
                  </w:r>
                </w:p>
              </w:tc>
              <w:tc>
                <w:tcPr>
                  <w:tcW w:w="851" w:type="dxa"/>
                  <w:vAlign w:val="center"/>
                </w:tcPr>
                <w:p>
                  <w:pPr>
                    <w:spacing w:line="260" w:lineRule="exact"/>
                    <w:jc w:val="center"/>
                    <w:rPr>
                      <w:rFonts w:hAnsi="宋体" w:eastAsia="宋体"/>
                      <w:szCs w:val="21"/>
                    </w:rPr>
                  </w:pPr>
                  <w:r>
                    <w:rPr>
                      <w:rFonts w:hAnsi="宋体" w:eastAsia="宋体"/>
                      <w:szCs w:val="21"/>
                    </w:rPr>
                    <w:t>5</w:t>
                  </w:r>
                </w:p>
              </w:tc>
              <w:tc>
                <w:tcPr>
                  <w:tcW w:w="850" w:type="dxa"/>
                  <w:vAlign w:val="top"/>
                </w:tcPr>
                <w:p>
                  <w:pPr>
                    <w:spacing w:line="260" w:lineRule="exact"/>
                    <w:jc w:val="center"/>
                    <w:rPr>
                      <w:rFonts w:hAnsi="宋体" w:eastAsia="宋体"/>
                      <w:szCs w:val="21"/>
                    </w:rPr>
                  </w:pPr>
                  <w:r>
                    <w:rPr>
                      <w:rFonts w:hint="eastAsia" w:hAnsi="宋体" w:eastAsia="宋体"/>
                      <w:szCs w:val="21"/>
                    </w:rPr>
                    <w:t>5</w:t>
                  </w:r>
                </w:p>
              </w:tc>
              <w:tc>
                <w:tcPr>
                  <w:tcW w:w="840" w:type="dxa"/>
                  <w:vAlign w:val="center"/>
                </w:tcPr>
                <w:p>
                  <w:pPr>
                    <w:spacing w:line="260" w:lineRule="exact"/>
                    <w:jc w:val="center"/>
                    <w:rPr>
                      <w:rFonts w:hAnsi="宋体" w:eastAsia="宋体"/>
                      <w:szCs w:val="21"/>
                    </w:rPr>
                  </w:pP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9</w:t>
                  </w:r>
                </w:p>
              </w:tc>
              <w:tc>
                <w:tcPr>
                  <w:tcW w:w="1147" w:type="dxa"/>
                  <w:vAlign w:val="center"/>
                </w:tcPr>
                <w:p>
                  <w:pPr>
                    <w:spacing w:line="260" w:lineRule="exact"/>
                    <w:jc w:val="center"/>
                    <w:rPr>
                      <w:rFonts w:hAnsi="宋体" w:eastAsia="宋体"/>
                      <w:szCs w:val="21"/>
                    </w:rPr>
                  </w:pPr>
                  <w:r>
                    <w:rPr>
                      <w:rFonts w:hAnsi="宋体" w:eastAsia="宋体"/>
                      <w:szCs w:val="21"/>
                    </w:rPr>
                    <w:t>液压活动支撑</w:t>
                  </w:r>
                </w:p>
              </w:tc>
              <w:tc>
                <w:tcPr>
                  <w:tcW w:w="1601" w:type="dxa"/>
                  <w:vAlign w:val="center"/>
                </w:tcPr>
                <w:p>
                  <w:pPr>
                    <w:spacing w:line="260" w:lineRule="exact"/>
                    <w:jc w:val="center"/>
                    <w:rPr>
                      <w:rFonts w:hAnsi="宋体" w:eastAsia="宋体"/>
                      <w:szCs w:val="21"/>
                    </w:rPr>
                  </w:pPr>
                </w:p>
              </w:tc>
              <w:tc>
                <w:tcPr>
                  <w:tcW w:w="1060" w:type="dxa"/>
                  <w:vAlign w:val="center"/>
                </w:tcPr>
                <w:p>
                  <w:pPr>
                    <w:spacing w:line="260" w:lineRule="exact"/>
                    <w:jc w:val="center"/>
                    <w:rPr>
                      <w:rFonts w:hAnsi="宋体" w:eastAsia="宋体"/>
                      <w:szCs w:val="21"/>
                    </w:rPr>
                  </w:pPr>
                  <w:r>
                    <w:rPr>
                      <w:rFonts w:hAnsi="宋体" w:eastAsia="宋体"/>
                      <w:szCs w:val="21"/>
                    </w:rPr>
                    <w:t>碳钢，玻璃钢防腐</w:t>
                  </w:r>
                </w:p>
              </w:tc>
              <w:tc>
                <w:tcPr>
                  <w:tcW w:w="698" w:type="dxa"/>
                  <w:vAlign w:val="center"/>
                </w:tcPr>
                <w:p>
                  <w:pPr>
                    <w:spacing w:line="260" w:lineRule="exact"/>
                    <w:jc w:val="center"/>
                    <w:rPr>
                      <w:rFonts w:hAnsi="宋体" w:eastAsia="宋体"/>
                      <w:szCs w:val="21"/>
                    </w:rPr>
                  </w:pPr>
                  <w:r>
                    <w:rPr>
                      <w:rFonts w:hAnsi="宋体" w:eastAsia="宋体"/>
                      <w:szCs w:val="21"/>
                    </w:rPr>
                    <w:t>套</w:t>
                  </w:r>
                </w:p>
              </w:tc>
              <w:tc>
                <w:tcPr>
                  <w:tcW w:w="851" w:type="dxa"/>
                  <w:vAlign w:val="center"/>
                </w:tcPr>
                <w:p>
                  <w:pPr>
                    <w:spacing w:line="260" w:lineRule="exact"/>
                    <w:jc w:val="center"/>
                    <w:rPr>
                      <w:rFonts w:hAnsi="宋体" w:eastAsia="宋体"/>
                      <w:szCs w:val="21"/>
                    </w:rPr>
                  </w:pPr>
                  <w:r>
                    <w:rPr>
                      <w:rFonts w:hAnsi="宋体" w:eastAsia="宋体"/>
                      <w:szCs w:val="21"/>
                    </w:rPr>
                    <w:t>3</w:t>
                  </w:r>
                </w:p>
              </w:tc>
              <w:tc>
                <w:tcPr>
                  <w:tcW w:w="850" w:type="dxa"/>
                  <w:vAlign w:val="top"/>
                </w:tcPr>
                <w:p>
                  <w:pPr>
                    <w:spacing w:line="260" w:lineRule="exact"/>
                    <w:jc w:val="center"/>
                    <w:rPr>
                      <w:rFonts w:hAnsi="宋体" w:eastAsia="宋体"/>
                      <w:szCs w:val="21"/>
                    </w:rPr>
                  </w:pPr>
                  <w:r>
                    <w:rPr>
                      <w:rFonts w:hint="eastAsia" w:hAnsi="宋体" w:eastAsia="宋体"/>
                      <w:szCs w:val="21"/>
                    </w:rPr>
                    <w:t>3</w:t>
                  </w:r>
                </w:p>
              </w:tc>
              <w:tc>
                <w:tcPr>
                  <w:tcW w:w="840" w:type="dxa"/>
                  <w:vAlign w:val="center"/>
                </w:tcPr>
                <w:p>
                  <w:pPr>
                    <w:spacing w:line="260" w:lineRule="exact"/>
                    <w:jc w:val="center"/>
                    <w:rPr>
                      <w:rFonts w:hAnsi="宋体" w:eastAsia="宋体"/>
                      <w:szCs w:val="21"/>
                    </w:rPr>
                  </w:pP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10</w:t>
                  </w:r>
                </w:p>
              </w:tc>
              <w:tc>
                <w:tcPr>
                  <w:tcW w:w="1147" w:type="dxa"/>
                  <w:vAlign w:val="center"/>
                </w:tcPr>
                <w:p>
                  <w:pPr>
                    <w:spacing w:line="260" w:lineRule="exact"/>
                    <w:jc w:val="center"/>
                    <w:rPr>
                      <w:rFonts w:hAnsi="宋体" w:eastAsia="宋体"/>
                      <w:szCs w:val="21"/>
                    </w:rPr>
                  </w:pPr>
                  <w:r>
                    <w:rPr>
                      <w:rFonts w:hAnsi="宋体" w:eastAsia="宋体"/>
                      <w:szCs w:val="21"/>
                    </w:rPr>
                    <w:t>液压缸</w:t>
                  </w:r>
                </w:p>
              </w:tc>
              <w:tc>
                <w:tcPr>
                  <w:tcW w:w="1601" w:type="dxa"/>
                  <w:vAlign w:val="center"/>
                </w:tcPr>
                <w:p>
                  <w:pPr>
                    <w:spacing w:line="260" w:lineRule="exact"/>
                    <w:jc w:val="center"/>
                    <w:rPr>
                      <w:rFonts w:hAnsi="宋体" w:eastAsia="宋体"/>
                      <w:szCs w:val="21"/>
                    </w:rPr>
                  </w:pPr>
                </w:p>
              </w:tc>
              <w:tc>
                <w:tcPr>
                  <w:tcW w:w="1060" w:type="dxa"/>
                  <w:vAlign w:val="center"/>
                </w:tcPr>
                <w:p>
                  <w:pPr>
                    <w:spacing w:line="260" w:lineRule="exact"/>
                    <w:jc w:val="center"/>
                    <w:rPr>
                      <w:rFonts w:hAnsi="宋体" w:eastAsia="宋体"/>
                      <w:szCs w:val="21"/>
                    </w:rPr>
                  </w:pPr>
                </w:p>
              </w:tc>
              <w:tc>
                <w:tcPr>
                  <w:tcW w:w="698" w:type="dxa"/>
                  <w:vAlign w:val="center"/>
                </w:tcPr>
                <w:p>
                  <w:pPr>
                    <w:spacing w:line="260" w:lineRule="exact"/>
                    <w:jc w:val="center"/>
                    <w:rPr>
                      <w:rFonts w:hAnsi="宋体" w:eastAsia="宋体"/>
                      <w:szCs w:val="21"/>
                    </w:rPr>
                  </w:pPr>
                  <w:r>
                    <w:rPr>
                      <w:rFonts w:hAnsi="宋体" w:eastAsia="宋体"/>
                      <w:szCs w:val="21"/>
                    </w:rPr>
                    <w:t>组</w:t>
                  </w:r>
                </w:p>
              </w:tc>
              <w:tc>
                <w:tcPr>
                  <w:tcW w:w="851" w:type="dxa"/>
                  <w:vAlign w:val="center"/>
                </w:tcPr>
                <w:p>
                  <w:pPr>
                    <w:spacing w:line="260" w:lineRule="exact"/>
                    <w:jc w:val="center"/>
                    <w:rPr>
                      <w:rFonts w:hAnsi="宋体" w:eastAsia="宋体"/>
                      <w:szCs w:val="21"/>
                    </w:rPr>
                  </w:pPr>
                  <w:r>
                    <w:rPr>
                      <w:rFonts w:hAnsi="宋体" w:eastAsia="宋体"/>
                      <w:szCs w:val="21"/>
                    </w:rPr>
                    <w:t>3</w:t>
                  </w:r>
                </w:p>
              </w:tc>
              <w:tc>
                <w:tcPr>
                  <w:tcW w:w="850" w:type="dxa"/>
                  <w:vAlign w:val="top"/>
                </w:tcPr>
                <w:p>
                  <w:pPr>
                    <w:spacing w:line="260" w:lineRule="exact"/>
                    <w:jc w:val="center"/>
                    <w:rPr>
                      <w:rFonts w:hAnsi="宋体" w:eastAsia="宋体"/>
                      <w:szCs w:val="21"/>
                    </w:rPr>
                  </w:pPr>
                  <w:r>
                    <w:rPr>
                      <w:rFonts w:hint="eastAsia" w:hAnsi="宋体" w:eastAsia="宋体"/>
                      <w:szCs w:val="21"/>
                    </w:rPr>
                    <w:t>3</w:t>
                  </w:r>
                </w:p>
              </w:tc>
              <w:tc>
                <w:tcPr>
                  <w:tcW w:w="840" w:type="dxa"/>
                  <w:vAlign w:val="center"/>
                </w:tcPr>
                <w:p>
                  <w:pPr>
                    <w:spacing w:line="260" w:lineRule="exact"/>
                    <w:jc w:val="center"/>
                    <w:rPr>
                      <w:rFonts w:hAnsi="宋体" w:eastAsia="宋体"/>
                      <w:szCs w:val="21"/>
                    </w:rPr>
                  </w:pP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11</w:t>
                  </w:r>
                </w:p>
              </w:tc>
              <w:tc>
                <w:tcPr>
                  <w:tcW w:w="1147" w:type="dxa"/>
                  <w:vAlign w:val="center"/>
                </w:tcPr>
                <w:p>
                  <w:pPr>
                    <w:spacing w:line="260" w:lineRule="exact"/>
                    <w:jc w:val="center"/>
                    <w:rPr>
                      <w:rFonts w:hAnsi="宋体" w:eastAsia="宋体"/>
                      <w:szCs w:val="21"/>
                    </w:rPr>
                  </w:pPr>
                  <w:r>
                    <w:rPr>
                      <w:rFonts w:hAnsi="宋体" w:eastAsia="宋体"/>
                      <w:szCs w:val="21"/>
                    </w:rPr>
                    <w:t>清洗料架</w:t>
                  </w:r>
                </w:p>
              </w:tc>
              <w:tc>
                <w:tcPr>
                  <w:tcW w:w="1601" w:type="dxa"/>
                  <w:vAlign w:val="center"/>
                </w:tcPr>
                <w:p>
                  <w:pPr>
                    <w:spacing w:line="260" w:lineRule="exact"/>
                    <w:jc w:val="center"/>
                    <w:rPr>
                      <w:rFonts w:hAnsi="宋体" w:eastAsia="宋体"/>
                      <w:szCs w:val="21"/>
                    </w:rPr>
                  </w:pPr>
                </w:p>
              </w:tc>
              <w:tc>
                <w:tcPr>
                  <w:tcW w:w="1060" w:type="dxa"/>
                  <w:vAlign w:val="center"/>
                </w:tcPr>
                <w:p>
                  <w:pPr>
                    <w:spacing w:line="260" w:lineRule="exact"/>
                    <w:jc w:val="center"/>
                    <w:rPr>
                      <w:rFonts w:hAnsi="宋体" w:eastAsia="宋体"/>
                      <w:szCs w:val="21"/>
                    </w:rPr>
                  </w:pPr>
                  <w:r>
                    <w:rPr>
                      <w:rFonts w:hAnsi="宋体" w:eastAsia="宋体"/>
                      <w:szCs w:val="21"/>
                    </w:rPr>
                    <w:t>碳钢衬尼龙板</w:t>
                  </w:r>
                </w:p>
              </w:tc>
              <w:tc>
                <w:tcPr>
                  <w:tcW w:w="698" w:type="dxa"/>
                  <w:vAlign w:val="center"/>
                </w:tcPr>
                <w:p>
                  <w:pPr>
                    <w:spacing w:line="260" w:lineRule="exact"/>
                    <w:jc w:val="center"/>
                    <w:rPr>
                      <w:rFonts w:hAnsi="宋体" w:eastAsia="宋体"/>
                      <w:szCs w:val="21"/>
                    </w:rPr>
                  </w:pPr>
                  <w:r>
                    <w:rPr>
                      <w:rFonts w:hAnsi="宋体" w:eastAsia="宋体"/>
                      <w:szCs w:val="21"/>
                    </w:rPr>
                    <w:t>套</w:t>
                  </w:r>
                </w:p>
              </w:tc>
              <w:tc>
                <w:tcPr>
                  <w:tcW w:w="851" w:type="dxa"/>
                  <w:vAlign w:val="center"/>
                </w:tcPr>
                <w:p>
                  <w:pPr>
                    <w:spacing w:line="260" w:lineRule="exact"/>
                    <w:jc w:val="center"/>
                    <w:rPr>
                      <w:rFonts w:hAnsi="宋体" w:eastAsia="宋体"/>
                      <w:szCs w:val="21"/>
                    </w:rPr>
                  </w:pPr>
                  <w:r>
                    <w:rPr>
                      <w:rFonts w:hAnsi="宋体" w:eastAsia="宋体"/>
                      <w:szCs w:val="21"/>
                    </w:rPr>
                    <w:t>1</w:t>
                  </w:r>
                </w:p>
              </w:tc>
              <w:tc>
                <w:tcPr>
                  <w:tcW w:w="850" w:type="dxa"/>
                  <w:vAlign w:val="top"/>
                </w:tcPr>
                <w:p>
                  <w:pPr>
                    <w:spacing w:line="260" w:lineRule="exact"/>
                    <w:jc w:val="center"/>
                    <w:rPr>
                      <w:rFonts w:hAnsi="宋体" w:eastAsia="宋体"/>
                      <w:szCs w:val="21"/>
                    </w:rPr>
                  </w:pPr>
                  <w:r>
                    <w:rPr>
                      <w:rFonts w:hint="eastAsia" w:hAnsi="宋体" w:eastAsia="宋体"/>
                      <w:szCs w:val="21"/>
                    </w:rPr>
                    <w:t>1</w:t>
                  </w:r>
                </w:p>
              </w:tc>
              <w:tc>
                <w:tcPr>
                  <w:tcW w:w="840" w:type="dxa"/>
                  <w:vAlign w:val="center"/>
                </w:tcPr>
                <w:p>
                  <w:pPr>
                    <w:spacing w:line="260" w:lineRule="exact"/>
                    <w:jc w:val="center"/>
                    <w:rPr>
                      <w:rFonts w:hAnsi="宋体" w:eastAsia="宋体"/>
                      <w:szCs w:val="21"/>
                    </w:rPr>
                  </w:pP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12</w:t>
                  </w:r>
                </w:p>
              </w:tc>
              <w:tc>
                <w:tcPr>
                  <w:tcW w:w="1147" w:type="dxa"/>
                  <w:vAlign w:val="center"/>
                </w:tcPr>
                <w:p>
                  <w:pPr>
                    <w:spacing w:line="260" w:lineRule="exact"/>
                    <w:jc w:val="center"/>
                    <w:rPr>
                      <w:rFonts w:hAnsi="宋体" w:eastAsia="宋体"/>
                      <w:szCs w:val="21"/>
                    </w:rPr>
                  </w:pPr>
                  <w:r>
                    <w:rPr>
                      <w:rFonts w:hAnsi="宋体" w:eastAsia="宋体"/>
                      <w:szCs w:val="21"/>
                    </w:rPr>
                    <w:t>循环泵</w:t>
                  </w:r>
                </w:p>
              </w:tc>
              <w:tc>
                <w:tcPr>
                  <w:tcW w:w="1601" w:type="dxa"/>
                  <w:vAlign w:val="center"/>
                </w:tcPr>
                <w:p>
                  <w:pPr>
                    <w:spacing w:line="260" w:lineRule="exact"/>
                    <w:jc w:val="center"/>
                    <w:rPr>
                      <w:rFonts w:hAnsi="宋体" w:eastAsia="宋体"/>
                      <w:szCs w:val="21"/>
                    </w:rPr>
                  </w:pPr>
                  <w:r>
                    <w:rPr>
                      <w:rFonts w:hAnsi="宋体" w:eastAsia="宋体"/>
                      <w:szCs w:val="21"/>
                    </w:rPr>
                    <w:t>Q=250m</w:t>
                  </w:r>
                  <w:r>
                    <w:rPr>
                      <w:rFonts w:hAnsi="宋体" w:eastAsia="宋体"/>
                      <w:szCs w:val="21"/>
                      <w:vertAlign w:val="superscript"/>
                    </w:rPr>
                    <w:t>3</w:t>
                  </w:r>
                  <w:r>
                    <w:rPr>
                      <w:rFonts w:hAnsi="宋体" w:eastAsia="宋体"/>
                      <w:szCs w:val="21"/>
                    </w:rPr>
                    <w:t>/h H=20m</w:t>
                  </w:r>
                </w:p>
              </w:tc>
              <w:tc>
                <w:tcPr>
                  <w:tcW w:w="1060" w:type="dxa"/>
                  <w:vAlign w:val="center"/>
                </w:tcPr>
                <w:p>
                  <w:pPr>
                    <w:spacing w:line="260" w:lineRule="exact"/>
                    <w:jc w:val="center"/>
                    <w:rPr>
                      <w:rFonts w:hAnsi="宋体" w:eastAsia="宋体"/>
                      <w:szCs w:val="21"/>
                    </w:rPr>
                  </w:pPr>
                  <w:r>
                    <w:rPr>
                      <w:rFonts w:hAnsi="宋体" w:eastAsia="宋体"/>
                      <w:szCs w:val="21"/>
                    </w:rPr>
                    <w:t>PP/PP</w:t>
                  </w:r>
                </w:p>
              </w:tc>
              <w:tc>
                <w:tcPr>
                  <w:tcW w:w="698" w:type="dxa"/>
                  <w:vAlign w:val="center"/>
                </w:tcPr>
                <w:p>
                  <w:pPr>
                    <w:spacing w:line="260" w:lineRule="exact"/>
                    <w:jc w:val="center"/>
                    <w:rPr>
                      <w:rFonts w:hAnsi="宋体" w:eastAsia="宋体"/>
                      <w:szCs w:val="21"/>
                    </w:rPr>
                  </w:pPr>
                  <w:r>
                    <w:rPr>
                      <w:rFonts w:hAnsi="宋体" w:eastAsia="宋体"/>
                      <w:szCs w:val="21"/>
                    </w:rPr>
                    <w:t>台</w:t>
                  </w:r>
                </w:p>
              </w:tc>
              <w:tc>
                <w:tcPr>
                  <w:tcW w:w="851" w:type="dxa"/>
                  <w:vAlign w:val="center"/>
                </w:tcPr>
                <w:p>
                  <w:pPr>
                    <w:spacing w:line="260" w:lineRule="exact"/>
                    <w:jc w:val="center"/>
                    <w:rPr>
                      <w:rFonts w:hAnsi="宋体" w:eastAsia="宋体"/>
                      <w:szCs w:val="21"/>
                    </w:rPr>
                  </w:pPr>
                  <w:r>
                    <w:rPr>
                      <w:rFonts w:hAnsi="宋体" w:eastAsia="宋体"/>
                      <w:szCs w:val="21"/>
                    </w:rPr>
                    <w:t>3</w:t>
                  </w:r>
                </w:p>
              </w:tc>
              <w:tc>
                <w:tcPr>
                  <w:tcW w:w="850" w:type="dxa"/>
                  <w:vAlign w:val="top"/>
                </w:tcPr>
                <w:p>
                  <w:pPr>
                    <w:spacing w:line="260" w:lineRule="exact"/>
                    <w:jc w:val="center"/>
                    <w:rPr>
                      <w:rFonts w:hAnsi="宋体" w:eastAsia="宋体"/>
                      <w:szCs w:val="21"/>
                    </w:rPr>
                  </w:pPr>
                  <w:r>
                    <w:rPr>
                      <w:rFonts w:hint="eastAsia" w:hAnsi="宋体" w:eastAsia="宋体"/>
                      <w:szCs w:val="21"/>
                    </w:rPr>
                    <w:t>3</w:t>
                  </w:r>
                </w:p>
              </w:tc>
              <w:tc>
                <w:tcPr>
                  <w:tcW w:w="840" w:type="dxa"/>
                  <w:vAlign w:val="center"/>
                </w:tcPr>
                <w:p>
                  <w:pPr>
                    <w:spacing w:line="260" w:lineRule="exact"/>
                    <w:jc w:val="center"/>
                    <w:rPr>
                      <w:rFonts w:hAnsi="宋体" w:eastAsia="宋体"/>
                      <w:szCs w:val="21"/>
                    </w:rPr>
                  </w:pPr>
                  <w:r>
                    <w:rPr>
                      <w:rFonts w:hAnsi="宋体" w:eastAsia="宋体"/>
                      <w:szCs w:val="21"/>
                    </w:rPr>
                    <w:t>无备用</w:t>
                  </w: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13</w:t>
                  </w:r>
                </w:p>
              </w:tc>
              <w:tc>
                <w:tcPr>
                  <w:tcW w:w="1147" w:type="dxa"/>
                  <w:vAlign w:val="center"/>
                </w:tcPr>
                <w:p>
                  <w:pPr>
                    <w:spacing w:line="260" w:lineRule="exact"/>
                    <w:jc w:val="center"/>
                    <w:rPr>
                      <w:rFonts w:hAnsi="宋体" w:eastAsia="宋体"/>
                      <w:szCs w:val="21"/>
                    </w:rPr>
                  </w:pPr>
                  <w:r>
                    <w:rPr>
                      <w:rFonts w:hAnsi="宋体" w:eastAsia="宋体"/>
                      <w:szCs w:val="21"/>
                    </w:rPr>
                    <w:t>地坑泵</w:t>
                  </w:r>
                </w:p>
              </w:tc>
              <w:tc>
                <w:tcPr>
                  <w:tcW w:w="1601" w:type="dxa"/>
                  <w:vAlign w:val="center"/>
                </w:tcPr>
                <w:p>
                  <w:pPr>
                    <w:spacing w:line="260" w:lineRule="exact"/>
                    <w:jc w:val="center"/>
                    <w:rPr>
                      <w:rFonts w:hAnsi="宋体" w:eastAsia="宋体"/>
                      <w:szCs w:val="21"/>
                    </w:rPr>
                  </w:pPr>
                  <w:r>
                    <w:rPr>
                      <w:rFonts w:hAnsi="宋体" w:eastAsia="宋体"/>
                      <w:szCs w:val="21"/>
                    </w:rPr>
                    <w:t>Q=40m</w:t>
                  </w:r>
                  <w:r>
                    <w:rPr>
                      <w:rFonts w:hAnsi="宋体" w:eastAsia="宋体"/>
                      <w:szCs w:val="21"/>
                      <w:vertAlign w:val="superscript"/>
                    </w:rPr>
                    <w:t>3</w:t>
                  </w:r>
                  <w:r>
                    <w:rPr>
                      <w:rFonts w:hAnsi="宋体" w:eastAsia="宋体"/>
                      <w:szCs w:val="21"/>
                    </w:rPr>
                    <w:t>/h H=30m</w:t>
                  </w:r>
                </w:p>
              </w:tc>
              <w:tc>
                <w:tcPr>
                  <w:tcW w:w="1060" w:type="dxa"/>
                  <w:vAlign w:val="center"/>
                </w:tcPr>
                <w:p>
                  <w:pPr>
                    <w:spacing w:line="260" w:lineRule="exact"/>
                    <w:jc w:val="center"/>
                    <w:rPr>
                      <w:rFonts w:hAnsi="宋体" w:eastAsia="宋体"/>
                      <w:szCs w:val="21"/>
                    </w:rPr>
                  </w:pPr>
                  <w:r>
                    <w:rPr>
                      <w:rFonts w:hAnsi="宋体" w:eastAsia="宋体"/>
                      <w:szCs w:val="21"/>
                    </w:rPr>
                    <w:t>PP/PP</w:t>
                  </w:r>
                </w:p>
              </w:tc>
              <w:tc>
                <w:tcPr>
                  <w:tcW w:w="698" w:type="dxa"/>
                  <w:vAlign w:val="center"/>
                </w:tcPr>
                <w:p>
                  <w:pPr>
                    <w:spacing w:line="260" w:lineRule="exact"/>
                    <w:jc w:val="center"/>
                    <w:rPr>
                      <w:rFonts w:hAnsi="宋体" w:eastAsia="宋体"/>
                      <w:szCs w:val="21"/>
                    </w:rPr>
                  </w:pPr>
                  <w:r>
                    <w:rPr>
                      <w:rFonts w:hAnsi="宋体" w:eastAsia="宋体"/>
                      <w:szCs w:val="21"/>
                    </w:rPr>
                    <w:t>台</w:t>
                  </w:r>
                </w:p>
              </w:tc>
              <w:tc>
                <w:tcPr>
                  <w:tcW w:w="851" w:type="dxa"/>
                  <w:vAlign w:val="center"/>
                </w:tcPr>
                <w:p>
                  <w:pPr>
                    <w:spacing w:line="260" w:lineRule="exact"/>
                    <w:jc w:val="center"/>
                    <w:rPr>
                      <w:rFonts w:hAnsi="宋体" w:eastAsia="宋体"/>
                      <w:szCs w:val="21"/>
                    </w:rPr>
                  </w:pPr>
                  <w:r>
                    <w:rPr>
                      <w:rFonts w:hAnsi="宋体" w:eastAsia="宋体"/>
                      <w:szCs w:val="21"/>
                    </w:rPr>
                    <w:t>2</w:t>
                  </w:r>
                </w:p>
              </w:tc>
              <w:tc>
                <w:tcPr>
                  <w:tcW w:w="850" w:type="dxa"/>
                  <w:vAlign w:val="top"/>
                </w:tcPr>
                <w:p>
                  <w:pPr>
                    <w:spacing w:line="260" w:lineRule="exact"/>
                    <w:jc w:val="center"/>
                    <w:rPr>
                      <w:rFonts w:hAnsi="宋体" w:eastAsia="宋体"/>
                      <w:szCs w:val="21"/>
                    </w:rPr>
                  </w:pPr>
                  <w:r>
                    <w:rPr>
                      <w:rFonts w:hint="eastAsia" w:hAnsi="宋体" w:eastAsia="宋体"/>
                      <w:szCs w:val="21"/>
                    </w:rPr>
                    <w:t>2</w:t>
                  </w:r>
                </w:p>
              </w:tc>
              <w:tc>
                <w:tcPr>
                  <w:tcW w:w="840" w:type="dxa"/>
                  <w:vAlign w:val="center"/>
                </w:tcPr>
                <w:p>
                  <w:pPr>
                    <w:spacing w:line="260" w:lineRule="exact"/>
                    <w:jc w:val="center"/>
                    <w:rPr>
                      <w:rFonts w:hAnsi="宋体" w:eastAsia="宋体"/>
                      <w:szCs w:val="21"/>
                    </w:rPr>
                  </w:pPr>
                  <w:r>
                    <w:rPr>
                      <w:rFonts w:hAnsi="宋体" w:eastAsia="宋体"/>
                      <w:szCs w:val="21"/>
                    </w:rPr>
                    <w:t>1用1备</w:t>
                  </w: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14</w:t>
                  </w:r>
                </w:p>
              </w:tc>
              <w:tc>
                <w:tcPr>
                  <w:tcW w:w="1147" w:type="dxa"/>
                  <w:vAlign w:val="center"/>
                </w:tcPr>
                <w:p>
                  <w:pPr>
                    <w:spacing w:line="260" w:lineRule="exact"/>
                    <w:jc w:val="center"/>
                    <w:rPr>
                      <w:rFonts w:hAnsi="宋体" w:eastAsia="宋体"/>
                      <w:szCs w:val="21"/>
                    </w:rPr>
                  </w:pPr>
                  <w:r>
                    <w:rPr>
                      <w:rFonts w:hAnsi="宋体" w:eastAsia="宋体"/>
                      <w:szCs w:val="21"/>
                    </w:rPr>
                    <w:t>人工清洗泵</w:t>
                  </w:r>
                </w:p>
              </w:tc>
              <w:tc>
                <w:tcPr>
                  <w:tcW w:w="1601" w:type="dxa"/>
                  <w:vAlign w:val="center"/>
                </w:tcPr>
                <w:p>
                  <w:pPr>
                    <w:spacing w:line="260" w:lineRule="exact"/>
                    <w:jc w:val="center"/>
                    <w:rPr>
                      <w:rFonts w:hAnsi="宋体" w:eastAsia="宋体"/>
                      <w:szCs w:val="21"/>
                    </w:rPr>
                  </w:pPr>
                  <w:r>
                    <w:rPr>
                      <w:rFonts w:hAnsi="宋体" w:eastAsia="宋体"/>
                      <w:szCs w:val="21"/>
                    </w:rPr>
                    <w:t>Q=10m</w:t>
                  </w:r>
                  <w:r>
                    <w:rPr>
                      <w:rFonts w:hAnsi="宋体" w:eastAsia="宋体"/>
                      <w:szCs w:val="21"/>
                      <w:vertAlign w:val="superscript"/>
                    </w:rPr>
                    <w:t>3</w:t>
                  </w:r>
                  <w:r>
                    <w:rPr>
                      <w:rFonts w:hAnsi="宋体" w:eastAsia="宋体"/>
                      <w:szCs w:val="21"/>
                    </w:rPr>
                    <w:t>/h H=100m</w:t>
                  </w:r>
                </w:p>
              </w:tc>
              <w:tc>
                <w:tcPr>
                  <w:tcW w:w="1060" w:type="dxa"/>
                  <w:vAlign w:val="center"/>
                </w:tcPr>
                <w:p>
                  <w:pPr>
                    <w:spacing w:line="260" w:lineRule="exact"/>
                    <w:jc w:val="center"/>
                    <w:rPr>
                      <w:rFonts w:hAnsi="宋体" w:eastAsia="宋体"/>
                      <w:szCs w:val="21"/>
                    </w:rPr>
                  </w:pPr>
                  <w:r>
                    <w:rPr>
                      <w:rFonts w:hAnsi="宋体" w:eastAsia="宋体"/>
                      <w:szCs w:val="21"/>
                    </w:rPr>
                    <w:t>不锈钢304</w:t>
                  </w:r>
                </w:p>
              </w:tc>
              <w:tc>
                <w:tcPr>
                  <w:tcW w:w="698" w:type="dxa"/>
                  <w:vAlign w:val="center"/>
                </w:tcPr>
                <w:p>
                  <w:pPr>
                    <w:spacing w:line="260" w:lineRule="exact"/>
                    <w:jc w:val="center"/>
                    <w:rPr>
                      <w:rFonts w:hAnsi="宋体" w:eastAsia="宋体"/>
                      <w:szCs w:val="21"/>
                    </w:rPr>
                  </w:pPr>
                  <w:r>
                    <w:rPr>
                      <w:rFonts w:hAnsi="宋体" w:eastAsia="宋体"/>
                      <w:szCs w:val="21"/>
                    </w:rPr>
                    <w:t>台</w:t>
                  </w:r>
                </w:p>
              </w:tc>
              <w:tc>
                <w:tcPr>
                  <w:tcW w:w="851" w:type="dxa"/>
                  <w:vAlign w:val="center"/>
                </w:tcPr>
                <w:p>
                  <w:pPr>
                    <w:spacing w:line="260" w:lineRule="exact"/>
                    <w:jc w:val="center"/>
                    <w:rPr>
                      <w:rFonts w:hAnsi="宋体" w:eastAsia="宋体"/>
                      <w:szCs w:val="21"/>
                    </w:rPr>
                  </w:pPr>
                  <w:r>
                    <w:rPr>
                      <w:rFonts w:hAnsi="宋体" w:eastAsia="宋体"/>
                      <w:szCs w:val="21"/>
                    </w:rPr>
                    <w:t>2</w:t>
                  </w:r>
                </w:p>
              </w:tc>
              <w:tc>
                <w:tcPr>
                  <w:tcW w:w="850" w:type="dxa"/>
                  <w:vAlign w:val="top"/>
                </w:tcPr>
                <w:p>
                  <w:pPr>
                    <w:spacing w:line="260" w:lineRule="exact"/>
                    <w:jc w:val="center"/>
                    <w:rPr>
                      <w:rFonts w:hAnsi="宋体" w:eastAsia="宋体"/>
                      <w:szCs w:val="21"/>
                    </w:rPr>
                  </w:pPr>
                  <w:r>
                    <w:rPr>
                      <w:rFonts w:hint="eastAsia" w:hAnsi="宋体" w:eastAsia="宋体"/>
                      <w:szCs w:val="21"/>
                    </w:rPr>
                    <w:t>2</w:t>
                  </w:r>
                </w:p>
              </w:tc>
              <w:tc>
                <w:tcPr>
                  <w:tcW w:w="840" w:type="dxa"/>
                  <w:vAlign w:val="center"/>
                </w:tcPr>
                <w:p>
                  <w:pPr>
                    <w:spacing w:line="260" w:lineRule="exact"/>
                    <w:jc w:val="center"/>
                    <w:rPr>
                      <w:rFonts w:hAnsi="宋体" w:eastAsia="宋体"/>
                      <w:szCs w:val="21"/>
                    </w:rPr>
                  </w:pPr>
                  <w:r>
                    <w:rPr>
                      <w:rFonts w:hAnsi="宋体" w:eastAsia="宋体"/>
                      <w:szCs w:val="21"/>
                    </w:rPr>
                    <w:t>1用1备</w:t>
                  </w: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15</w:t>
                  </w:r>
                </w:p>
              </w:tc>
              <w:tc>
                <w:tcPr>
                  <w:tcW w:w="1147" w:type="dxa"/>
                  <w:vAlign w:val="center"/>
                </w:tcPr>
                <w:p>
                  <w:pPr>
                    <w:spacing w:line="260" w:lineRule="exact"/>
                    <w:jc w:val="center"/>
                    <w:rPr>
                      <w:rFonts w:hAnsi="宋体" w:eastAsia="宋体"/>
                      <w:szCs w:val="21"/>
                    </w:rPr>
                  </w:pPr>
                  <w:r>
                    <w:rPr>
                      <w:rFonts w:hAnsi="宋体" w:eastAsia="宋体"/>
                      <w:szCs w:val="21"/>
                    </w:rPr>
                    <w:t>液压油泵</w:t>
                  </w:r>
                </w:p>
              </w:tc>
              <w:tc>
                <w:tcPr>
                  <w:tcW w:w="1601" w:type="dxa"/>
                  <w:vAlign w:val="center"/>
                </w:tcPr>
                <w:p>
                  <w:pPr>
                    <w:spacing w:line="260" w:lineRule="exact"/>
                    <w:jc w:val="center"/>
                    <w:rPr>
                      <w:rFonts w:hAnsi="宋体" w:eastAsia="宋体"/>
                      <w:szCs w:val="21"/>
                    </w:rPr>
                  </w:pPr>
                </w:p>
              </w:tc>
              <w:tc>
                <w:tcPr>
                  <w:tcW w:w="1060" w:type="dxa"/>
                  <w:vAlign w:val="center"/>
                </w:tcPr>
                <w:p>
                  <w:pPr>
                    <w:spacing w:line="260" w:lineRule="exact"/>
                    <w:jc w:val="center"/>
                    <w:rPr>
                      <w:rFonts w:hAnsi="宋体" w:eastAsia="宋体"/>
                      <w:szCs w:val="21"/>
                    </w:rPr>
                  </w:pPr>
                </w:p>
              </w:tc>
              <w:tc>
                <w:tcPr>
                  <w:tcW w:w="698" w:type="dxa"/>
                  <w:vAlign w:val="center"/>
                </w:tcPr>
                <w:p>
                  <w:pPr>
                    <w:spacing w:line="260" w:lineRule="exact"/>
                    <w:jc w:val="center"/>
                    <w:rPr>
                      <w:rFonts w:hAnsi="宋体" w:eastAsia="宋体"/>
                      <w:szCs w:val="21"/>
                    </w:rPr>
                  </w:pPr>
                  <w:r>
                    <w:rPr>
                      <w:rFonts w:hAnsi="宋体" w:eastAsia="宋体"/>
                      <w:szCs w:val="21"/>
                    </w:rPr>
                    <w:t>台</w:t>
                  </w:r>
                </w:p>
              </w:tc>
              <w:tc>
                <w:tcPr>
                  <w:tcW w:w="851" w:type="dxa"/>
                  <w:vAlign w:val="center"/>
                </w:tcPr>
                <w:p>
                  <w:pPr>
                    <w:spacing w:line="260" w:lineRule="exact"/>
                    <w:jc w:val="center"/>
                    <w:rPr>
                      <w:rFonts w:hAnsi="宋体" w:eastAsia="宋体"/>
                      <w:szCs w:val="21"/>
                    </w:rPr>
                  </w:pPr>
                  <w:r>
                    <w:rPr>
                      <w:rFonts w:hAnsi="宋体" w:eastAsia="宋体"/>
                      <w:szCs w:val="21"/>
                    </w:rPr>
                    <w:t>3</w:t>
                  </w:r>
                </w:p>
              </w:tc>
              <w:tc>
                <w:tcPr>
                  <w:tcW w:w="850" w:type="dxa"/>
                  <w:vAlign w:val="top"/>
                </w:tcPr>
                <w:p>
                  <w:pPr>
                    <w:spacing w:line="260" w:lineRule="exact"/>
                    <w:jc w:val="center"/>
                    <w:rPr>
                      <w:rFonts w:hAnsi="宋体" w:eastAsia="宋体"/>
                      <w:szCs w:val="21"/>
                    </w:rPr>
                  </w:pPr>
                  <w:r>
                    <w:rPr>
                      <w:rFonts w:hint="eastAsia" w:hAnsi="宋体" w:eastAsia="宋体"/>
                      <w:szCs w:val="21"/>
                    </w:rPr>
                    <w:t>3</w:t>
                  </w:r>
                </w:p>
              </w:tc>
              <w:tc>
                <w:tcPr>
                  <w:tcW w:w="840" w:type="dxa"/>
                  <w:vAlign w:val="center"/>
                </w:tcPr>
                <w:p>
                  <w:pPr>
                    <w:spacing w:line="260" w:lineRule="exact"/>
                    <w:jc w:val="center"/>
                    <w:rPr>
                      <w:rFonts w:hAnsi="宋体" w:eastAsia="宋体"/>
                      <w:szCs w:val="21"/>
                    </w:rPr>
                  </w:pPr>
                  <w:r>
                    <w:rPr>
                      <w:rFonts w:hAnsi="宋体" w:eastAsia="宋体"/>
                      <w:szCs w:val="21"/>
                    </w:rPr>
                    <w:t>2用1备</w:t>
                  </w: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16</w:t>
                  </w:r>
                </w:p>
              </w:tc>
              <w:tc>
                <w:tcPr>
                  <w:tcW w:w="1147" w:type="dxa"/>
                  <w:vAlign w:val="center"/>
                </w:tcPr>
                <w:p>
                  <w:pPr>
                    <w:spacing w:line="260" w:lineRule="exact"/>
                    <w:jc w:val="center"/>
                    <w:rPr>
                      <w:rFonts w:hAnsi="宋体" w:eastAsia="宋体"/>
                      <w:szCs w:val="21"/>
                    </w:rPr>
                  </w:pPr>
                  <w:r>
                    <w:rPr>
                      <w:rFonts w:hAnsi="宋体" w:eastAsia="宋体"/>
                      <w:szCs w:val="21"/>
                    </w:rPr>
                    <w:t>液压循环泵</w:t>
                  </w:r>
                </w:p>
              </w:tc>
              <w:tc>
                <w:tcPr>
                  <w:tcW w:w="1601" w:type="dxa"/>
                  <w:vAlign w:val="center"/>
                </w:tcPr>
                <w:p>
                  <w:pPr>
                    <w:spacing w:line="260" w:lineRule="exact"/>
                    <w:jc w:val="center"/>
                    <w:rPr>
                      <w:rFonts w:hAnsi="宋体" w:eastAsia="宋体"/>
                      <w:szCs w:val="21"/>
                    </w:rPr>
                  </w:pPr>
                </w:p>
              </w:tc>
              <w:tc>
                <w:tcPr>
                  <w:tcW w:w="1060" w:type="dxa"/>
                  <w:vAlign w:val="center"/>
                </w:tcPr>
                <w:p>
                  <w:pPr>
                    <w:spacing w:line="260" w:lineRule="exact"/>
                    <w:jc w:val="center"/>
                    <w:rPr>
                      <w:rFonts w:hAnsi="宋体" w:eastAsia="宋体"/>
                      <w:szCs w:val="21"/>
                    </w:rPr>
                  </w:pPr>
                </w:p>
              </w:tc>
              <w:tc>
                <w:tcPr>
                  <w:tcW w:w="698" w:type="dxa"/>
                  <w:vAlign w:val="center"/>
                </w:tcPr>
                <w:p>
                  <w:pPr>
                    <w:spacing w:line="260" w:lineRule="exact"/>
                    <w:jc w:val="center"/>
                    <w:rPr>
                      <w:rFonts w:hAnsi="宋体" w:eastAsia="宋体"/>
                      <w:szCs w:val="21"/>
                    </w:rPr>
                  </w:pPr>
                  <w:r>
                    <w:rPr>
                      <w:rFonts w:hAnsi="宋体" w:eastAsia="宋体"/>
                      <w:szCs w:val="21"/>
                    </w:rPr>
                    <w:t>台</w:t>
                  </w:r>
                </w:p>
              </w:tc>
              <w:tc>
                <w:tcPr>
                  <w:tcW w:w="851" w:type="dxa"/>
                  <w:vAlign w:val="center"/>
                </w:tcPr>
                <w:p>
                  <w:pPr>
                    <w:spacing w:line="260" w:lineRule="exact"/>
                    <w:jc w:val="center"/>
                    <w:rPr>
                      <w:rFonts w:hAnsi="宋体" w:eastAsia="宋体"/>
                      <w:szCs w:val="21"/>
                    </w:rPr>
                  </w:pPr>
                  <w:r>
                    <w:rPr>
                      <w:rFonts w:hAnsi="宋体" w:eastAsia="宋体"/>
                      <w:szCs w:val="21"/>
                    </w:rPr>
                    <w:t>1</w:t>
                  </w:r>
                </w:p>
              </w:tc>
              <w:tc>
                <w:tcPr>
                  <w:tcW w:w="850" w:type="dxa"/>
                  <w:vAlign w:val="top"/>
                </w:tcPr>
                <w:p>
                  <w:pPr>
                    <w:spacing w:line="260" w:lineRule="exact"/>
                    <w:jc w:val="center"/>
                    <w:rPr>
                      <w:rFonts w:hAnsi="宋体" w:eastAsia="宋体"/>
                      <w:szCs w:val="21"/>
                    </w:rPr>
                  </w:pPr>
                  <w:r>
                    <w:rPr>
                      <w:rFonts w:hint="eastAsia" w:hAnsi="宋体" w:eastAsia="宋体"/>
                      <w:szCs w:val="21"/>
                    </w:rPr>
                    <w:t>1</w:t>
                  </w:r>
                </w:p>
              </w:tc>
              <w:tc>
                <w:tcPr>
                  <w:tcW w:w="840" w:type="dxa"/>
                  <w:vAlign w:val="center"/>
                </w:tcPr>
                <w:p>
                  <w:pPr>
                    <w:spacing w:line="260" w:lineRule="exact"/>
                    <w:jc w:val="center"/>
                    <w:rPr>
                      <w:rFonts w:hAnsi="宋体" w:eastAsia="宋体"/>
                      <w:szCs w:val="21"/>
                    </w:rPr>
                  </w:pPr>
                </w:p>
              </w:tc>
              <w:tc>
                <w:tcPr>
                  <w:tcW w:w="1139" w:type="dxa"/>
                  <w:vAlign w:val="center"/>
                </w:tcPr>
                <w:p>
                  <w:pPr>
                    <w:spacing w:line="260" w:lineRule="exact"/>
                    <w:jc w:val="center"/>
                    <w:rPr>
                      <w:rFonts w:hAnsi="宋体" w:eastAsia="宋体"/>
                      <w:szCs w:val="21"/>
                    </w:rPr>
                  </w:pPr>
                  <w:r>
                    <w:rPr>
                      <w:rFonts w:ascii="宋体" w:hAnsi="宋体" w:eastAsia="宋体"/>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582" w:type="dxa"/>
                  <w:vAlign w:val="center"/>
                </w:tcPr>
                <w:p>
                  <w:pPr>
                    <w:spacing w:line="260" w:lineRule="exact"/>
                    <w:jc w:val="center"/>
                    <w:rPr>
                      <w:rFonts w:hAnsi="宋体" w:eastAsia="宋体"/>
                      <w:szCs w:val="21"/>
                    </w:rPr>
                  </w:pPr>
                  <w:r>
                    <w:rPr>
                      <w:rFonts w:hint="eastAsia" w:hAnsi="宋体" w:eastAsia="宋体"/>
                      <w:szCs w:val="21"/>
                    </w:rPr>
                    <w:t>17</w:t>
                  </w:r>
                </w:p>
              </w:tc>
              <w:tc>
                <w:tcPr>
                  <w:tcW w:w="1147" w:type="dxa"/>
                  <w:vAlign w:val="center"/>
                </w:tcPr>
                <w:p>
                  <w:pPr>
                    <w:spacing w:line="260" w:lineRule="exact"/>
                    <w:jc w:val="center"/>
                    <w:rPr>
                      <w:rFonts w:hAnsi="宋体" w:eastAsia="宋体"/>
                      <w:szCs w:val="21"/>
                    </w:rPr>
                  </w:pPr>
                  <w:r>
                    <w:rPr>
                      <w:rFonts w:hAnsi="宋体" w:eastAsia="宋体"/>
                      <w:szCs w:val="21"/>
                    </w:rPr>
                    <w:t>液压站加热器</w:t>
                  </w:r>
                </w:p>
              </w:tc>
              <w:tc>
                <w:tcPr>
                  <w:tcW w:w="1601" w:type="dxa"/>
                  <w:vAlign w:val="center"/>
                </w:tcPr>
                <w:p>
                  <w:pPr>
                    <w:spacing w:line="260" w:lineRule="exact"/>
                    <w:jc w:val="center"/>
                    <w:rPr>
                      <w:rFonts w:hAnsi="宋体" w:eastAsia="宋体"/>
                      <w:szCs w:val="21"/>
                    </w:rPr>
                  </w:pPr>
                </w:p>
              </w:tc>
              <w:tc>
                <w:tcPr>
                  <w:tcW w:w="1060" w:type="dxa"/>
                  <w:vAlign w:val="center"/>
                </w:tcPr>
                <w:p>
                  <w:pPr>
                    <w:spacing w:line="260" w:lineRule="exact"/>
                    <w:jc w:val="center"/>
                    <w:rPr>
                      <w:rFonts w:hAnsi="宋体" w:eastAsia="宋体"/>
                      <w:szCs w:val="21"/>
                    </w:rPr>
                  </w:pPr>
                </w:p>
              </w:tc>
              <w:tc>
                <w:tcPr>
                  <w:tcW w:w="698" w:type="dxa"/>
                  <w:vAlign w:val="center"/>
                </w:tcPr>
                <w:p>
                  <w:pPr>
                    <w:spacing w:line="260" w:lineRule="exact"/>
                    <w:jc w:val="center"/>
                    <w:rPr>
                      <w:rFonts w:hAnsi="宋体" w:eastAsia="宋体"/>
                      <w:szCs w:val="21"/>
                    </w:rPr>
                  </w:pPr>
                  <w:r>
                    <w:rPr>
                      <w:rFonts w:hAnsi="宋体" w:eastAsia="宋体"/>
                      <w:szCs w:val="21"/>
                    </w:rPr>
                    <w:t>台</w:t>
                  </w:r>
                </w:p>
              </w:tc>
              <w:tc>
                <w:tcPr>
                  <w:tcW w:w="851" w:type="dxa"/>
                  <w:vAlign w:val="center"/>
                </w:tcPr>
                <w:p>
                  <w:pPr>
                    <w:spacing w:line="260" w:lineRule="exact"/>
                    <w:jc w:val="center"/>
                    <w:rPr>
                      <w:rFonts w:hAnsi="宋体" w:eastAsia="宋体"/>
                      <w:szCs w:val="21"/>
                    </w:rPr>
                  </w:pPr>
                  <w:r>
                    <w:rPr>
                      <w:rFonts w:hAnsi="宋体" w:eastAsia="宋体"/>
                      <w:szCs w:val="21"/>
                    </w:rPr>
                    <w:t>1</w:t>
                  </w:r>
                </w:p>
              </w:tc>
              <w:tc>
                <w:tcPr>
                  <w:tcW w:w="850" w:type="dxa"/>
                  <w:vAlign w:val="top"/>
                </w:tcPr>
                <w:p>
                  <w:pPr>
                    <w:spacing w:line="260" w:lineRule="exact"/>
                    <w:jc w:val="center"/>
                    <w:rPr>
                      <w:rFonts w:hAnsi="宋体" w:eastAsia="宋体"/>
                      <w:szCs w:val="21"/>
                    </w:rPr>
                  </w:pPr>
                  <w:r>
                    <w:rPr>
                      <w:rFonts w:hint="eastAsia" w:hAnsi="宋体" w:eastAsia="宋体"/>
                      <w:szCs w:val="21"/>
                    </w:rPr>
                    <w:t>1</w:t>
                  </w:r>
                </w:p>
              </w:tc>
              <w:tc>
                <w:tcPr>
                  <w:tcW w:w="840" w:type="dxa"/>
                  <w:vAlign w:val="center"/>
                </w:tcPr>
                <w:p>
                  <w:pPr>
                    <w:spacing w:line="260" w:lineRule="exact"/>
                    <w:jc w:val="center"/>
                    <w:rPr>
                      <w:rFonts w:hAnsi="宋体" w:eastAsia="宋体"/>
                      <w:szCs w:val="21"/>
                    </w:rPr>
                  </w:pPr>
                </w:p>
              </w:tc>
              <w:tc>
                <w:tcPr>
                  <w:tcW w:w="1139" w:type="dxa"/>
                  <w:vAlign w:val="center"/>
                </w:tcPr>
                <w:p>
                  <w:pPr>
                    <w:spacing w:line="260" w:lineRule="exact"/>
                    <w:jc w:val="center"/>
                    <w:rPr>
                      <w:rFonts w:hAnsi="宋体" w:eastAsia="宋体"/>
                      <w:szCs w:val="21"/>
                    </w:rPr>
                  </w:pPr>
                  <w:r>
                    <w:rPr>
                      <w:rFonts w:ascii="宋体" w:hAnsi="宋体" w:eastAsia="宋体"/>
                    </w:rPr>
                    <w:t>一致</w:t>
                  </w:r>
                </w:p>
              </w:tc>
            </w:tr>
          </w:tbl>
          <w:p>
            <w:pPr>
              <w:spacing w:before="240" w:after="0" w:line="360" w:lineRule="auto"/>
              <w:rPr>
                <w:rFonts w:ascii="宋体" w:hAnsi="宋体" w:eastAsia="宋体"/>
                <w:b/>
                <w:bCs/>
                <w:sz w:val="24"/>
                <w:szCs w:val="24"/>
              </w:rPr>
            </w:pPr>
            <w:r>
              <w:rPr>
                <w:rFonts w:ascii="宋体" w:hAnsi="宋体" w:eastAsia="宋体"/>
                <w:b/>
                <w:bCs/>
                <w:sz w:val="24"/>
                <w:szCs w:val="24"/>
              </w:rPr>
              <w:t>6</w:t>
            </w:r>
            <w:r>
              <w:rPr>
                <w:rFonts w:hint="eastAsia" w:ascii="宋体" w:hAnsi="宋体" w:eastAsia="宋体"/>
                <w:b/>
                <w:bCs/>
                <w:sz w:val="24"/>
                <w:szCs w:val="24"/>
              </w:rPr>
              <w:t>、项目变动情况</w:t>
            </w:r>
          </w:p>
          <w:p>
            <w:pPr>
              <w:tabs>
                <w:tab w:val="left" w:pos="658"/>
              </w:tabs>
              <w:spacing w:before="120" w:beforeLines="50" w:after="0" w:line="360" w:lineRule="auto"/>
              <w:rPr>
                <w:rFonts w:ascii="宋体" w:hAnsi="宋体" w:eastAsia="宋体"/>
                <w:sz w:val="24"/>
              </w:rPr>
            </w:pPr>
            <w:r>
              <w:rPr>
                <w:rFonts w:ascii="宋体" w:hAnsi="宋体" w:eastAsia="宋体"/>
                <w:sz w:val="24"/>
              </w:rPr>
              <w:tab/>
            </w:r>
            <w:r>
              <w:rPr>
                <w:rFonts w:hint="eastAsia" w:ascii="宋体" w:hAnsi="宋体" w:eastAsia="宋体"/>
                <w:sz w:val="24"/>
              </w:rPr>
              <w:t>经现场检查，本项目由于场地限制，通过优化工艺后减少了一台线材抛丸机，抛丸机总数由原设计5台变为现在4台。预酸洗酸雾处理系统增加了一套，由原设计的1套变为现在2套。</w:t>
            </w:r>
          </w:p>
          <w:p>
            <w:pPr>
              <w:spacing w:before="120" w:beforeLines="50" w:after="0" w:line="360" w:lineRule="auto"/>
              <w:rPr>
                <w:rFonts w:ascii="宋体" w:hAnsi="宋体" w:eastAsia="宋体"/>
                <w:sz w:val="24"/>
              </w:rPr>
            </w:pPr>
          </w:p>
          <w:p>
            <w:pPr>
              <w:spacing w:before="120" w:beforeLines="50" w:after="0" w:line="360" w:lineRule="auto"/>
              <w:rPr>
                <w:rFonts w:ascii="宋体" w:hAnsi="宋体" w:eastAsia="宋体"/>
                <w:sz w:val="24"/>
              </w:rPr>
            </w:pPr>
            <w:r>
              <w:rPr>
                <w:rFonts w:ascii="宋体" w:hAnsi="宋体" w:eastAsia="宋体"/>
                <w:sz w:val="24"/>
              </w:rPr>
              <w:t>原辅材料消耗及水平衡</w:t>
            </w:r>
          </w:p>
          <w:p>
            <w:pPr>
              <w:autoSpaceDE w:val="0"/>
              <w:autoSpaceDN w:val="0"/>
              <w:spacing w:after="0" w:line="360" w:lineRule="auto"/>
              <w:ind w:firstLine="480" w:firstLineChars="200"/>
              <w:jc w:val="both"/>
              <w:rPr>
                <w:rFonts w:ascii="宋体" w:hAnsi="宋体" w:eastAsia="宋体"/>
                <w:sz w:val="24"/>
              </w:rPr>
            </w:pPr>
            <w:r>
              <w:rPr>
                <w:rFonts w:hint="eastAsia" w:ascii="宋体" w:hAnsi="宋体" w:eastAsia="宋体"/>
                <w:sz w:val="24"/>
              </w:rPr>
              <w:t>（1）原辅材料消耗</w:t>
            </w:r>
          </w:p>
          <w:p>
            <w:pPr>
              <w:widowControl w:val="0"/>
              <w:tabs>
                <w:tab w:val="left" w:pos="851"/>
              </w:tabs>
              <w:adjustRightInd/>
              <w:snapToGrid/>
              <w:spacing w:after="0" w:line="360" w:lineRule="auto"/>
              <w:ind w:firstLine="480" w:firstLineChars="200"/>
              <w:jc w:val="both"/>
              <w:rPr>
                <w:rFonts w:ascii="Times New Roman" w:hAnsi="宋体" w:eastAsia="宋体"/>
                <w:kern w:val="2"/>
                <w:sz w:val="24"/>
                <w:szCs w:val="24"/>
              </w:rPr>
            </w:pPr>
            <w:r>
              <w:rPr>
                <w:rFonts w:hint="eastAsia" w:ascii="Times New Roman" w:hAnsi="宋体" w:eastAsia="宋体"/>
                <w:kern w:val="2"/>
                <w:sz w:val="24"/>
                <w:szCs w:val="24"/>
              </w:rPr>
              <w:t>本</w:t>
            </w:r>
            <w:r>
              <w:rPr>
                <w:rFonts w:ascii="Times New Roman" w:hAnsi="宋体" w:eastAsia="宋体"/>
                <w:kern w:val="2"/>
                <w:sz w:val="24"/>
                <w:szCs w:val="24"/>
              </w:rPr>
              <w:t>项目主要原辅料为：</w:t>
            </w:r>
            <w:r>
              <w:rPr>
                <w:rFonts w:hint="eastAsia" w:ascii="Times New Roman" w:hAnsi="宋体" w:eastAsia="宋体"/>
                <w:kern w:val="2"/>
                <w:sz w:val="24"/>
                <w:szCs w:val="24"/>
              </w:rPr>
              <w:t>不锈钢棒材、线材及</w:t>
            </w:r>
            <w:r>
              <w:rPr>
                <w:rFonts w:ascii="Times New Roman" w:hAnsi="宋体" w:eastAsia="宋体"/>
                <w:kern w:val="2"/>
                <w:sz w:val="24"/>
                <w:szCs w:val="24"/>
              </w:rPr>
              <w:t>配酸所需的硫酸、硝酸、</w:t>
            </w:r>
            <w:r>
              <w:rPr>
                <w:rFonts w:hint="eastAsia" w:ascii="Times New Roman" w:hAnsi="宋体" w:eastAsia="宋体"/>
                <w:kern w:val="2"/>
                <w:sz w:val="24"/>
                <w:szCs w:val="24"/>
              </w:rPr>
              <w:t>盐酸</w:t>
            </w:r>
            <w:r>
              <w:rPr>
                <w:rFonts w:ascii="Times New Roman" w:hAnsi="宋体" w:eastAsia="宋体"/>
                <w:kern w:val="2"/>
                <w:sz w:val="24"/>
                <w:szCs w:val="24"/>
              </w:rPr>
              <w:t>、氢氟酸</w:t>
            </w:r>
            <w:r>
              <w:rPr>
                <w:rFonts w:hint="eastAsia" w:ascii="Times New Roman" w:hAnsi="宋体" w:eastAsia="宋体"/>
                <w:kern w:val="2"/>
                <w:sz w:val="24"/>
                <w:szCs w:val="24"/>
              </w:rPr>
              <w:t>。不锈钢线材、棒材均来自太钢不锈钢线材厂。</w:t>
            </w:r>
            <w:r>
              <w:rPr>
                <w:rFonts w:ascii="Times New Roman" w:hAnsi="宋体" w:eastAsia="宋体"/>
                <w:kern w:val="2"/>
                <w:sz w:val="24"/>
                <w:szCs w:val="24"/>
              </w:rPr>
              <w:t>此外，本项目配套建设的废气处理设施</w:t>
            </w:r>
            <w:r>
              <w:rPr>
                <w:rFonts w:ascii="Times New Roman" w:hAnsi="Times New Roman" w:eastAsia="宋体"/>
                <w:kern w:val="2"/>
                <w:sz w:val="24"/>
                <w:szCs w:val="24"/>
              </w:rPr>
              <w:t>SCR</w:t>
            </w:r>
            <w:r>
              <w:rPr>
                <w:rFonts w:ascii="Times New Roman" w:hAnsi="宋体" w:eastAsia="宋体"/>
                <w:kern w:val="2"/>
                <w:sz w:val="24"/>
                <w:szCs w:val="24"/>
              </w:rPr>
              <w:t>需要消耗尿素和加热所需的天然气。</w:t>
            </w:r>
          </w:p>
          <w:p>
            <w:pPr>
              <w:pStyle w:val="2"/>
              <w:spacing w:before="120" w:line="360" w:lineRule="auto"/>
              <w:jc w:val="left"/>
              <w:rPr>
                <w:rFonts w:ascii="Times New Roman" w:hAnsi="宋体" w:eastAsia="宋体"/>
                <w:spacing w:val="0"/>
                <w:kern w:val="2"/>
                <w:sz w:val="24"/>
                <w:szCs w:val="24"/>
              </w:rPr>
            </w:pPr>
            <w:r>
              <w:rPr>
                <w:rFonts w:hint="eastAsia"/>
              </w:rPr>
              <w:t xml:space="preserve"> </w:t>
            </w:r>
            <w:r>
              <w:t xml:space="preserve">  </w:t>
            </w:r>
            <w:r>
              <w:rPr>
                <w:rFonts w:hint="eastAsia" w:ascii="Times New Roman" w:hAnsi="宋体" w:eastAsia="宋体"/>
                <w:spacing w:val="0"/>
                <w:kern w:val="2"/>
                <w:sz w:val="24"/>
                <w:szCs w:val="24"/>
              </w:rPr>
              <w:t>具体原、辅材料使用量见表2</w:t>
            </w:r>
            <w:r>
              <w:rPr>
                <w:rFonts w:ascii="Times New Roman" w:hAnsi="宋体" w:eastAsia="宋体"/>
                <w:spacing w:val="0"/>
                <w:kern w:val="2"/>
                <w:sz w:val="24"/>
                <w:szCs w:val="24"/>
              </w:rPr>
              <w:t>-3</w:t>
            </w:r>
          </w:p>
          <w:p>
            <w:pPr>
              <w:spacing w:before="240"/>
              <w:jc w:val="center"/>
              <w:rPr>
                <w:rFonts w:ascii="宋体" w:hAnsi="宋体" w:eastAsia="宋体"/>
                <w:sz w:val="24"/>
              </w:rPr>
            </w:pPr>
            <w:r>
              <w:rPr>
                <w:rFonts w:hint="eastAsia" w:ascii="宋体" w:hAnsi="宋体" w:eastAsia="宋体"/>
                <w:sz w:val="24"/>
              </w:rPr>
              <w:t>表2-</w:t>
            </w:r>
            <w:r>
              <w:rPr>
                <w:rFonts w:ascii="宋体" w:hAnsi="宋体" w:eastAsia="宋体"/>
                <w:sz w:val="24"/>
              </w:rPr>
              <w:t xml:space="preserve">3  </w:t>
            </w:r>
            <w:r>
              <w:rPr>
                <w:rFonts w:hint="eastAsia" w:ascii="宋体" w:hAnsi="宋体" w:eastAsia="宋体"/>
                <w:sz w:val="24"/>
              </w:rPr>
              <w:t>药剂用量一览表</w:t>
            </w:r>
          </w:p>
          <w:tbl>
            <w:tblPr>
              <w:tblStyle w:val="45"/>
              <w:tblW w:w="878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3"/>
              <w:gridCol w:w="541"/>
              <w:gridCol w:w="1828"/>
              <w:gridCol w:w="1694"/>
              <w:gridCol w:w="1276"/>
              <w:gridCol w:w="851"/>
              <w:gridCol w:w="1275"/>
              <w:gridCol w:w="73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593" w:type="dxa"/>
                  <w:vAlign w:val="center"/>
                </w:tcPr>
                <w:p>
                  <w:pPr>
                    <w:jc w:val="center"/>
                    <w:rPr>
                      <w:rFonts w:ascii="宋体" w:hAnsi="宋体" w:eastAsia="宋体"/>
                      <w:sz w:val="24"/>
                      <w:szCs w:val="24"/>
                    </w:rPr>
                  </w:pPr>
                  <w:r>
                    <w:rPr>
                      <w:rFonts w:ascii="宋体" w:hAnsi="宋体" w:eastAsia="宋体"/>
                      <w:sz w:val="24"/>
                      <w:szCs w:val="24"/>
                    </w:rPr>
                    <w:t>序号</w:t>
                  </w:r>
                </w:p>
              </w:tc>
              <w:tc>
                <w:tcPr>
                  <w:tcW w:w="2369" w:type="dxa"/>
                  <w:gridSpan w:val="2"/>
                  <w:vAlign w:val="center"/>
                </w:tcPr>
                <w:p>
                  <w:pPr>
                    <w:jc w:val="center"/>
                    <w:rPr>
                      <w:rFonts w:ascii="宋体" w:hAnsi="宋体" w:eastAsia="宋体"/>
                      <w:sz w:val="24"/>
                      <w:szCs w:val="24"/>
                    </w:rPr>
                  </w:pPr>
                  <w:r>
                    <w:rPr>
                      <w:rFonts w:ascii="宋体" w:hAnsi="宋体" w:eastAsia="宋体"/>
                      <w:sz w:val="24"/>
                      <w:szCs w:val="24"/>
                    </w:rPr>
                    <w:t>原辅材料</w:t>
                  </w:r>
                </w:p>
                <w:p>
                  <w:pPr>
                    <w:jc w:val="center"/>
                    <w:rPr>
                      <w:rFonts w:ascii="宋体" w:hAnsi="宋体" w:eastAsia="宋体"/>
                      <w:sz w:val="24"/>
                      <w:szCs w:val="24"/>
                    </w:rPr>
                  </w:pPr>
                  <w:r>
                    <w:rPr>
                      <w:rFonts w:ascii="宋体" w:hAnsi="宋体" w:eastAsia="宋体"/>
                      <w:sz w:val="24"/>
                      <w:szCs w:val="24"/>
                    </w:rPr>
                    <w:t>名称</w:t>
                  </w:r>
                </w:p>
              </w:tc>
              <w:tc>
                <w:tcPr>
                  <w:tcW w:w="1694" w:type="dxa"/>
                  <w:vAlign w:val="center"/>
                </w:tcPr>
                <w:p>
                  <w:pPr>
                    <w:jc w:val="center"/>
                    <w:rPr>
                      <w:rFonts w:ascii="宋体" w:hAnsi="宋体" w:eastAsia="宋体"/>
                      <w:sz w:val="24"/>
                      <w:szCs w:val="24"/>
                    </w:rPr>
                  </w:pPr>
                  <w:r>
                    <w:rPr>
                      <w:rFonts w:ascii="宋体" w:hAnsi="宋体" w:eastAsia="宋体"/>
                      <w:sz w:val="24"/>
                      <w:szCs w:val="24"/>
                    </w:rPr>
                    <w:t>年耗量</w:t>
                  </w:r>
                </w:p>
              </w:tc>
              <w:tc>
                <w:tcPr>
                  <w:tcW w:w="1276" w:type="dxa"/>
                  <w:vAlign w:val="center"/>
                </w:tcPr>
                <w:p>
                  <w:pPr>
                    <w:jc w:val="center"/>
                    <w:rPr>
                      <w:rFonts w:ascii="宋体" w:hAnsi="宋体" w:eastAsia="宋体"/>
                      <w:sz w:val="24"/>
                      <w:szCs w:val="24"/>
                    </w:rPr>
                  </w:pPr>
                  <w:r>
                    <w:rPr>
                      <w:rFonts w:hint="eastAsia" w:ascii="宋体" w:hAnsi="宋体" w:eastAsia="宋体"/>
                      <w:sz w:val="24"/>
                      <w:szCs w:val="24"/>
                    </w:rPr>
                    <w:t>主要组分、规格</w:t>
                  </w:r>
                </w:p>
              </w:tc>
              <w:tc>
                <w:tcPr>
                  <w:tcW w:w="851" w:type="dxa"/>
                  <w:vAlign w:val="center"/>
                </w:tcPr>
                <w:p>
                  <w:pPr>
                    <w:jc w:val="center"/>
                    <w:rPr>
                      <w:rFonts w:ascii="宋体" w:hAnsi="宋体" w:eastAsia="宋体"/>
                      <w:sz w:val="24"/>
                      <w:szCs w:val="24"/>
                    </w:rPr>
                  </w:pPr>
                  <w:r>
                    <w:rPr>
                      <w:rFonts w:hint="eastAsia" w:ascii="宋体" w:hAnsi="宋体" w:eastAsia="宋体"/>
                      <w:sz w:val="24"/>
                      <w:szCs w:val="24"/>
                    </w:rPr>
                    <w:t>储存位置</w:t>
                  </w:r>
                </w:p>
              </w:tc>
              <w:tc>
                <w:tcPr>
                  <w:tcW w:w="1275" w:type="dxa"/>
                  <w:vAlign w:val="center"/>
                </w:tcPr>
                <w:p>
                  <w:pPr>
                    <w:jc w:val="center"/>
                    <w:rPr>
                      <w:rFonts w:ascii="宋体" w:hAnsi="宋体" w:eastAsia="宋体"/>
                      <w:sz w:val="24"/>
                      <w:szCs w:val="24"/>
                    </w:rPr>
                  </w:pPr>
                  <w:r>
                    <w:rPr>
                      <w:rFonts w:hint="eastAsia" w:ascii="宋体" w:hAnsi="宋体" w:eastAsia="宋体"/>
                      <w:sz w:val="24"/>
                      <w:szCs w:val="24"/>
                    </w:rPr>
                    <w:t>平均每小时消耗量</w:t>
                  </w:r>
                </w:p>
              </w:tc>
              <w:tc>
                <w:tcPr>
                  <w:tcW w:w="731" w:type="dxa"/>
                  <w:vAlign w:val="top"/>
                </w:tcPr>
                <w:p>
                  <w:pPr>
                    <w:jc w:val="center"/>
                    <w:rPr>
                      <w:rFonts w:ascii="宋体" w:hAnsi="宋体" w:eastAsia="宋体"/>
                      <w:sz w:val="24"/>
                      <w:szCs w:val="24"/>
                    </w:rPr>
                  </w:pPr>
                  <w:r>
                    <w:rPr>
                      <w:rFonts w:hint="eastAsia" w:ascii="宋体" w:hAnsi="宋体" w:eastAsia="宋体"/>
                      <w:sz w:val="24"/>
                      <w:szCs w:val="24"/>
                    </w:rPr>
                    <w:t>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593" w:type="dxa"/>
                  <w:vAlign w:val="center"/>
                </w:tcPr>
                <w:p>
                  <w:pPr>
                    <w:jc w:val="center"/>
                    <w:rPr>
                      <w:rFonts w:ascii="宋体" w:hAnsi="宋体" w:eastAsia="宋体"/>
                      <w:sz w:val="24"/>
                      <w:szCs w:val="24"/>
                    </w:rPr>
                  </w:pPr>
                  <w:r>
                    <w:rPr>
                      <w:rFonts w:ascii="宋体" w:hAnsi="宋体" w:eastAsia="宋体"/>
                      <w:sz w:val="24"/>
                      <w:szCs w:val="24"/>
                    </w:rPr>
                    <w:t>1</w:t>
                  </w:r>
                </w:p>
              </w:tc>
              <w:tc>
                <w:tcPr>
                  <w:tcW w:w="541" w:type="dxa"/>
                  <w:vMerge w:val="restart"/>
                  <w:vAlign w:val="center"/>
                </w:tcPr>
                <w:p>
                  <w:pPr>
                    <w:jc w:val="center"/>
                    <w:rPr>
                      <w:rFonts w:ascii="宋体" w:hAnsi="宋体" w:eastAsia="宋体"/>
                      <w:sz w:val="24"/>
                      <w:szCs w:val="24"/>
                    </w:rPr>
                  </w:pPr>
                  <w:r>
                    <w:rPr>
                      <w:rFonts w:hint="eastAsia" w:ascii="宋体" w:hAnsi="宋体" w:eastAsia="宋体"/>
                      <w:sz w:val="24"/>
                      <w:szCs w:val="24"/>
                    </w:rPr>
                    <w:t>辅料</w:t>
                  </w:r>
                </w:p>
              </w:tc>
              <w:tc>
                <w:tcPr>
                  <w:tcW w:w="1828" w:type="dxa"/>
                  <w:vAlign w:val="center"/>
                </w:tcPr>
                <w:p>
                  <w:pPr>
                    <w:jc w:val="center"/>
                    <w:rPr>
                      <w:rFonts w:ascii="宋体" w:hAnsi="宋体" w:eastAsia="宋体"/>
                      <w:sz w:val="24"/>
                      <w:szCs w:val="24"/>
                    </w:rPr>
                  </w:pPr>
                  <w:r>
                    <w:rPr>
                      <w:rFonts w:hint="eastAsia" w:ascii="宋体" w:hAnsi="宋体" w:eastAsia="宋体"/>
                      <w:sz w:val="24"/>
                      <w:szCs w:val="24"/>
                    </w:rPr>
                    <w:t>硫酸</w:t>
                  </w:r>
                </w:p>
              </w:tc>
              <w:tc>
                <w:tcPr>
                  <w:tcW w:w="1694" w:type="dxa"/>
                  <w:vAlign w:val="center"/>
                </w:tcPr>
                <w:p>
                  <w:pPr>
                    <w:jc w:val="center"/>
                    <w:rPr>
                      <w:rFonts w:ascii="宋体" w:hAnsi="宋体" w:eastAsia="宋体"/>
                      <w:sz w:val="24"/>
                      <w:szCs w:val="24"/>
                    </w:rPr>
                  </w:pPr>
                  <w:r>
                    <w:rPr>
                      <w:rFonts w:hint="eastAsia" w:ascii="宋体" w:hAnsi="宋体" w:eastAsia="宋体"/>
                      <w:sz w:val="24"/>
                      <w:szCs w:val="24"/>
                    </w:rPr>
                    <w:t>5124</w:t>
                  </w:r>
                  <w:r>
                    <w:rPr>
                      <w:rFonts w:ascii="宋体" w:hAnsi="宋体" w:eastAsia="宋体"/>
                      <w:sz w:val="24"/>
                      <w:szCs w:val="24"/>
                    </w:rPr>
                    <w:t>t/a</w:t>
                  </w:r>
                </w:p>
              </w:tc>
              <w:tc>
                <w:tcPr>
                  <w:tcW w:w="1276" w:type="dxa"/>
                  <w:vAlign w:val="center"/>
                </w:tcPr>
                <w:p>
                  <w:pPr>
                    <w:jc w:val="center"/>
                    <w:rPr>
                      <w:rFonts w:ascii="宋体" w:hAnsi="宋体" w:eastAsia="宋体"/>
                      <w:sz w:val="24"/>
                      <w:szCs w:val="24"/>
                    </w:rPr>
                  </w:pPr>
                  <w:r>
                    <w:rPr>
                      <w:rFonts w:hint="eastAsia" w:ascii="宋体" w:hAnsi="宋体" w:eastAsia="宋体"/>
                      <w:sz w:val="24"/>
                      <w:szCs w:val="24"/>
                    </w:rPr>
                    <w:t>98%</w:t>
                  </w:r>
                </w:p>
              </w:tc>
              <w:tc>
                <w:tcPr>
                  <w:tcW w:w="851" w:type="dxa"/>
                  <w:vAlign w:val="center"/>
                </w:tcPr>
                <w:p>
                  <w:pPr>
                    <w:jc w:val="center"/>
                    <w:rPr>
                      <w:rFonts w:ascii="宋体" w:hAnsi="宋体" w:eastAsia="宋体"/>
                      <w:sz w:val="24"/>
                      <w:szCs w:val="24"/>
                    </w:rPr>
                  </w:pPr>
                  <w:r>
                    <w:rPr>
                      <w:rFonts w:hint="eastAsia" w:ascii="宋体" w:hAnsi="宋体" w:eastAsia="宋体"/>
                      <w:sz w:val="24"/>
                      <w:szCs w:val="24"/>
                    </w:rPr>
                    <w:t>储罐</w:t>
                  </w:r>
                </w:p>
              </w:tc>
              <w:tc>
                <w:tcPr>
                  <w:tcW w:w="1275" w:type="dxa"/>
                  <w:vAlign w:val="center"/>
                </w:tcPr>
                <w:p>
                  <w:pPr>
                    <w:jc w:val="center"/>
                    <w:rPr>
                      <w:rFonts w:ascii="宋体" w:hAnsi="宋体" w:eastAsia="宋体"/>
                      <w:sz w:val="24"/>
                      <w:szCs w:val="24"/>
                    </w:rPr>
                  </w:pPr>
                  <w:r>
                    <w:rPr>
                      <w:rFonts w:hint="eastAsia" w:ascii="宋体" w:hAnsi="宋体" w:eastAsia="宋体"/>
                      <w:sz w:val="24"/>
                      <w:szCs w:val="24"/>
                    </w:rPr>
                    <w:t>0.04m</w:t>
                  </w:r>
                  <w:r>
                    <w:rPr>
                      <w:rFonts w:hint="eastAsia" w:ascii="宋体" w:hAnsi="宋体" w:eastAsia="宋体"/>
                      <w:sz w:val="24"/>
                      <w:szCs w:val="24"/>
                      <w:vertAlign w:val="superscript"/>
                    </w:rPr>
                    <w:t>3</w:t>
                  </w:r>
                  <w:r>
                    <w:rPr>
                      <w:rFonts w:hint="eastAsia" w:ascii="宋体" w:hAnsi="宋体" w:eastAsia="宋体"/>
                      <w:sz w:val="24"/>
                      <w:szCs w:val="24"/>
                    </w:rPr>
                    <w:t>/h</w:t>
                  </w: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ascii="宋体" w:hAnsi="宋体" w:eastAsia="宋体"/>
                      <w:sz w:val="24"/>
                      <w:szCs w:val="24"/>
                    </w:rPr>
                    <w:t>2</w:t>
                  </w:r>
                </w:p>
              </w:tc>
              <w:tc>
                <w:tcPr>
                  <w:tcW w:w="541" w:type="dxa"/>
                  <w:vMerge w:val="continue"/>
                  <w:vAlign w:val="center"/>
                </w:tcPr>
                <w:p>
                  <w:pPr>
                    <w:jc w:val="center"/>
                    <w:rPr>
                      <w:rFonts w:ascii="宋体" w:hAnsi="宋体" w:eastAsia="宋体"/>
                      <w:sz w:val="24"/>
                      <w:szCs w:val="24"/>
                    </w:rPr>
                  </w:pPr>
                </w:p>
              </w:tc>
              <w:tc>
                <w:tcPr>
                  <w:tcW w:w="1828" w:type="dxa"/>
                  <w:vAlign w:val="center"/>
                </w:tcPr>
                <w:p>
                  <w:pPr>
                    <w:jc w:val="center"/>
                    <w:rPr>
                      <w:rFonts w:ascii="宋体" w:hAnsi="宋体" w:eastAsia="宋体"/>
                      <w:sz w:val="24"/>
                      <w:szCs w:val="24"/>
                    </w:rPr>
                  </w:pPr>
                  <w:r>
                    <w:rPr>
                      <w:rFonts w:hint="eastAsia" w:ascii="宋体" w:hAnsi="宋体" w:eastAsia="宋体"/>
                      <w:sz w:val="24"/>
                      <w:szCs w:val="24"/>
                    </w:rPr>
                    <w:t>盐酸</w:t>
                  </w:r>
                </w:p>
              </w:tc>
              <w:tc>
                <w:tcPr>
                  <w:tcW w:w="1694" w:type="dxa"/>
                  <w:vAlign w:val="center"/>
                </w:tcPr>
                <w:p>
                  <w:pPr>
                    <w:jc w:val="center"/>
                    <w:rPr>
                      <w:rFonts w:ascii="宋体" w:hAnsi="宋体" w:eastAsia="宋体"/>
                      <w:sz w:val="24"/>
                      <w:szCs w:val="24"/>
                    </w:rPr>
                  </w:pPr>
                  <w:r>
                    <w:rPr>
                      <w:rFonts w:hint="eastAsia" w:ascii="宋体" w:hAnsi="宋体" w:eastAsia="宋体"/>
                      <w:sz w:val="24"/>
                      <w:szCs w:val="24"/>
                    </w:rPr>
                    <w:t>165</w:t>
                  </w:r>
                  <w:r>
                    <w:rPr>
                      <w:rFonts w:ascii="宋体" w:hAnsi="宋体" w:eastAsia="宋体"/>
                      <w:sz w:val="24"/>
                      <w:szCs w:val="24"/>
                    </w:rPr>
                    <w:t>t/a</w:t>
                  </w:r>
                </w:p>
              </w:tc>
              <w:tc>
                <w:tcPr>
                  <w:tcW w:w="1276" w:type="dxa"/>
                  <w:vAlign w:val="center"/>
                </w:tcPr>
                <w:p>
                  <w:pPr>
                    <w:jc w:val="center"/>
                    <w:rPr>
                      <w:rFonts w:ascii="宋体" w:hAnsi="宋体" w:eastAsia="宋体"/>
                      <w:sz w:val="24"/>
                      <w:szCs w:val="24"/>
                    </w:rPr>
                  </w:pPr>
                  <w:r>
                    <w:rPr>
                      <w:rFonts w:hint="eastAsia" w:ascii="宋体" w:hAnsi="宋体" w:eastAsia="宋体"/>
                      <w:sz w:val="24"/>
                      <w:szCs w:val="24"/>
                    </w:rPr>
                    <w:t>31%</w:t>
                  </w:r>
                </w:p>
              </w:tc>
              <w:tc>
                <w:tcPr>
                  <w:tcW w:w="851" w:type="dxa"/>
                  <w:vAlign w:val="center"/>
                </w:tcPr>
                <w:p>
                  <w:pPr>
                    <w:jc w:val="center"/>
                    <w:rPr>
                      <w:rFonts w:ascii="宋体" w:hAnsi="宋体" w:eastAsia="宋体"/>
                      <w:sz w:val="24"/>
                      <w:szCs w:val="24"/>
                    </w:rPr>
                  </w:pPr>
                  <w:r>
                    <w:rPr>
                      <w:rFonts w:hint="eastAsia" w:ascii="宋体" w:hAnsi="宋体" w:eastAsia="宋体"/>
                      <w:sz w:val="24"/>
                      <w:szCs w:val="24"/>
                    </w:rPr>
                    <w:t>储罐</w:t>
                  </w:r>
                </w:p>
              </w:tc>
              <w:tc>
                <w:tcPr>
                  <w:tcW w:w="1275" w:type="dxa"/>
                  <w:vAlign w:val="center"/>
                </w:tcPr>
                <w:p>
                  <w:pPr>
                    <w:jc w:val="center"/>
                    <w:rPr>
                      <w:rFonts w:ascii="宋体" w:hAnsi="宋体" w:eastAsia="宋体"/>
                      <w:sz w:val="24"/>
                      <w:szCs w:val="24"/>
                    </w:rPr>
                  </w:pPr>
                  <w:r>
                    <w:rPr>
                      <w:rFonts w:hint="eastAsia" w:ascii="宋体" w:hAnsi="宋体" w:eastAsia="宋体"/>
                      <w:sz w:val="24"/>
                      <w:szCs w:val="24"/>
                    </w:rPr>
                    <w:t>0.02m</w:t>
                  </w:r>
                  <w:r>
                    <w:rPr>
                      <w:rFonts w:hint="eastAsia" w:ascii="宋体" w:hAnsi="宋体" w:eastAsia="宋体"/>
                      <w:sz w:val="24"/>
                      <w:szCs w:val="24"/>
                      <w:vertAlign w:val="superscript"/>
                    </w:rPr>
                    <w:t>3</w:t>
                  </w:r>
                  <w:r>
                    <w:rPr>
                      <w:rFonts w:hint="eastAsia" w:ascii="宋体" w:hAnsi="宋体" w:eastAsia="宋体"/>
                      <w:sz w:val="24"/>
                      <w:szCs w:val="24"/>
                    </w:rPr>
                    <w:t>/h</w:t>
                  </w: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3</w:t>
                  </w:r>
                </w:p>
              </w:tc>
              <w:tc>
                <w:tcPr>
                  <w:tcW w:w="541" w:type="dxa"/>
                  <w:vMerge w:val="continue"/>
                  <w:vAlign w:val="center"/>
                </w:tcPr>
                <w:p>
                  <w:pPr>
                    <w:jc w:val="center"/>
                    <w:rPr>
                      <w:rFonts w:ascii="宋体" w:hAnsi="宋体" w:eastAsia="宋体"/>
                      <w:sz w:val="24"/>
                      <w:szCs w:val="24"/>
                    </w:rPr>
                  </w:pPr>
                </w:p>
              </w:tc>
              <w:tc>
                <w:tcPr>
                  <w:tcW w:w="1828" w:type="dxa"/>
                  <w:vAlign w:val="center"/>
                </w:tcPr>
                <w:p>
                  <w:pPr>
                    <w:jc w:val="center"/>
                    <w:rPr>
                      <w:rFonts w:ascii="宋体" w:hAnsi="宋体" w:eastAsia="宋体"/>
                      <w:sz w:val="24"/>
                      <w:szCs w:val="24"/>
                    </w:rPr>
                  </w:pPr>
                  <w:r>
                    <w:rPr>
                      <w:rFonts w:hint="eastAsia" w:ascii="宋体" w:hAnsi="宋体" w:eastAsia="宋体"/>
                      <w:sz w:val="24"/>
                      <w:szCs w:val="24"/>
                    </w:rPr>
                    <w:t>硝酸</w:t>
                  </w:r>
                </w:p>
              </w:tc>
              <w:tc>
                <w:tcPr>
                  <w:tcW w:w="1694" w:type="dxa"/>
                  <w:vAlign w:val="center"/>
                </w:tcPr>
                <w:p>
                  <w:pPr>
                    <w:jc w:val="center"/>
                    <w:rPr>
                      <w:rFonts w:ascii="宋体" w:hAnsi="宋体" w:eastAsia="宋体"/>
                      <w:sz w:val="24"/>
                      <w:szCs w:val="24"/>
                    </w:rPr>
                  </w:pPr>
                  <w:r>
                    <w:rPr>
                      <w:rFonts w:hint="eastAsia" w:ascii="宋体" w:hAnsi="宋体" w:eastAsia="宋体"/>
                      <w:sz w:val="24"/>
                      <w:szCs w:val="24"/>
                    </w:rPr>
                    <w:t>596</w:t>
                  </w:r>
                  <w:r>
                    <w:rPr>
                      <w:rFonts w:ascii="宋体" w:hAnsi="宋体" w:eastAsia="宋体"/>
                      <w:sz w:val="24"/>
                      <w:szCs w:val="24"/>
                    </w:rPr>
                    <w:t>t/a</w:t>
                  </w:r>
                </w:p>
              </w:tc>
              <w:tc>
                <w:tcPr>
                  <w:tcW w:w="1276" w:type="dxa"/>
                  <w:vAlign w:val="center"/>
                </w:tcPr>
                <w:p>
                  <w:pPr>
                    <w:jc w:val="center"/>
                    <w:rPr>
                      <w:rFonts w:ascii="宋体" w:hAnsi="宋体" w:eastAsia="宋体"/>
                      <w:sz w:val="24"/>
                      <w:szCs w:val="24"/>
                    </w:rPr>
                  </w:pPr>
                  <w:r>
                    <w:rPr>
                      <w:rFonts w:hint="eastAsia" w:ascii="宋体" w:hAnsi="宋体" w:eastAsia="宋体"/>
                      <w:sz w:val="24"/>
                      <w:szCs w:val="24"/>
                    </w:rPr>
                    <w:t>65%</w:t>
                  </w:r>
                </w:p>
              </w:tc>
              <w:tc>
                <w:tcPr>
                  <w:tcW w:w="851" w:type="dxa"/>
                  <w:vAlign w:val="center"/>
                </w:tcPr>
                <w:p>
                  <w:pPr>
                    <w:jc w:val="center"/>
                    <w:rPr>
                      <w:rFonts w:ascii="宋体" w:hAnsi="宋体" w:eastAsia="宋体"/>
                      <w:sz w:val="24"/>
                      <w:szCs w:val="24"/>
                    </w:rPr>
                  </w:pPr>
                  <w:r>
                    <w:rPr>
                      <w:rFonts w:hint="eastAsia" w:ascii="宋体" w:hAnsi="宋体" w:eastAsia="宋体"/>
                      <w:sz w:val="24"/>
                      <w:szCs w:val="24"/>
                    </w:rPr>
                    <w:t>储罐</w:t>
                  </w:r>
                </w:p>
              </w:tc>
              <w:tc>
                <w:tcPr>
                  <w:tcW w:w="1275" w:type="dxa"/>
                  <w:vAlign w:val="center"/>
                </w:tcPr>
                <w:p>
                  <w:pPr>
                    <w:jc w:val="center"/>
                    <w:rPr>
                      <w:rFonts w:ascii="宋体" w:hAnsi="宋体" w:eastAsia="宋体"/>
                      <w:sz w:val="24"/>
                      <w:szCs w:val="24"/>
                    </w:rPr>
                  </w:pPr>
                  <w:r>
                    <w:rPr>
                      <w:rFonts w:hint="eastAsia" w:ascii="宋体" w:hAnsi="宋体" w:eastAsia="宋体"/>
                      <w:sz w:val="24"/>
                      <w:szCs w:val="24"/>
                    </w:rPr>
                    <w:t>0.06m</w:t>
                  </w:r>
                  <w:r>
                    <w:rPr>
                      <w:rFonts w:hint="eastAsia" w:ascii="宋体" w:hAnsi="宋体" w:eastAsia="宋体"/>
                      <w:sz w:val="24"/>
                      <w:szCs w:val="24"/>
                      <w:vertAlign w:val="superscript"/>
                    </w:rPr>
                    <w:t>3</w:t>
                  </w:r>
                  <w:r>
                    <w:rPr>
                      <w:rFonts w:hint="eastAsia" w:ascii="宋体" w:hAnsi="宋体" w:eastAsia="宋体"/>
                      <w:sz w:val="24"/>
                      <w:szCs w:val="24"/>
                    </w:rPr>
                    <w:t>/h</w:t>
                  </w: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4</w:t>
                  </w:r>
                </w:p>
              </w:tc>
              <w:tc>
                <w:tcPr>
                  <w:tcW w:w="541" w:type="dxa"/>
                  <w:vMerge w:val="continue"/>
                  <w:vAlign w:val="center"/>
                </w:tcPr>
                <w:p>
                  <w:pPr>
                    <w:jc w:val="center"/>
                    <w:rPr>
                      <w:rFonts w:ascii="宋体" w:hAnsi="宋体" w:eastAsia="宋体"/>
                      <w:sz w:val="24"/>
                      <w:szCs w:val="24"/>
                    </w:rPr>
                  </w:pPr>
                </w:p>
              </w:tc>
              <w:tc>
                <w:tcPr>
                  <w:tcW w:w="1828" w:type="dxa"/>
                  <w:vAlign w:val="center"/>
                </w:tcPr>
                <w:p>
                  <w:pPr>
                    <w:jc w:val="center"/>
                    <w:rPr>
                      <w:rFonts w:ascii="宋体" w:hAnsi="宋体" w:eastAsia="宋体"/>
                      <w:sz w:val="24"/>
                      <w:szCs w:val="24"/>
                    </w:rPr>
                  </w:pPr>
                  <w:r>
                    <w:rPr>
                      <w:rFonts w:hint="eastAsia" w:ascii="宋体" w:hAnsi="宋体" w:eastAsia="宋体"/>
                      <w:sz w:val="24"/>
                      <w:szCs w:val="24"/>
                    </w:rPr>
                    <w:t>氢氟酸</w:t>
                  </w:r>
                </w:p>
              </w:tc>
              <w:tc>
                <w:tcPr>
                  <w:tcW w:w="1694" w:type="dxa"/>
                  <w:vAlign w:val="center"/>
                </w:tcPr>
                <w:p>
                  <w:pPr>
                    <w:jc w:val="center"/>
                    <w:rPr>
                      <w:rFonts w:ascii="宋体" w:hAnsi="宋体" w:eastAsia="宋体"/>
                      <w:sz w:val="24"/>
                      <w:szCs w:val="24"/>
                    </w:rPr>
                  </w:pPr>
                  <w:r>
                    <w:rPr>
                      <w:rFonts w:hint="eastAsia" w:ascii="宋体" w:hAnsi="宋体" w:eastAsia="宋体"/>
                      <w:sz w:val="24"/>
                      <w:szCs w:val="24"/>
                    </w:rPr>
                    <w:t>121</w:t>
                  </w:r>
                  <w:r>
                    <w:rPr>
                      <w:rFonts w:ascii="宋体" w:hAnsi="宋体" w:eastAsia="宋体"/>
                      <w:sz w:val="24"/>
                      <w:szCs w:val="24"/>
                    </w:rPr>
                    <w:t>t/a</w:t>
                  </w:r>
                </w:p>
              </w:tc>
              <w:tc>
                <w:tcPr>
                  <w:tcW w:w="1276" w:type="dxa"/>
                  <w:vAlign w:val="center"/>
                </w:tcPr>
                <w:p>
                  <w:pPr>
                    <w:jc w:val="center"/>
                    <w:rPr>
                      <w:rFonts w:ascii="宋体" w:hAnsi="宋体" w:eastAsia="宋体"/>
                      <w:sz w:val="24"/>
                      <w:szCs w:val="24"/>
                    </w:rPr>
                  </w:pPr>
                  <w:r>
                    <w:rPr>
                      <w:rFonts w:hint="eastAsia" w:ascii="宋体" w:hAnsi="宋体" w:eastAsia="宋体"/>
                      <w:sz w:val="24"/>
                      <w:szCs w:val="24"/>
                    </w:rPr>
                    <w:t>55%</w:t>
                  </w:r>
                </w:p>
              </w:tc>
              <w:tc>
                <w:tcPr>
                  <w:tcW w:w="851" w:type="dxa"/>
                  <w:vAlign w:val="center"/>
                </w:tcPr>
                <w:p>
                  <w:pPr>
                    <w:jc w:val="center"/>
                    <w:rPr>
                      <w:rFonts w:ascii="宋体" w:hAnsi="宋体" w:eastAsia="宋体"/>
                      <w:sz w:val="24"/>
                      <w:szCs w:val="24"/>
                    </w:rPr>
                  </w:pPr>
                  <w:r>
                    <w:rPr>
                      <w:rFonts w:hint="eastAsia" w:ascii="宋体" w:hAnsi="宋体" w:eastAsia="宋体"/>
                      <w:sz w:val="24"/>
                      <w:szCs w:val="24"/>
                    </w:rPr>
                    <w:t>储罐</w:t>
                  </w:r>
                </w:p>
              </w:tc>
              <w:tc>
                <w:tcPr>
                  <w:tcW w:w="1275" w:type="dxa"/>
                  <w:vAlign w:val="center"/>
                </w:tcPr>
                <w:p>
                  <w:pPr>
                    <w:jc w:val="center"/>
                    <w:rPr>
                      <w:rFonts w:ascii="宋体" w:hAnsi="宋体" w:eastAsia="宋体"/>
                      <w:sz w:val="24"/>
                      <w:szCs w:val="24"/>
                    </w:rPr>
                  </w:pPr>
                  <w:r>
                    <w:rPr>
                      <w:rFonts w:hint="eastAsia" w:ascii="宋体" w:hAnsi="宋体" w:eastAsia="宋体"/>
                      <w:sz w:val="24"/>
                      <w:szCs w:val="24"/>
                    </w:rPr>
                    <w:t>0.015t/h</w:t>
                  </w: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5</w:t>
                  </w:r>
                </w:p>
              </w:tc>
              <w:tc>
                <w:tcPr>
                  <w:tcW w:w="541" w:type="dxa"/>
                  <w:vMerge w:val="continue"/>
                  <w:vAlign w:val="center"/>
                </w:tcPr>
                <w:p>
                  <w:pPr>
                    <w:jc w:val="center"/>
                    <w:rPr>
                      <w:rFonts w:ascii="宋体" w:hAnsi="宋体" w:eastAsia="宋体"/>
                      <w:sz w:val="24"/>
                      <w:szCs w:val="24"/>
                    </w:rPr>
                  </w:pPr>
                </w:p>
              </w:tc>
              <w:tc>
                <w:tcPr>
                  <w:tcW w:w="1828" w:type="dxa"/>
                  <w:vAlign w:val="center"/>
                </w:tcPr>
                <w:p>
                  <w:pPr>
                    <w:jc w:val="center"/>
                    <w:rPr>
                      <w:rFonts w:ascii="宋体" w:hAnsi="宋体" w:eastAsia="宋体"/>
                      <w:sz w:val="24"/>
                      <w:szCs w:val="24"/>
                    </w:rPr>
                  </w:pPr>
                  <w:r>
                    <w:rPr>
                      <w:rFonts w:hint="eastAsia" w:ascii="宋体" w:hAnsi="宋体" w:eastAsia="宋体"/>
                      <w:sz w:val="24"/>
                      <w:szCs w:val="24"/>
                    </w:rPr>
                    <w:t>尿素</w:t>
                  </w:r>
                </w:p>
              </w:tc>
              <w:tc>
                <w:tcPr>
                  <w:tcW w:w="1694" w:type="dxa"/>
                  <w:vAlign w:val="center"/>
                </w:tcPr>
                <w:p>
                  <w:pPr>
                    <w:jc w:val="center"/>
                    <w:rPr>
                      <w:rFonts w:ascii="宋体" w:hAnsi="宋体" w:eastAsia="宋体"/>
                      <w:sz w:val="24"/>
                      <w:szCs w:val="24"/>
                    </w:rPr>
                  </w:pPr>
                  <w:r>
                    <w:rPr>
                      <w:rFonts w:hint="eastAsia" w:ascii="宋体" w:hAnsi="宋体" w:eastAsia="宋体"/>
                      <w:sz w:val="24"/>
                      <w:szCs w:val="24"/>
                    </w:rPr>
                    <w:t>1050t/a</w:t>
                  </w:r>
                </w:p>
              </w:tc>
              <w:tc>
                <w:tcPr>
                  <w:tcW w:w="1276" w:type="dxa"/>
                  <w:vAlign w:val="center"/>
                </w:tcPr>
                <w:p>
                  <w:pPr>
                    <w:rPr>
                      <w:rFonts w:ascii="宋体" w:hAnsi="宋体" w:eastAsia="宋体"/>
                      <w:sz w:val="24"/>
                      <w:szCs w:val="24"/>
                    </w:rPr>
                  </w:pPr>
                </w:p>
              </w:tc>
              <w:tc>
                <w:tcPr>
                  <w:tcW w:w="851" w:type="dxa"/>
                  <w:vAlign w:val="center"/>
                </w:tcPr>
                <w:p>
                  <w:pPr>
                    <w:jc w:val="center"/>
                    <w:rPr>
                      <w:rFonts w:ascii="宋体" w:hAnsi="宋体" w:eastAsia="宋体"/>
                      <w:sz w:val="24"/>
                      <w:szCs w:val="24"/>
                    </w:rPr>
                  </w:pPr>
                  <w:r>
                    <w:rPr>
                      <w:rFonts w:hint="eastAsia" w:ascii="宋体" w:hAnsi="宋体" w:eastAsia="宋体"/>
                      <w:sz w:val="24"/>
                      <w:szCs w:val="24"/>
                    </w:rPr>
                    <w:t>储罐</w:t>
                  </w:r>
                </w:p>
              </w:tc>
              <w:tc>
                <w:tcPr>
                  <w:tcW w:w="1275" w:type="dxa"/>
                  <w:vAlign w:val="center"/>
                </w:tcPr>
                <w:p>
                  <w:pPr>
                    <w:jc w:val="center"/>
                    <w:rPr>
                      <w:rFonts w:ascii="宋体" w:hAnsi="宋体" w:eastAsia="宋体"/>
                      <w:sz w:val="24"/>
                      <w:szCs w:val="24"/>
                    </w:rPr>
                  </w:pPr>
                  <w:r>
                    <w:rPr>
                      <w:rFonts w:hint="eastAsia" w:ascii="宋体" w:hAnsi="宋体" w:eastAsia="宋体"/>
                      <w:sz w:val="24"/>
                      <w:szCs w:val="24"/>
                    </w:rPr>
                    <w:t>150kg/h</w:t>
                  </w: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6</w:t>
                  </w:r>
                </w:p>
              </w:tc>
              <w:tc>
                <w:tcPr>
                  <w:tcW w:w="541" w:type="dxa"/>
                  <w:vMerge w:val="restart"/>
                  <w:vAlign w:val="center"/>
                </w:tcPr>
                <w:p>
                  <w:pPr>
                    <w:jc w:val="center"/>
                    <w:rPr>
                      <w:rFonts w:ascii="宋体" w:hAnsi="宋体" w:eastAsia="宋体"/>
                      <w:sz w:val="24"/>
                      <w:szCs w:val="24"/>
                    </w:rPr>
                  </w:pPr>
                  <w:r>
                    <w:rPr>
                      <w:rFonts w:hint="eastAsia" w:ascii="宋体" w:hAnsi="宋体" w:eastAsia="宋体"/>
                      <w:sz w:val="24"/>
                      <w:szCs w:val="24"/>
                    </w:rPr>
                    <w:t>能源</w:t>
                  </w:r>
                </w:p>
              </w:tc>
              <w:tc>
                <w:tcPr>
                  <w:tcW w:w="1828" w:type="dxa"/>
                  <w:vAlign w:val="center"/>
                </w:tcPr>
                <w:p>
                  <w:pPr>
                    <w:jc w:val="center"/>
                    <w:rPr>
                      <w:rFonts w:ascii="宋体" w:hAnsi="宋体" w:eastAsia="宋体"/>
                      <w:sz w:val="24"/>
                      <w:szCs w:val="24"/>
                    </w:rPr>
                  </w:pPr>
                  <w:r>
                    <w:rPr>
                      <w:rFonts w:hint="eastAsia" w:ascii="宋体" w:hAnsi="宋体" w:eastAsia="宋体"/>
                      <w:sz w:val="24"/>
                      <w:szCs w:val="24"/>
                    </w:rPr>
                    <w:t>天然气</w:t>
                  </w:r>
                </w:p>
              </w:tc>
              <w:tc>
                <w:tcPr>
                  <w:tcW w:w="1694" w:type="dxa"/>
                  <w:vAlign w:val="center"/>
                </w:tcPr>
                <w:p>
                  <w:pPr>
                    <w:jc w:val="center"/>
                    <w:rPr>
                      <w:rFonts w:ascii="宋体" w:hAnsi="宋体" w:eastAsia="宋体"/>
                      <w:sz w:val="24"/>
                      <w:szCs w:val="24"/>
                    </w:rPr>
                  </w:pPr>
                  <w:r>
                    <w:rPr>
                      <w:rFonts w:hint="eastAsia" w:ascii="宋体" w:hAnsi="宋体" w:eastAsia="宋体"/>
                      <w:sz w:val="24"/>
                      <w:szCs w:val="24"/>
                    </w:rPr>
                    <w:t>420000m</w:t>
                  </w:r>
                  <w:r>
                    <w:rPr>
                      <w:rFonts w:hint="eastAsia" w:ascii="宋体" w:hAnsi="宋体" w:eastAsia="宋体"/>
                      <w:sz w:val="24"/>
                      <w:szCs w:val="24"/>
                      <w:vertAlign w:val="superscript"/>
                    </w:rPr>
                    <w:t>3</w:t>
                  </w:r>
                  <w:r>
                    <w:rPr>
                      <w:rFonts w:hint="eastAsia" w:ascii="宋体" w:hAnsi="宋体" w:eastAsia="宋体"/>
                      <w:sz w:val="24"/>
                      <w:szCs w:val="24"/>
                    </w:rPr>
                    <w:t>/a</w:t>
                  </w:r>
                </w:p>
              </w:tc>
              <w:tc>
                <w:tcPr>
                  <w:tcW w:w="1276" w:type="dxa"/>
                  <w:vAlign w:val="center"/>
                </w:tcPr>
                <w:p>
                  <w:pPr>
                    <w:rPr>
                      <w:rFonts w:ascii="宋体" w:hAnsi="宋体" w:eastAsia="宋体"/>
                      <w:sz w:val="24"/>
                      <w:szCs w:val="24"/>
                    </w:rPr>
                  </w:pPr>
                </w:p>
              </w:tc>
              <w:tc>
                <w:tcPr>
                  <w:tcW w:w="851" w:type="dxa"/>
                  <w:vAlign w:val="center"/>
                </w:tcPr>
                <w:p>
                  <w:pPr>
                    <w:jc w:val="center"/>
                    <w:rPr>
                      <w:rFonts w:ascii="宋体" w:hAnsi="宋体" w:eastAsia="宋体"/>
                      <w:sz w:val="24"/>
                      <w:szCs w:val="24"/>
                    </w:rPr>
                  </w:pPr>
                  <w:r>
                    <w:rPr>
                      <w:rFonts w:hint="eastAsia" w:ascii="宋体" w:hAnsi="宋体" w:eastAsia="宋体"/>
                      <w:sz w:val="24"/>
                      <w:szCs w:val="24"/>
                    </w:rPr>
                    <w:t>管道</w:t>
                  </w:r>
                </w:p>
              </w:tc>
              <w:tc>
                <w:tcPr>
                  <w:tcW w:w="1275" w:type="dxa"/>
                  <w:vAlign w:val="center"/>
                </w:tcPr>
                <w:p>
                  <w:pPr>
                    <w:jc w:val="center"/>
                    <w:rPr>
                      <w:rFonts w:ascii="宋体" w:hAnsi="宋体" w:eastAsia="宋体"/>
                      <w:sz w:val="24"/>
                      <w:szCs w:val="24"/>
                    </w:rPr>
                  </w:pPr>
                  <w:r>
                    <w:rPr>
                      <w:rFonts w:hint="eastAsia" w:ascii="宋体" w:hAnsi="宋体" w:eastAsia="宋体"/>
                      <w:sz w:val="24"/>
                      <w:szCs w:val="24"/>
                    </w:rPr>
                    <w:t>60Nm</w:t>
                  </w:r>
                  <w:r>
                    <w:rPr>
                      <w:rFonts w:hint="eastAsia" w:ascii="宋体" w:hAnsi="宋体" w:eastAsia="宋体"/>
                      <w:sz w:val="24"/>
                      <w:szCs w:val="24"/>
                      <w:vertAlign w:val="superscript"/>
                    </w:rPr>
                    <w:t>3</w:t>
                  </w:r>
                  <w:r>
                    <w:rPr>
                      <w:rFonts w:hint="eastAsia" w:ascii="宋体" w:hAnsi="宋体" w:eastAsia="宋体"/>
                      <w:sz w:val="24"/>
                      <w:szCs w:val="24"/>
                    </w:rPr>
                    <w:t>/h</w:t>
                  </w: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7</w:t>
                  </w:r>
                </w:p>
              </w:tc>
              <w:tc>
                <w:tcPr>
                  <w:tcW w:w="541" w:type="dxa"/>
                  <w:vMerge w:val="continue"/>
                  <w:vAlign w:val="center"/>
                </w:tcPr>
                <w:p>
                  <w:pPr>
                    <w:jc w:val="center"/>
                    <w:rPr>
                      <w:rFonts w:ascii="宋体" w:hAnsi="宋体" w:eastAsia="宋体"/>
                      <w:sz w:val="24"/>
                      <w:szCs w:val="24"/>
                    </w:rPr>
                  </w:pPr>
                </w:p>
              </w:tc>
              <w:tc>
                <w:tcPr>
                  <w:tcW w:w="1828" w:type="dxa"/>
                  <w:vAlign w:val="center"/>
                </w:tcPr>
                <w:p>
                  <w:pPr>
                    <w:jc w:val="center"/>
                    <w:rPr>
                      <w:rFonts w:ascii="宋体" w:hAnsi="宋体" w:eastAsia="宋体"/>
                      <w:sz w:val="24"/>
                      <w:szCs w:val="24"/>
                    </w:rPr>
                  </w:pPr>
                  <w:r>
                    <w:rPr>
                      <w:rFonts w:hint="eastAsia" w:ascii="宋体" w:hAnsi="宋体" w:eastAsia="宋体"/>
                      <w:sz w:val="24"/>
                      <w:szCs w:val="24"/>
                    </w:rPr>
                    <w:t>压缩空气</w:t>
                  </w:r>
                </w:p>
              </w:tc>
              <w:tc>
                <w:tcPr>
                  <w:tcW w:w="1694" w:type="dxa"/>
                  <w:vAlign w:val="center"/>
                </w:tcPr>
                <w:p>
                  <w:pPr>
                    <w:jc w:val="center"/>
                    <w:rPr>
                      <w:rFonts w:ascii="宋体" w:hAnsi="宋体" w:eastAsia="宋体"/>
                      <w:sz w:val="24"/>
                      <w:szCs w:val="24"/>
                    </w:rPr>
                  </w:pPr>
                  <w:r>
                    <w:rPr>
                      <w:rFonts w:hint="eastAsia" w:ascii="宋体" w:hAnsi="宋体" w:eastAsia="宋体"/>
                      <w:sz w:val="24"/>
                      <w:szCs w:val="24"/>
                    </w:rPr>
                    <w:t>3150000m</w:t>
                  </w:r>
                  <w:r>
                    <w:rPr>
                      <w:rFonts w:hint="eastAsia" w:ascii="宋体" w:hAnsi="宋体" w:eastAsia="宋体"/>
                      <w:sz w:val="24"/>
                      <w:szCs w:val="24"/>
                      <w:vertAlign w:val="superscript"/>
                    </w:rPr>
                    <w:t>3</w:t>
                  </w:r>
                  <w:r>
                    <w:rPr>
                      <w:rFonts w:hint="eastAsia" w:ascii="宋体" w:hAnsi="宋体" w:eastAsia="宋体"/>
                      <w:sz w:val="24"/>
                      <w:szCs w:val="24"/>
                    </w:rPr>
                    <w:t>/a</w:t>
                  </w:r>
                </w:p>
              </w:tc>
              <w:tc>
                <w:tcPr>
                  <w:tcW w:w="1276" w:type="dxa"/>
                  <w:vAlign w:val="center"/>
                </w:tcPr>
                <w:p>
                  <w:pPr>
                    <w:rPr>
                      <w:rFonts w:ascii="宋体" w:hAnsi="宋体" w:eastAsia="宋体"/>
                      <w:sz w:val="24"/>
                      <w:szCs w:val="24"/>
                    </w:rPr>
                  </w:pPr>
                </w:p>
              </w:tc>
              <w:tc>
                <w:tcPr>
                  <w:tcW w:w="851" w:type="dxa"/>
                  <w:vAlign w:val="center"/>
                </w:tcPr>
                <w:p>
                  <w:pPr>
                    <w:jc w:val="center"/>
                    <w:rPr>
                      <w:rFonts w:ascii="宋体" w:hAnsi="宋体" w:eastAsia="宋体"/>
                      <w:sz w:val="24"/>
                      <w:szCs w:val="24"/>
                    </w:rPr>
                  </w:pPr>
                  <w:r>
                    <w:rPr>
                      <w:rFonts w:hint="eastAsia" w:ascii="宋体" w:hAnsi="宋体" w:eastAsia="宋体"/>
                      <w:sz w:val="24"/>
                      <w:szCs w:val="24"/>
                    </w:rPr>
                    <w:t>管道</w:t>
                  </w:r>
                </w:p>
              </w:tc>
              <w:tc>
                <w:tcPr>
                  <w:tcW w:w="1275" w:type="dxa"/>
                  <w:vAlign w:val="center"/>
                </w:tcPr>
                <w:p>
                  <w:pPr>
                    <w:jc w:val="center"/>
                    <w:rPr>
                      <w:rFonts w:ascii="宋体" w:hAnsi="宋体" w:eastAsia="宋体"/>
                      <w:sz w:val="24"/>
                      <w:szCs w:val="24"/>
                    </w:rPr>
                  </w:pPr>
                  <w:r>
                    <w:rPr>
                      <w:rFonts w:hint="eastAsia" w:ascii="宋体" w:hAnsi="宋体" w:eastAsia="宋体"/>
                      <w:sz w:val="24"/>
                      <w:szCs w:val="24"/>
                    </w:rPr>
                    <w:t>450Nm</w:t>
                  </w:r>
                  <w:r>
                    <w:rPr>
                      <w:rFonts w:hint="eastAsia" w:ascii="宋体" w:hAnsi="宋体" w:eastAsia="宋体"/>
                      <w:sz w:val="24"/>
                      <w:szCs w:val="24"/>
                      <w:vertAlign w:val="superscript"/>
                    </w:rPr>
                    <w:t>3</w:t>
                  </w:r>
                  <w:r>
                    <w:rPr>
                      <w:rFonts w:hint="eastAsia" w:ascii="宋体" w:hAnsi="宋体" w:eastAsia="宋体"/>
                      <w:sz w:val="24"/>
                      <w:szCs w:val="24"/>
                    </w:rPr>
                    <w:t>/h</w:t>
                  </w: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8</w:t>
                  </w:r>
                </w:p>
              </w:tc>
              <w:tc>
                <w:tcPr>
                  <w:tcW w:w="541" w:type="dxa"/>
                  <w:vMerge w:val="continue"/>
                  <w:vAlign w:val="center"/>
                </w:tcPr>
                <w:p>
                  <w:pPr>
                    <w:jc w:val="center"/>
                    <w:rPr>
                      <w:rFonts w:ascii="宋体" w:hAnsi="宋体" w:eastAsia="宋体"/>
                      <w:sz w:val="24"/>
                      <w:szCs w:val="24"/>
                    </w:rPr>
                  </w:pPr>
                </w:p>
              </w:tc>
              <w:tc>
                <w:tcPr>
                  <w:tcW w:w="1828" w:type="dxa"/>
                  <w:vAlign w:val="center"/>
                </w:tcPr>
                <w:p>
                  <w:pPr>
                    <w:jc w:val="center"/>
                    <w:rPr>
                      <w:rFonts w:ascii="宋体" w:hAnsi="宋体" w:eastAsia="宋体"/>
                      <w:sz w:val="24"/>
                      <w:szCs w:val="24"/>
                    </w:rPr>
                  </w:pPr>
                  <w:r>
                    <w:rPr>
                      <w:rFonts w:hint="eastAsia" w:ascii="宋体" w:hAnsi="宋体" w:eastAsia="宋体"/>
                      <w:sz w:val="24"/>
                      <w:szCs w:val="24"/>
                    </w:rPr>
                    <w:t>蒸汽</w:t>
                  </w:r>
                </w:p>
              </w:tc>
              <w:tc>
                <w:tcPr>
                  <w:tcW w:w="1694" w:type="dxa"/>
                  <w:vAlign w:val="center"/>
                </w:tcPr>
                <w:p>
                  <w:pPr>
                    <w:jc w:val="center"/>
                    <w:rPr>
                      <w:rFonts w:ascii="宋体" w:hAnsi="宋体" w:eastAsia="宋体"/>
                      <w:sz w:val="24"/>
                      <w:szCs w:val="24"/>
                    </w:rPr>
                  </w:pPr>
                  <w:r>
                    <w:rPr>
                      <w:rFonts w:hint="eastAsia" w:ascii="宋体" w:hAnsi="宋体" w:eastAsia="宋体"/>
                      <w:sz w:val="24"/>
                      <w:szCs w:val="24"/>
                    </w:rPr>
                    <w:t>35000</w:t>
                  </w:r>
                  <w:r>
                    <w:rPr>
                      <w:rFonts w:ascii="宋体" w:hAnsi="宋体" w:eastAsia="宋体"/>
                      <w:sz w:val="24"/>
                      <w:szCs w:val="24"/>
                    </w:rPr>
                    <w:t>t/a</w:t>
                  </w:r>
                </w:p>
              </w:tc>
              <w:tc>
                <w:tcPr>
                  <w:tcW w:w="1276" w:type="dxa"/>
                  <w:vAlign w:val="center"/>
                </w:tcPr>
                <w:p>
                  <w:pPr>
                    <w:rPr>
                      <w:rFonts w:ascii="宋体" w:hAnsi="宋体" w:eastAsia="宋体"/>
                      <w:sz w:val="24"/>
                      <w:szCs w:val="24"/>
                    </w:rPr>
                  </w:pPr>
                </w:p>
              </w:tc>
              <w:tc>
                <w:tcPr>
                  <w:tcW w:w="851" w:type="dxa"/>
                  <w:vAlign w:val="center"/>
                </w:tcPr>
                <w:p>
                  <w:pPr>
                    <w:jc w:val="center"/>
                    <w:rPr>
                      <w:rFonts w:ascii="宋体" w:hAnsi="宋体" w:eastAsia="宋体"/>
                      <w:sz w:val="24"/>
                      <w:szCs w:val="24"/>
                    </w:rPr>
                  </w:pPr>
                  <w:r>
                    <w:rPr>
                      <w:rFonts w:hint="eastAsia" w:ascii="宋体" w:hAnsi="宋体" w:eastAsia="宋体"/>
                      <w:sz w:val="24"/>
                      <w:szCs w:val="24"/>
                    </w:rPr>
                    <w:t>管道</w:t>
                  </w:r>
                </w:p>
              </w:tc>
              <w:tc>
                <w:tcPr>
                  <w:tcW w:w="1275" w:type="dxa"/>
                  <w:vAlign w:val="center"/>
                </w:tcPr>
                <w:p>
                  <w:pPr>
                    <w:jc w:val="center"/>
                    <w:rPr>
                      <w:rFonts w:ascii="宋体" w:hAnsi="宋体" w:eastAsia="宋体"/>
                      <w:sz w:val="24"/>
                      <w:szCs w:val="24"/>
                    </w:rPr>
                  </w:pPr>
                  <w:r>
                    <w:rPr>
                      <w:rFonts w:hint="eastAsia" w:ascii="宋体" w:hAnsi="宋体" w:eastAsia="宋体"/>
                      <w:sz w:val="24"/>
                      <w:szCs w:val="24"/>
                    </w:rPr>
                    <w:t>5t/h</w:t>
                  </w: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9</w:t>
                  </w:r>
                </w:p>
              </w:tc>
              <w:tc>
                <w:tcPr>
                  <w:tcW w:w="541" w:type="dxa"/>
                  <w:vMerge w:val="continue"/>
                  <w:vAlign w:val="center"/>
                </w:tcPr>
                <w:p>
                  <w:pPr>
                    <w:jc w:val="center"/>
                    <w:rPr>
                      <w:rFonts w:ascii="宋体" w:hAnsi="宋体" w:eastAsia="宋体"/>
                      <w:sz w:val="24"/>
                      <w:szCs w:val="24"/>
                    </w:rPr>
                  </w:pPr>
                </w:p>
              </w:tc>
              <w:tc>
                <w:tcPr>
                  <w:tcW w:w="1828" w:type="dxa"/>
                  <w:vAlign w:val="center"/>
                </w:tcPr>
                <w:p>
                  <w:pPr>
                    <w:jc w:val="center"/>
                    <w:rPr>
                      <w:rFonts w:ascii="宋体" w:hAnsi="宋体" w:eastAsia="宋体"/>
                      <w:sz w:val="24"/>
                      <w:szCs w:val="24"/>
                    </w:rPr>
                  </w:pPr>
                  <w:r>
                    <w:rPr>
                      <w:rFonts w:hint="eastAsia" w:ascii="宋体" w:hAnsi="宋体" w:eastAsia="宋体"/>
                      <w:sz w:val="24"/>
                      <w:szCs w:val="24"/>
                    </w:rPr>
                    <w:t>除盐水</w:t>
                  </w:r>
                </w:p>
              </w:tc>
              <w:tc>
                <w:tcPr>
                  <w:tcW w:w="1694" w:type="dxa"/>
                  <w:vAlign w:val="center"/>
                </w:tcPr>
                <w:p>
                  <w:pPr>
                    <w:jc w:val="center"/>
                    <w:rPr>
                      <w:rFonts w:ascii="宋体" w:hAnsi="宋体" w:eastAsia="宋体"/>
                      <w:sz w:val="24"/>
                      <w:szCs w:val="24"/>
                    </w:rPr>
                  </w:pPr>
                  <w:r>
                    <w:rPr>
                      <w:rFonts w:hint="eastAsia" w:ascii="宋体" w:hAnsi="宋体" w:eastAsia="宋体"/>
                      <w:sz w:val="24"/>
                      <w:szCs w:val="24"/>
                    </w:rPr>
                    <w:t>35000</w:t>
                  </w:r>
                  <w:r>
                    <w:rPr>
                      <w:rFonts w:ascii="宋体" w:hAnsi="宋体" w:eastAsia="宋体"/>
                      <w:sz w:val="24"/>
                      <w:szCs w:val="24"/>
                    </w:rPr>
                    <w:t>t/a</w:t>
                  </w:r>
                </w:p>
              </w:tc>
              <w:tc>
                <w:tcPr>
                  <w:tcW w:w="1276" w:type="dxa"/>
                  <w:vAlign w:val="center"/>
                </w:tcPr>
                <w:p>
                  <w:pPr>
                    <w:rPr>
                      <w:rFonts w:ascii="宋体" w:hAnsi="宋体" w:eastAsia="宋体"/>
                      <w:sz w:val="24"/>
                      <w:szCs w:val="24"/>
                    </w:rPr>
                  </w:pPr>
                </w:p>
              </w:tc>
              <w:tc>
                <w:tcPr>
                  <w:tcW w:w="851" w:type="dxa"/>
                  <w:vAlign w:val="center"/>
                </w:tcPr>
                <w:p>
                  <w:pPr>
                    <w:jc w:val="center"/>
                    <w:rPr>
                      <w:rFonts w:ascii="宋体" w:hAnsi="宋体" w:eastAsia="宋体"/>
                      <w:sz w:val="24"/>
                      <w:szCs w:val="24"/>
                    </w:rPr>
                  </w:pPr>
                  <w:r>
                    <w:rPr>
                      <w:rFonts w:hint="eastAsia" w:ascii="宋体" w:hAnsi="宋体" w:eastAsia="宋体"/>
                      <w:sz w:val="24"/>
                      <w:szCs w:val="24"/>
                    </w:rPr>
                    <w:t>管道</w:t>
                  </w:r>
                </w:p>
              </w:tc>
              <w:tc>
                <w:tcPr>
                  <w:tcW w:w="1275" w:type="dxa"/>
                  <w:vAlign w:val="center"/>
                </w:tcPr>
                <w:p>
                  <w:pPr>
                    <w:jc w:val="center"/>
                    <w:rPr>
                      <w:rFonts w:ascii="宋体" w:hAnsi="宋体" w:eastAsia="宋体"/>
                      <w:sz w:val="24"/>
                      <w:szCs w:val="24"/>
                    </w:rPr>
                  </w:pPr>
                  <w:r>
                    <w:rPr>
                      <w:rFonts w:hint="eastAsia" w:ascii="宋体" w:hAnsi="宋体" w:eastAsia="宋体"/>
                      <w:sz w:val="24"/>
                      <w:szCs w:val="24"/>
                    </w:rPr>
                    <w:t>5m</w:t>
                  </w:r>
                  <w:r>
                    <w:rPr>
                      <w:rFonts w:hint="eastAsia" w:ascii="宋体" w:hAnsi="宋体" w:eastAsia="宋体"/>
                      <w:sz w:val="24"/>
                      <w:szCs w:val="24"/>
                      <w:vertAlign w:val="superscript"/>
                    </w:rPr>
                    <w:t>3</w:t>
                  </w:r>
                  <w:r>
                    <w:rPr>
                      <w:rFonts w:hint="eastAsia" w:ascii="宋体" w:hAnsi="宋体" w:eastAsia="宋体"/>
                      <w:sz w:val="24"/>
                      <w:szCs w:val="24"/>
                    </w:rPr>
                    <w:t>/h</w:t>
                  </w: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10</w:t>
                  </w:r>
                </w:p>
              </w:tc>
              <w:tc>
                <w:tcPr>
                  <w:tcW w:w="541" w:type="dxa"/>
                  <w:vMerge w:val="continue"/>
                  <w:vAlign w:val="center"/>
                </w:tcPr>
                <w:p>
                  <w:pPr>
                    <w:jc w:val="center"/>
                    <w:rPr>
                      <w:rFonts w:ascii="宋体" w:hAnsi="宋体" w:eastAsia="宋体"/>
                      <w:sz w:val="24"/>
                      <w:szCs w:val="24"/>
                    </w:rPr>
                  </w:pPr>
                </w:p>
              </w:tc>
              <w:tc>
                <w:tcPr>
                  <w:tcW w:w="1828" w:type="dxa"/>
                  <w:vAlign w:val="center"/>
                </w:tcPr>
                <w:p>
                  <w:pPr>
                    <w:jc w:val="center"/>
                    <w:rPr>
                      <w:rFonts w:ascii="宋体" w:hAnsi="宋体" w:eastAsia="宋体"/>
                      <w:sz w:val="24"/>
                      <w:szCs w:val="24"/>
                    </w:rPr>
                  </w:pPr>
                  <w:r>
                    <w:rPr>
                      <w:rFonts w:hint="eastAsia" w:ascii="宋体" w:hAnsi="宋体" w:eastAsia="宋体"/>
                      <w:sz w:val="24"/>
                      <w:szCs w:val="24"/>
                    </w:rPr>
                    <w:t>电</w:t>
                  </w:r>
                </w:p>
              </w:tc>
              <w:tc>
                <w:tcPr>
                  <w:tcW w:w="1694" w:type="dxa"/>
                  <w:vAlign w:val="center"/>
                </w:tcPr>
                <w:p>
                  <w:pPr>
                    <w:jc w:val="center"/>
                    <w:rPr>
                      <w:rFonts w:ascii="宋体" w:hAnsi="宋体" w:eastAsia="宋体"/>
                      <w:sz w:val="24"/>
                      <w:szCs w:val="24"/>
                    </w:rPr>
                  </w:pPr>
                  <w:r>
                    <w:rPr>
                      <w:rFonts w:hint="eastAsia" w:ascii="宋体" w:hAnsi="宋体" w:eastAsia="宋体"/>
                      <w:sz w:val="24"/>
                      <w:szCs w:val="24"/>
                    </w:rPr>
                    <w:t>945000 kW</w:t>
                  </w:r>
                  <w:r>
                    <w:rPr>
                      <w:rFonts w:ascii="宋体" w:hAnsi="宋体" w:eastAsia="宋体"/>
                      <w:sz w:val="24"/>
                      <w:szCs w:val="24"/>
                    </w:rPr>
                    <w:t>·h</w:t>
                  </w:r>
                  <w:r>
                    <w:rPr>
                      <w:rFonts w:hint="eastAsia" w:ascii="宋体" w:hAnsi="宋体" w:eastAsia="宋体"/>
                      <w:sz w:val="24"/>
                      <w:szCs w:val="24"/>
                    </w:rPr>
                    <w:t>/a</w:t>
                  </w:r>
                </w:p>
              </w:tc>
              <w:tc>
                <w:tcPr>
                  <w:tcW w:w="1276" w:type="dxa"/>
                  <w:vAlign w:val="center"/>
                </w:tcPr>
                <w:p>
                  <w:pPr>
                    <w:rPr>
                      <w:rFonts w:ascii="宋体" w:hAnsi="宋体" w:eastAsia="宋体"/>
                      <w:sz w:val="24"/>
                      <w:szCs w:val="24"/>
                    </w:rPr>
                  </w:pP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11</w:t>
                  </w:r>
                </w:p>
              </w:tc>
              <w:tc>
                <w:tcPr>
                  <w:tcW w:w="541" w:type="dxa"/>
                  <w:vMerge w:val="restart"/>
                  <w:vAlign w:val="center"/>
                </w:tcPr>
                <w:p>
                  <w:pPr>
                    <w:jc w:val="center"/>
                    <w:rPr>
                      <w:rFonts w:ascii="宋体" w:hAnsi="宋体" w:eastAsia="宋体"/>
                      <w:sz w:val="24"/>
                      <w:szCs w:val="24"/>
                    </w:rPr>
                  </w:pPr>
                  <w:r>
                    <w:rPr>
                      <w:rFonts w:hint="eastAsia" w:ascii="宋体" w:hAnsi="宋体" w:eastAsia="宋体"/>
                      <w:sz w:val="24"/>
                      <w:szCs w:val="24"/>
                    </w:rPr>
                    <w:t>原料</w:t>
                  </w: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高端易切屑不锈钢</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3000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5.5-8.0</w:t>
                  </w:r>
                  <w:r>
                    <w:rPr>
                      <w:rFonts w:hint="eastAsia" w:ascii="宋体" w:hAnsi="宋体" w:eastAsia="宋体"/>
                      <w:sz w:val="24"/>
                      <w:szCs w:val="24"/>
                    </w:rPr>
                    <w:t>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12</w:t>
                  </w:r>
                </w:p>
              </w:tc>
              <w:tc>
                <w:tcPr>
                  <w:tcW w:w="541" w:type="dxa"/>
                  <w:vMerge w:val="continue"/>
                  <w:vAlign w:val="center"/>
                </w:tcPr>
                <w:p>
                  <w:pPr>
                    <w:jc w:val="center"/>
                    <w:rPr>
                      <w:rFonts w:ascii="宋体" w:hAnsi="宋体" w:eastAsia="宋体"/>
                      <w:sz w:val="24"/>
                      <w:szCs w:val="24"/>
                    </w:rPr>
                  </w:pP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镍基合金</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2000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5.5-16</w:t>
                  </w:r>
                  <w:r>
                    <w:rPr>
                      <w:rFonts w:hint="eastAsia" w:ascii="宋体" w:hAnsi="宋体" w:eastAsia="宋体"/>
                      <w:sz w:val="24"/>
                      <w:szCs w:val="24"/>
                    </w:rPr>
                    <w:t xml:space="preserve"> 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13</w:t>
                  </w:r>
                </w:p>
              </w:tc>
              <w:tc>
                <w:tcPr>
                  <w:tcW w:w="541" w:type="dxa"/>
                  <w:vMerge w:val="continue"/>
                  <w:vAlign w:val="center"/>
                </w:tcPr>
                <w:p>
                  <w:pPr>
                    <w:jc w:val="center"/>
                    <w:rPr>
                      <w:rFonts w:ascii="宋体" w:hAnsi="宋体" w:eastAsia="宋体"/>
                      <w:sz w:val="24"/>
                      <w:szCs w:val="24"/>
                    </w:rPr>
                  </w:pP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精密不锈钢轴类用钢</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30000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5.5-20</w:t>
                  </w:r>
                  <w:r>
                    <w:rPr>
                      <w:rFonts w:hint="eastAsia" w:ascii="宋体" w:hAnsi="宋体" w:eastAsia="宋体"/>
                      <w:sz w:val="24"/>
                      <w:szCs w:val="24"/>
                    </w:rPr>
                    <w:t xml:space="preserve"> 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14</w:t>
                  </w:r>
                </w:p>
              </w:tc>
              <w:tc>
                <w:tcPr>
                  <w:tcW w:w="541" w:type="dxa"/>
                  <w:vMerge w:val="continue"/>
                  <w:vAlign w:val="center"/>
                </w:tcPr>
                <w:p>
                  <w:pPr>
                    <w:jc w:val="center"/>
                    <w:rPr>
                      <w:rFonts w:ascii="宋体" w:hAnsi="宋体" w:eastAsia="宋体"/>
                      <w:sz w:val="24"/>
                      <w:szCs w:val="24"/>
                    </w:rPr>
                  </w:pP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高强度沉淀硬化钢</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6000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5.5-20</w:t>
                  </w:r>
                  <w:r>
                    <w:rPr>
                      <w:rFonts w:hint="eastAsia" w:ascii="宋体" w:hAnsi="宋体" w:eastAsia="宋体"/>
                      <w:sz w:val="24"/>
                      <w:szCs w:val="24"/>
                    </w:rPr>
                    <w:t xml:space="preserve"> 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15</w:t>
                  </w:r>
                </w:p>
              </w:tc>
              <w:tc>
                <w:tcPr>
                  <w:tcW w:w="541" w:type="dxa"/>
                  <w:vMerge w:val="continue"/>
                  <w:vAlign w:val="center"/>
                </w:tcPr>
                <w:p>
                  <w:pPr>
                    <w:jc w:val="center"/>
                    <w:rPr>
                      <w:rFonts w:ascii="宋体" w:hAnsi="宋体" w:eastAsia="宋体"/>
                      <w:sz w:val="24"/>
                      <w:szCs w:val="24"/>
                    </w:rPr>
                  </w:pP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高纯度电热丝用不锈钢</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12000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5.5-16</w:t>
                  </w:r>
                  <w:r>
                    <w:rPr>
                      <w:rFonts w:hint="eastAsia" w:ascii="宋体" w:hAnsi="宋体" w:eastAsia="宋体"/>
                      <w:sz w:val="24"/>
                      <w:szCs w:val="24"/>
                    </w:rPr>
                    <w:t xml:space="preserve"> 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16</w:t>
                  </w:r>
                </w:p>
              </w:tc>
              <w:tc>
                <w:tcPr>
                  <w:tcW w:w="541" w:type="dxa"/>
                  <w:vMerge w:val="continue"/>
                  <w:vAlign w:val="center"/>
                </w:tcPr>
                <w:p>
                  <w:pPr>
                    <w:jc w:val="center"/>
                    <w:rPr>
                      <w:rFonts w:ascii="宋体" w:hAnsi="宋体" w:eastAsia="宋体"/>
                      <w:sz w:val="24"/>
                      <w:szCs w:val="24"/>
                    </w:rPr>
                  </w:pP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不锈微丝用钢</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6000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5.5</w:t>
                  </w:r>
                  <w:r>
                    <w:rPr>
                      <w:rFonts w:hint="eastAsia" w:ascii="宋体" w:hAnsi="宋体" w:eastAsia="宋体"/>
                      <w:sz w:val="24"/>
                      <w:szCs w:val="24"/>
                    </w:rPr>
                    <w:t xml:space="preserve"> 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17</w:t>
                  </w:r>
                </w:p>
              </w:tc>
              <w:tc>
                <w:tcPr>
                  <w:tcW w:w="541" w:type="dxa"/>
                  <w:vMerge w:val="continue"/>
                  <w:vAlign w:val="center"/>
                </w:tcPr>
                <w:p>
                  <w:pPr>
                    <w:jc w:val="center"/>
                    <w:rPr>
                      <w:rFonts w:ascii="宋体" w:hAnsi="宋体" w:eastAsia="宋体"/>
                      <w:sz w:val="24"/>
                      <w:szCs w:val="24"/>
                    </w:rPr>
                  </w:pP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高强度无磁不锈钢</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3000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5.5-6.5</w:t>
                  </w:r>
                  <w:r>
                    <w:rPr>
                      <w:rFonts w:hint="eastAsia" w:ascii="宋体" w:hAnsi="宋体" w:eastAsia="宋体"/>
                      <w:sz w:val="24"/>
                      <w:szCs w:val="24"/>
                    </w:rPr>
                    <w:t xml:space="preserve"> 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18</w:t>
                  </w:r>
                </w:p>
              </w:tc>
              <w:tc>
                <w:tcPr>
                  <w:tcW w:w="541" w:type="dxa"/>
                  <w:vMerge w:val="continue"/>
                  <w:vAlign w:val="center"/>
                </w:tcPr>
                <w:p>
                  <w:pPr>
                    <w:jc w:val="center"/>
                    <w:rPr>
                      <w:rFonts w:ascii="宋体" w:hAnsi="宋体" w:eastAsia="宋体"/>
                      <w:sz w:val="24"/>
                      <w:szCs w:val="24"/>
                    </w:rPr>
                  </w:pP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不锈细丝用钢</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25000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5.5</w:t>
                  </w:r>
                  <w:r>
                    <w:rPr>
                      <w:rFonts w:hint="eastAsia" w:ascii="宋体" w:hAnsi="宋体" w:eastAsia="宋体"/>
                      <w:sz w:val="24"/>
                      <w:szCs w:val="24"/>
                    </w:rPr>
                    <w:t xml:space="preserve"> 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19</w:t>
                  </w:r>
                </w:p>
              </w:tc>
              <w:tc>
                <w:tcPr>
                  <w:tcW w:w="541" w:type="dxa"/>
                  <w:vMerge w:val="continue"/>
                  <w:vAlign w:val="center"/>
                </w:tcPr>
                <w:p>
                  <w:pPr>
                    <w:jc w:val="center"/>
                    <w:rPr>
                      <w:rFonts w:ascii="宋体" w:hAnsi="宋体" w:eastAsia="宋体"/>
                      <w:sz w:val="24"/>
                      <w:szCs w:val="24"/>
                    </w:rPr>
                  </w:pP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耐热不锈钢</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6000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5.5-20</w:t>
                  </w:r>
                  <w:r>
                    <w:rPr>
                      <w:rFonts w:hint="eastAsia" w:ascii="宋体" w:hAnsi="宋体" w:eastAsia="宋体"/>
                      <w:sz w:val="24"/>
                      <w:szCs w:val="24"/>
                    </w:rPr>
                    <w:t xml:space="preserve"> 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20</w:t>
                  </w:r>
                </w:p>
              </w:tc>
              <w:tc>
                <w:tcPr>
                  <w:tcW w:w="541" w:type="dxa"/>
                  <w:vMerge w:val="continue"/>
                  <w:vAlign w:val="center"/>
                </w:tcPr>
                <w:p>
                  <w:pPr>
                    <w:jc w:val="center"/>
                    <w:rPr>
                      <w:rFonts w:ascii="宋体" w:hAnsi="宋体" w:eastAsia="宋体"/>
                      <w:sz w:val="24"/>
                      <w:szCs w:val="24"/>
                    </w:rPr>
                  </w:pP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焊接用不锈钢</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25000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5.5</w:t>
                  </w:r>
                  <w:r>
                    <w:rPr>
                      <w:rFonts w:hint="eastAsia" w:ascii="宋体" w:hAnsi="宋体" w:eastAsia="宋体"/>
                      <w:sz w:val="24"/>
                      <w:szCs w:val="24"/>
                    </w:rPr>
                    <w:t xml:space="preserve"> 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21</w:t>
                  </w:r>
                </w:p>
              </w:tc>
              <w:tc>
                <w:tcPr>
                  <w:tcW w:w="541" w:type="dxa"/>
                  <w:vMerge w:val="continue"/>
                  <w:vAlign w:val="center"/>
                </w:tcPr>
                <w:p>
                  <w:pPr>
                    <w:jc w:val="center"/>
                    <w:rPr>
                      <w:rFonts w:ascii="宋体" w:hAnsi="宋体" w:eastAsia="宋体"/>
                      <w:sz w:val="24"/>
                      <w:szCs w:val="24"/>
                    </w:rPr>
                  </w:pP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高碳马氏体不锈钢</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12000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5.5-20</w:t>
                  </w:r>
                  <w:r>
                    <w:rPr>
                      <w:rFonts w:hint="eastAsia" w:ascii="宋体" w:hAnsi="宋体" w:eastAsia="宋体"/>
                      <w:sz w:val="24"/>
                      <w:szCs w:val="24"/>
                    </w:rPr>
                    <w:t xml:space="preserve"> 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22</w:t>
                  </w:r>
                </w:p>
              </w:tc>
              <w:tc>
                <w:tcPr>
                  <w:tcW w:w="541" w:type="dxa"/>
                  <w:vMerge w:val="continue"/>
                  <w:vAlign w:val="center"/>
                </w:tcPr>
                <w:p>
                  <w:pPr>
                    <w:jc w:val="center"/>
                    <w:rPr>
                      <w:rFonts w:ascii="宋体" w:hAnsi="宋体" w:eastAsia="宋体"/>
                      <w:sz w:val="24"/>
                      <w:szCs w:val="24"/>
                    </w:rPr>
                  </w:pP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超低碳铁素体不锈钢</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20000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5.5-20</w:t>
                  </w:r>
                  <w:r>
                    <w:rPr>
                      <w:rFonts w:hint="eastAsia" w:ascii="宋体" w:hAnsi="宋体" w:eastAsia="宋体"/>
                      <w:sz w:val="24"/>
                      <w:szCs w:val="24"/>
                    </w:rPr>
                    <w:t xml:space="preserve"> 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23</w:t>
                  </w:r>
                </w:p>
              </w:tc>
              <w:tc>
                <w:tcPr>
                  <w:tcW w:w="541" w:type="dxa"/>
                  <w:vMerge w:val="continue"/>
                  <w:vAlign w:val="center"/>
                </w:tcPr>
                <w:p>
                  <w:pPr>
                    <w:jc w:val="center"/>
                    <w:rPr>
                      <w:rFonts w:ascii="宋体" w:hAnsi="宋体" w:eastAsia="宋体"/>
                      <w:sz w:val="24"/>
                      <w:szCs w:val="24"/>
                    </w:rPr>
                  </w:pP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不锈螺纹钢</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5000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16-50</w:t>
                  </w:r>
                  <w:r>
                    <w:rPr>
                      <w:rFonts w:hint="eastAsia" w:ascii="宋体" w:hAnsi="宋体" w:eastAsia="宋体"/>
                      <w:sz w:val="24"/>
                      <w:szCs w:val="24"/>
                    </w:rPr>
                    <w:t xml:space="preserve"> 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 w:hRule="atLeast"/>
                <w:jc w:val="center"/>
              </w:trPr>
              <w:tc>
                <w:tcPr>
                  <w:tcW w:w="593" w:type="dxa"/>
                  <w:vAlign w:val="center"/>
                </w:tcPr>
                <w:p>
                  <w:pPr>
                    <w:jc w:val="center"/>
                    <w:rPr>
                      <w:rFonts w:ascii="宋体" w:hAnsi="宋体" w:eastAsia="宋体"/>
                      <w:sz w:val="24"/>
                      <w:szCs w:val="24"/>
                    </w:rPr>
                  </w:pPr>
                  <w:r>
                    <w:rPr>
                      <w:rFonts w:hint="eastAsia" w:ascii="宋体" w:hAnsi="宋体" w:eastAsia="宋体"/>
                      <w:sz w:val="24"/>
                      <w:szCs w:val="24"/>
                    </w:rPr>
                    <w:t>24</w:t>
                  </w:r>
                </w:p>
              </w:tc>
              <w:tc>
                <w:tcPr>
                  <w:tcW w:w="541" w:type="dxa"/>
                  <w:vMerge w:val="continue"/>
                  <w:vAlign w:val="center"/>
                </w:tcPr>
                <w:p>
                  <w:pPr>
                    <w:jc w:val="center"/>
                    <w:rPr>
                      <w:rFonts w:ascii="宋体" w:hAnsi="宋体" w:eastAsia="宋体"/>
                      <w:sz w:val="24"/>
                      <w:szCs w:val="24"/>
                    </w:rPr>
                  </w:pPr>
                </w:p>
              </w:tc>
              <w:tc>
                <w:tcPr>
                  <w:tcW w:w="1828" w:type="dxa"/>
                  <w:vAlign w:val="center"/>
                </w:tcPr>
                <w:p>
                  <w:pPr>
                    <w:spacing w:line="240" w:lineRule="atLeast"/>
                    <w:jc w:val="center"/>
                    <w:rPr>
                      <w:rFonts w:ascii="宋体" w:hAnsi="宋体" w:eastAsia="宋体"/>
                      <w:sz w:val="24"/>
                      <w:szCs w:val="24"/>
                    </w:rPr>
                  </w:pPr>
                  <w:r>
                    <w:rPr>
                      <w:rFonts w:ascii="宋体" w:hAnsi="宋体" w:eastAsia="宋体"/>
                      <w:sz w:val="24"/>
                      <w:szCs w:val="24"/>
                    </w:rPr>
                    <w:t>高强度沉淀硬化钢</w:t>
                  </w:r>
                </w:p>
              </w:tc>
              <w:tc>
                <w:tcPr>
                  <w:tcW w:w="1694" w:type="dxa"/>
                  <w:vAlign w:val="center"/>
                </w:tcPr>
                <w:p>
                  <w:pPr>
                    <w:spacing w:line="240" w:lineRule="atLeast"/>
                    <w:jc w:val="center"/>
                    <w:rPr>
                      <w:rFonts w:ascii="宋体" w:hAnsi="宋体" w:eastAsia="宋体"/>
                      <w:sz w:val="24"/>
                      <w:szCs w:val="24"/>
                    </w:rPr>
                  </w:pPr>
                  <w:r>
                    <w:rPr>
                      <w:rFonts w:ascii="宋体" w:hAnsi="宋体" w:eastAsia="宋体"/>
                      <w:sz w:val="24"/>
                      <w:szCs w:val="24"/>
                    </w:rPr>
                    <w:t>5000</w:t>
                  </w:r>
                  <w:r>
                    <w:rPr>
                      <w:rFonts w:hint="eastAsia" w:ascii="宋体" w:hAnsi="宋体" w:eastAsia="宋体"/>
                      <w:sz w:val="24"/>
                      <w:szCs w:val="24"/>
                    </w:rPr>
                    <w:t>t/a</w:t>
                  </w:r>
                </w:p>
              </w:tc>
              <w:tc>
                <w:tcPr>
                  <w:tcW w:w="1276" w:type="dxa"/>
                  <w:vAlign w:val="center"/>
                </w:tcPr>
                <w:p>
                  <w:pPr>
                    <w:spacing w:line="240" w:lineRule="atLeast"/>
                    <w:jc w:val="center"/>
                    <w:rPr>
                      <w:rFonts w:ascii="宋体" w:hAnsi="宋体" w:eastAsia="宋体"/>
                      <w:sz w:val="24"/>
                      <w:szCs w:val="24"/>
                    </w:rPr>
                  </w:pPr>
                  <w:r>
                    <w:rPr>
                      <w:rFonts w:ascii="宋体" w:hAnsi="宋体" w:eastAsia="宋体"/>
                      <w:sz w:val="24"/>
                      <w:szCs w:val="24"/>
                    </w:rPr>
                    <w:t>16-120</w:t>
                  </w:r>
                  <w:r>
                    <w:rPr>
                      <w:rFonts w:hint="eastAsia" w:ascii="宋体" w:hAnsi="宋体" w:eastAsia="宋体"/>
                      <w:sz w:val="24"/>
                      <w:szCs w:val="24"/>
                    </w:rPr>
                    <w:t xml:space="preserve"> mm</w:t>
                  </w:r>
                </w:p>
              </w:tc>
              <w:tc>
                <w:tcPr>
                  <w:tcW w:w="851" w:type="dxa"/>
                  <w:vAlign w:val="center"/>
                </w:tcPr>
                <w:p>
                  <w:pPr>
                    <w:jc w:val="center"/>
                    <w:rPr>
                      <w:rFonts w:ascii="宋体" w:hAnsi="宋体" w:eastAsia="宋体"/>
                      <w:sz w:val="24"/>
                      <w:szCs w:val="24"/>
                    </w:rPr>
                  </w:pPr>
                </w:p>
              </w:tc>
              <w:tc>
                <w:tcPr>
                  <w:tcW w:w="1275" w:type="dxa"/>
                  <w:vAlign w:val="center"/>
                </w:tcPr>
                <w:p>
                  <w:pPr>
                    <w:jc w:val="center"/>
                    <w:rPr>
                      <w:rFonts w:ascii="宋体" w:hAnsi="宋体" w:eastAsia="宋体"/>
                      <w:sz w:val="24"/>
                      <w:szCs w:val="24"/>
                    </w:rPr>
                  </w:pPr>
                </w:p>
              </w:tc>
              <w:tc>
                <w:tcPr>
                  <w:tcW w:w="731" w:type="dxa"/>
                  <w:vAlign w:val="top"/>
                </w:tcPr>
                <w:p>
                  <w:pPr>
                    <w:jc w:val="center"/>
                    <w:rPr>
                      <w:rFonts w:ascii="宋体" w:hAnsi="宋体" w:eastAsia="宋体"/>
                      <w:sz w:val="24"/>
                      <w:szCs w:val="24"/>
                    </w:rPr>
                  </w:pPr>
                </w:p>
              </w:tc>
            </w:tr>
          </w:tbl>
          <w:p>
            <w:pPr>
              <w:autoSpaceDE w:val="0"/>
              <w:autoSpaceDN w:val="0"/>
              <w:spacing w:before="240" w:after="0" w:line="360" w:lineRule="auto"/>
              <w:ind w:firstLine="480" w:firstLineChars="200"/>
              <w:jc w:val="both"/>
              <w:rPr>
                <w:rFonts w:ascii="宋体" w:hAnsi="宋体" w:eastAsia="宋体"/>
                <w:sz w:val="24"/>
              </w:rPr>
            </w:pPr>
            <w:r>
              <w:rPr>
                <w:rFonts w:hint="eastAsia" w:ascii="宋体" w:hAnsi="宋体" w:eastAsia="宋体"/>
                <w:sz w:val="24"/>
              </w:rPr>
              <w:t>（</w:t>
            </w:r>
            <w:r>
              <w:rPr>
                <w:rFonts w:ascii="宋体" w:hAnsi="宋体" w:eastAsia="宋体"/>
                <w:sz w:val="24"/>
              </w:rPr>
              <w:t>2</w:t>
            </w:r>
            <w:r>
              <w:rPr>
                <w:rFonts w:hint="eastAsia" w:ascii="宋体" w:hAnsi="宋体" w:eastAsia="宋体"/>
                <w:sz w:val="24"/>
              </w:rPr>
              <w:t>）水平衡</w:t>
            </w:r>
          </w:p>
          <w:p>
            <w:pPr>
              <w:autoSpaceDE w:val="0"/>
              <w:autoSpaceDN w:val="0"/>
              <w:spacing w:after="0" w:line="360" w:lineRule="auto"/>
              <w:ind w:firstLine="480" w:firstLineChars="200"/>
              <w:jc w:val="both"/>
              <w:rPr>
                <w:rFonts w:ascii="宋体" w:hAnsi="宋体" w:eastAsia="宋体"/>
                <w:bCs/>
                <w:sz w:val="24"/>
              </w:rPr>
            </w:pPr>
            <w:r>
              <w:rPr>
                <w:rFonts w:hint="eastAsia" w:ascii="宋体" w:hAnsi="宋体" w:eastAsia="宋体"/>
                <w:bCs/>
                <w:sz w:val="24"/>
              </w:rPr>
              <w:t>本项目用水包括生产用水、生活用水，水源由太钢能源动力总厂统一提供。</w:t>
            </w:r>
          </w:p>
          <w:p>
            <w:pPr>
              <w:autoSpaceDE w:val="0"/>
              <w:autoSpaceDN w:val="0"/>
              <w:spacing w:after="0" w:line="360" w:lineRule="auto"/>
              <w:ind w:firstLine="480" w:firstLineChars="200"/>
              <w:jc w:val="both"/>
              <w:rPr>
                <w:rFonts w:ascii="宋体" w:hAnsi="宋体" w:eastAsia="宋体"/>
                <w:bCs/>
                <w:sz w:val="24"/>
              </w:rPr>
            </w:pPr>
            <w:r>
              <w:rPr>
                <w:rFonts w:hint="eastAsia" w:ascii="宋体" w:hAnsi="宋体" w:eastAsia="宋体"/>
                <w:bCs/>
                <w:sz w:val="24"/>
              </w:rPr>
              <w:t>生活用水：本项目不新增工作人员，生活污水进入太钢厂区生活污水管网送至生活污水处理设施统一处理。</w:t>
            </w:r>
          </w:p>
          <w:p>
            <w:pPr>
              <w:autoSpaceDE w:val="0"/>
              <w:autoSpaceDN w:val="0"/>
              <w:spacing w:after="0" w:line="360" w:lineRule="auto"/>
              <w:ind w:firstLine="480" w:firstLineChars="200"/>
              <w:jc w:val="both"/>
              <w:rPr>
                <w:rFonts w:ascii="宋体" w:hAnsi="宋体" w:eastAsia="宋体"/>
                <w:bCs/>
                <w:sz w:val="24"/>
              </w:rPr>
            </w:pPr>
            <w:r>
              <w:rPr>
                <w:rFonts w:hint="eastAsia" w:ascii="宋体" w:hAnsi="宋体" w:eastAsia="宋体"/>
                <w:bCs/>
                <w:sz w:val="24"/>
              </w:rPr>
              <w:t>生产用水：</w:t>
            </w:r>
          </w:p>
          <w:p>
            <w:pPr>
              <w:autoSpaceDE w:val="0"/>
              <w:autoSpaceDN w:val="0"/>
              <w:spacing w:after="0" w:line="360" w:lineRule="auto"/>
              <w:ind w:firstLine="480" w:firstLineChars="200"/>
              <w:jc w:val="both"/>
              <w:rPr>
                <w:rFonts w:ascii="宋体" w:hAnsi="宋体" w:eastAsia="宋体"/>
                <w:bCs/>
                <w:sz w:val="24"/>
              </w:rPr>
            </w:pPr>
            <w:r>
              <w:rPr>
                <w:rFonts w:ascii="宋体" w:hAnsi="宋体" w:eastAsia="宋体"/>
                <w:bCs/>
                <w:sz w:val="24"/>
              </w:rPr>
              <w:t xml:space="preserve"> </w:t>
            </w:r>
            <w:r>
              <w:rPr>
                <w:rFonts w:hint="eastAsia" w:ascii="宋体" w:hAnsi="宋体" w:eastAsia="宋体"/>
                <w:bCs/>
                <w:sz w:val="24"/>
              </w:rPr>
              <w:t>1）除盐水：一级除盐水用于生产线各机组循环水系统补水，由现有厂区干管上接出，取水量约平均为5m</w:t>
            </w:r>
            <w:r>
              <w:rPr>
                <w:rFonts w:hint="eastAsia" w:ascii="宋体" w:hAnsi="宋体" w:eastAsia="宋体"/>
                <w:bCs/>
                <w:sz w:val="24"/>
                <w:vertAlign w:val="superscript"/>
              </w:rPr>
              <w:t>3</w:t>
            </w:r>
            <w:r>
              <w:rPr>
                <w:rFonts w:hint="eastAsia" w:ascii="宋体" w:hAnsi="宋体" w:eastAsia="宋体"/>
                <w:bCs/>
                <w:sz w:val="24"/>
              </w:rPr>
              <w:t>/h（间断使用），约6小时补充一次，除盐水年消耗量为5833.3m</w:t>
            </w:r>
            <w:r>
              <w:rPr>
                <w:rFonts w:hint="eastAsia" w:ascii="宋体" w:hAnsi="宋体" w:eastAsia="宋体"/>
                <w:bCs/>
                <w:sz w:val="24"/>
                <w:vertAlign w:val="superscript"/>
              </w:rPr>
              <w:t>3</w:t>
            </w:r>
            <w:r>
              <w:rPr>
                <w:rFonts w:hint="eastAsia" w:ascii="宋体" w:hAnsi="宋体" w:eastAsia="宋体"/>
                <w:bCs/>
                <w:sz w:val="24"/>
              </w:rPr>
              <w:t>/a。</w:t>
            </w:r>
          </w:p>
          <w:p>
            <w:pPr>
              <w:autoSpaceDE w:val="0"/>
              <w:autoSpaceDN w:val="0"/>
              <w:spacing w:after="0" w:line="360" w:lineRule="auto"/>
              <w:ind w:firstLine="480" w:firstLineChars="200"/>
              <w:jc w:val="both"/>
              <w:rPr>
                <w:rFonts w:ascii="宋体" w:hAnsi="宋体" w:eastAsia="宋体"/>
                <w:bCs/>
                <w:sz w:val="24"/>
              </w:rPr>
            </w:pPr>
            <w:r>
              <w:rPr>
                <w:rFonts w:hint="eastAsia" w:ascii="宋体" w:hAnsi="宋体" w:eastAsia="宋体"/>
                <w:bCs/>
                <w:sz w:val="24"/>
              </w:rPr>
              <w:t>2）工业新水用于酸洗酸池冲洗、酸洗后清洗用水、酸雾废气处理装置喷淋用水、配酸用水等。工业新水用水量为35m</w:t>
            </w:r>
            <w:r>
              <w:rPr>
                <w:rFonts w:hint="eastAsia" w:ascii="宋体" w:hAnsi="宋体" w:eastAsia="宋体"/>
                <w:bCs/>
                <w:sz w:val="24"/>
                <w:vertAlign w:val="superscript"/>
              </w:rPr>
              <w:t>3</w:t>
            </w:r>
            <w:r>
              <w:rPr>
                <w:rFonts w:hint="eastAsia" w:ascii="宋体" w:hAnsi="宋体" w:eastAsia="宋体"/>
                <w:bCs/>
                <w:sz w:val="24"/>
              </w:rPr>
              <w:t>/h，其中，酸洗池冲洗用水量为4.5m</w:t>
            </w:r>
            <w:r>
              <w:rPr>
                <w:rFonts w:hint="eastAsia" w:ascii="宋体" w:hAnsi="宋体" w:eastAsia="宋体"/>
                <w:bCs/>
                <w:sz w:val="24"/>
                <w:vertAlign w:val="superscript"/>
              </w:rPr>
              <w:t>3</w:t>
            </w:r>
            <w:r>
              <w:rPr>
                <w:rFonts w:hint="eastAsia" w:ascii="宋体" w:hAnsi="宋体" w:eastAsia="宋体"/>
                <w:bCs/>
                <w:sz w:val="24"/>
              </w:rPr>
              <w:t>/h，酸洗后清洗用水8m</w:t>
            </w:r>
            <w:r>
              <w:rPr>
                <w:rFonts w:hint="eastAsia" w:ascii="宋体" w:hAnsi="宋体" w:eastAsia="宋体"/>
                <w:bCs/>
                <w:sz w:val="24"/>
                <w:vertAlign w:val="superscript"/>
              </w:rPr>
              <w:t>3</w:t>
            </w:r>
            <w:r>
              <w:rPr>
                <w:rFonts w:hint="eastAsia" w:ascii="宋体" w:hAnsi="宋体" w:eastAsia="宋体"/>
                <w:bCs/>
                <w:sz w:val="24"/>
              </w:rPr>
              <w:t>/h，酸洗车间地面冲洗用水2m</w:t>
            </w:r>
            <w:r>
              <w:rPr>
                <w:rFonts w:hint="eastAsia" w:ascii="宋体" w:hAnsi="宋体" w:eastAsia="宋体"/>
                <w:bCs/>
                <w:sz w:val="24"/>
                <w:vertAlign w:val="superscript"/>
              </w:rPr>
              <w:t>3</w:t>
            </w:r>
            <w:r>
              <w:rPr>
                <w:rFonts w:hint="eastAsia" w:ascii="宋体" w:hAnsi="宋体" w:eastAsia="宋体"/>
                <w:bCs/>
                <w:sz w:val="24"/>
              </w:rPr>
              <w:t>/h，酸雾废气处理装置喷淋用水为0.5m</w:t>
            </w:r>
            <w:r>
              <w:rPr>
                <w:rFonts w:hint="eastAsia" w:ascii="宋体" w:hAnsi="宋体" w:eastAsia="宋体"/>
                <w:bCs/>
                <w:sz w:val="24"/>
                <w:vertAlign w:val="superscript"/>
              </w:rPr>
              <w:t>3</w:t>
            </w:r>
            <w:r>
              <w:rPr>
                <w:rFonts w:hint="eastAsia" w:ascii="宋体" w:hAnsi="宋体" w:eastAsia="宋体"/>
                <w:bCs/>
                <w:sz w:val="24"/>
              </w:rPr>
              <w:t>/h，配酸用水20m</w:t>
            </w:r>
            <w:r>
              <w:rPr>
                <w:rFonts w:hint="eastAsia" w:ascii="宋体" w:hAnsi="宋体" w:eastAsia="宋体"/>
                <w:bCs/>
                <w:sz w:val="24"/>
                <w:vertAlign w:val="superscript"/>
              </w:rPr>
              <w:t>3</w:t>
            </w:r>
            <w:r>
              <w:rPr>
                <w:rFonts w:hint="eastAsia" w:ascii="宋体" w:hAnsi="宋体" w:eastAsia="宋体"/>
                <w:bCs/>
                <w:sz w:val="24"/>
              </w:rPr>
              <w:t>/h。</w:t>
            </w:r>
          </w:p>
          <w:p>
            <w:pPr>
              <w:tabs>
                <w:tab w:val="left" w:pos="4752"/>
              </w:tabs>
              <w:spacing w:line="440" w:lineRule="exact"/>
              <w:ind w:firstLine="440" w:firstLineChars="200"/>
              <w:rPr>
                <w:rFonts w:ascii="宋体" w:hAnsi="宋体" w:eastAsia="宋体"/>
                <w:sz w:val="24"/>
              </w:rPr>
            </w:pPr>
            <w:r>
              <w:rPr>
                <w:rFonts w:ascii="Tahoma" w:hAnsi="Tahoma" w:eastAsia="微软雅黑" w:cs="Times New Roman"/>
                <w:sz w:val="22"/>
                <w:szCs w:val="22"/>
                <w:lang w:val="en-US" w:eastAsia="zh-CN" w:bidi="ar-SA"/>
              </w:rPr>
              <w:pict>
                <v:shape id="图片 3" o:spid="_x0000_s1034" type="#_x0000_t75" style="position:absolute;left:0;margin-left:12.85pt;margin-top:40pt;height:419.75pt;width:415.3pt;mso-wrap-distance-bottom:0pt;mso-wrap-distance-left:9pt;mso-wrap-distance-right:9pt;mso-wrap-distance-top:0pt;rotation:0f;z-index:251658240;" o:ole="f" fillcolor="#FFFFFF" filled="f" o:preferrelative="t" stroked="f" coordorigin="0,0" coordsize="21600,21600">
                  <v:fill on="f" color2="#FFFFFF" focus="0%"/>
                  <v:imagedata gain="65536f" blacklevel="0f" gamma="0" o:title="" r:id="rId22"/>
                  <o:lock v:ext="edit" position="f" selection="f" grouping="f" rotation="f" cropping="f" text="f" aspectratio="t"/>
                  <w10:wrap type="square"/>
                </v:shape>
              </w:pict>
            </w:r>
            <w:r>
              <w:rPr>
                <w:rFonts w:hint="eastAsia" w:ascii="宋体" w:hAnsi="宋体" w:eastAsia="宋体"/>
                <w:sz w:val="24"/>
              </w:rPr>
              <w:t>本项目水平衡图见图</w:t>
            </w:r>
            <w:r>
              <w:rPr>
                <w:rFonts w:ascii="宋体" w:hAnsi="宋体" w:eastAsia="宋体"/>
                <w:sz w:val="24"/>
              </w:rPr>
              <w:t>2-1</w:t>
            </w:r>
            <w:r>
              <w:rPr>
                <w:rFonts w:hint="eastAsia" w:ascii="宋体" w:hAnsi="宋体" w:eastAsia="宋体"/>
                <w:sz w:val="24"/>
              </w:rPr>
              <w:t>。</w:t>
            </w:r>
          </w:p>
          <w:p>
            <w:pPr>
              <w:pStyle w:val="2"/>
              <w:spacing w:before="120"/>
            </w:pPr>
          </w:p>
          <w:p>
            <w:pPr>
              <w:pStyle w:val="2"/>
              <w:spacing w:before="120"/>
            </w:pPr>
            <w:r>
              <w:rPr>
                <w:rFonts w:hint="eastAsia" w:ascii="宋体" w:hAnsi="宋体" w:eastAsia="宋体"/>
                <w:bCs/>
                <w:spacing w:val="0"/>
                <w:sz w:val="24"/>
                <w:szCs w:val="22"/>
              </w:rPr>
              <w:t>图2</w:t>
            </w:r>
            <w:r>
              <w:rPr>
                <w:rFonts w:ascii="宋体" w:hAnsi="宋体" w:eastAsia="宋体"/>
                <w:bCs/>
                <w:spacing w:val="0"/>
                <w:sz w:val="24"/>
                <w:szCs w:val="22"/>
              </w:rPr>
              <w:t>-1</w:t>
            </w:r>
            <w:r>
              <w:rPr>
                <w:rFonts w:hint="eastAsia" w:ascii="宋体" w:hAnsi="宋体" w:eastAsia="宋体"/>
                <w:bCs/>
                <w:spacing w:val="0"/>
                <w:sz w:val="24"/>
                <w:szCs w:val="22"/>
              </w:rPr>
              <w:t xml:space="preserve">  技改后项目水平衡分析 （单位m</w:t>
            </w:r>
            <w:r>
              <w:rPr>
                <w:rFonts w:hint="eastAsia" w:ascii="宋体" w:hAnsi="宋体" w:eastAsia="宋体"/>
                <w:bCs/>
                <w:spacing w:val="0"/>
                <w:sz w:val="24"/>
                <w:szCs w:val="22"/>
                <w:vertAlign w:val="superscript"/>
              </w:rPr>
              <w:t>3</w:t>
            </w:r>
            <w:r>
              <w:rPr>
                <w:rFonts w:hint="eastAsia" w:ascii="宋体" w:hAnsi="宋体" w:eastAsia="宋体"/>
                <w:bCs/>
                <w:spacing w:val="0"/>
                <w:sz w:val="24"/>
                <w:szCs w:val="22"/>
              </w:rPr>
              <w:t>/h）</w:t>
            </w:r>
          </w:p>
          <w:p>
            <w:pPr>
              <w:tabs>
                <w:tab w:val="left" w:pos="4752"/>
              </w:tabs>
              <w:spacing w:line="440" w:lineRule="exact"/>
              <w:ind w:firstLine="480" w:firstLineChars="200"/>
              <w:rPr>
                <w:rFonts w:ascii="宋体" w:hAnsi="宋体" w:eastAsia="宋体"/>
                <w:sz w:val="24"/>
              </w:rPr>
            </w:pPr>
            <w:r>
              <w:rPr>
                <w:rFonts w:hint="eastAsia" w:ascii="宋体" w:hAnsi="宋体" w:eastAsia="宋体"/>
                <w:sz w:val="24"/>
              </w:rPr>
              <w:t>（</w:t>
            </w:r>
            <w:r>
              <w:rPr>
                <w:rFonts w:ascii="宋体" w:hAnsi="宋体" w:eastAsia="宋体"/>
                <w:sz w:val="24"/>
              </w:rPr>
              <w:t>3</w:t>
            </w:r>
            <w:r>
              <w:rPr>
                <w:rFonts w:hint="eastAsia" w:ascii="宋体" w:hAnsi="宋体" w:eastAsia="宋体"/>
                <w:sz w:val="24"/>
              </w:rPr>
              <w:t>）酸平衡</w:t>
            </w:r>
          </w:p>
          <w:p>
            <w:pPr>
              <w:tabs>
                <w:tab w:val="left" w:pos="4752"/>
              </w:tabs>
              <w:spacing w:line="440" w:lineRule="exact"/>
              <w:ind w:firstLine="480" w:firstLineChars="200"/>
              <w:rPr>
                <w:rFonts w:ascii="宋体" w:hAnsi="宋体" w:eastAsia="宋体"/>
                <w:sz w:val="24"/>
              </w:rPr>
            </w:pPr>
            <w:r>
              <w:rPr>
                <w:rFonts w:hint="eastAsia" w:ascii="宋体" w:hAnsi="宋体" w:eastAsia="宋体"/>
                <w:sz w:val="24"/>
              </w:rPr>
              <w:t>本项目用酸平衡见下表：</w:t>
            </w:r>
          </w:p>
          <w:p>
            <w:pPr>
              <w:widowControl w:val="0"/>
              <w:adjustRightInd/>
              <w:snapToGrid/>
              <w:spacing w:after="0" w:line="540" w:lineRule="exact"/>
              <w:ind w:firstLine="480" w:firstLineChars="200"/>
              <w:jc w:val="center"/>
              <w:rPr>
                <w:rFonts w:ascii="Times New Roman" w:hAnsi="Times New Roman" w:eastAsia="宋体"/>
                <w:bCs/>
                <w:kern w:val="2"/>
                <w:sz w:val="24"/>
                <w:szCs w:val="24"/>
              </w:rPr>
            </w:pPr>
            <w:r>
              <w:rPr>
                <w:rFonts w:hint="eastAsia" w:ascii="Times New Roman" w:hAnsi="Times New Roman" w:eastAsia="宋体"/>
                <w:bCs/>
                <w:kern w:val="2"/>
                <w:sz w:val="24"/>
                <w:szCs w:val="24"/>
              </w:rPr>
              <w:t xml:space="preserve">表 </w:t>
            </w:r>
            <w:r>
              <w:rPr>
                <w:rFonts w:ascii="Times New Roman" w:hAnsi="Times New Roman" w:eastAsia="宋体"/>
                <w:bCs/>
                <w:kern w:val="2"/>
                <w:sz w:val="24"/>
                <w:szCs w:val="24"/>
              </w:rPr>
              <w:t>2-4</w:t>
            </w:r>
            <w:r>
              <w:rPr>
                <w:rFonts w:hint="eastAsia" w:ascii="Times New Roman" w:hAnsi="Times New Roman" w:eastAsia="宋体"/>
                <w:bCs/>
                <w:kern w:val="2"/>
                <w:sz w:val="24"/>
                <w:szCs w:val="24"/>
              </w:rPr>
              <w:t xml:space="preserve">   项目硫酸平衡分析</w:t>
            </w:r>
          </w:p>
          <w:tbl>
            <w:tblPr>
              <w:tblStyle w:val="46"/>
              <w:tblW w:w="905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64"/>
              <w:gridCol w:w="2264"/>
              <w:gridCol w:w="2264"/>
              <w:gridCol w:w="22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Cs/>
                      <w:sz w:val="24"/>
                      <w:szCs w:val="24"/>
                    </w:rPr>
                  </w:pPr>
                  <w:r>
                    <w:rPr>
                      <w:rFonts w:hint="eastAsia" w:ascii="宋体" w:hAnsi="宋体" w:eastAsia="宋体"/>
                      <w:bCs/>
                      <w:sz w:val="24"/>
                      <w:szCs w:val="24"/>
                    </w:rPr>
                    <w:t>进料名称</w:t>
                  </w:r>
                </w:p>
              </w:tc>
              <w:tc>
                <w:tcPr>
                  <w:tcW w:w="2264" w:type="dxa"/>
                  <w:vAlign w:val="top"/>
                </w:tcPr>
                <w:p>
                  <w:pPr>
                    <w:jc w:val="center"/>
                    <w:rPr>
                      <w:rFonts w:ascii="宋体" w:hAnsi="宋体" w:eastAsia="宋体"/>
                      <w:bCs/>
                      <w:sz w:val="24"/>
                      <w:szCs w:val="24"/>
                    </w:rPr>
                  </w:pPr>
                  <w:r>
                    <w:rPr>
                      <w:rFonts w:hint="eastAsia" w:ascii="宋体" w:hAnsi="宋体" w:eastAsia="宋体"/>
                      <w:bCs/>
                      <w:sz w:val="24"/>
                      <w:szCs w:val="24"/>
                    </w:rPr>
                    <w:t>进料量（t/a）</w:t>
                  </w:r>
                </w:p>
              </w:tc>
              <w:tc>
                <w:tcPr>
                  <w:tcW w:w="2264" w:type="dxa"/>
                  <w:vAlign w:val="top"/>
                </w:tcPr>
                <w:p>
                  <w:pPr>
                    <w:jc w:val="center"/>
                    <w:rPr>
                      <w:rFonts w:ascii="宋体" w:hAnsi="宋体" w:eastAsia="宋体"/>
                      <w:bCs/>
                      <w:sz w:val="24"/>
                      <w:szCs w:val="24"/>
                    </w:rPr>
                  </w:pPr>
                  <w:r>
                    <w:rPr>
                      <w:rFonts w:hint="eastAsia" w:ascii="宋体" w:hAnsi="宋体" w:eastAsia="宋体"/>
                      <w:bCs/>
                      <w:sz w:val="24"/>
                      <w:szCs w:val="24"/>
                    </w:rPr>
                    <w:t>出料名称</w:t>
                  </w:r>
                </w:p>
              </w:tc>
              <w:tc>
                <w:tcPr>
                  <w:tcW w:w="2265" w:type="dxa"/>
                  <w:vAlign w:val="top"/>
                </w:tcPr>
                <w:p>
                  <w:pPr>
                    <w:jc w:val="center"/>
                    <w:rPr>
                      <w:rFonts w:ascii="宋体" w:hAnsi="宋体" w:eastAsia="宋体"/>
                      <w:bCs/>
                      <w:sz w:val="24"/>
                      <w:szCs w:val="24"/>
                    </w:rPr>
                  </w:pPr>
                  <w:r>
                    <w:rPr>
                      <w:rFonts w:hint="eastAsia" w:ascii="宋体" w:hAnsi="宋体" w:eastAsia="宋体"/>
                      <w:bCs/>
                      <w:sz w:val="24"/>
                      <w:szCs w:val="24"/>
                    </w:rPr>
                    <w:t>出料量（t/a）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sz w:val="24"/>
                      <w:szCs w:val="24"/>
                    </w:rPr>
                  </w:pPr>
                  <w:r>
                    <w:rPr>
                      <w:rFonts w:hint="eastAsia" w:ascii="宋体" w:hAnsi="宋体" w:eastAsia="宋体"/>
                      <w:sz w:val="24"/>
                      <w:szCs w:val="24"/>
                    </w:rPr>
                    <w:t>98%浓硫酸</w:t>
                  </w:r>
                </w:p>
              </w:tc>
              <w:tc>
                <w:tcPr>
                  <w:tcW w:w="2264" w:type="dxa"/>
                  <w:vAlign w:val="top"/>
                </w:tcPr>
                <w:p>
                  <w:pPr>
                    <w:jc w:val="center"/>
                    <w:rPr>
                      <w:rFonts w:ascii="宋体" w:hAnsi="宋体" w:eastAsia="宋体"/>
                      <w:sz w:val="24"/>
                      <w:szCs w:val="24"/>
                    </w:rPr>
                  </w:pPr>
                  <w:r>
                    <w:rPr>
                      <w:rFonts w:hint="eastAsia" w:ascii="宋体" w:hAnsi="宋体" w:eastAsia="宋体"/>
                      <w:sz w:val="24"/>
                      <w:szCs w:val="24"/>
                    </w:rPr>
                    <w:t>5124</w:t>
                  </w:r>
                </w:p>
              </w:tc>
              <w:tc>
                <w:tcPr>
                  <w:tcW w:w="2264" w:type="dxa"/>
                  <w:vAlign w:val="top"/>
                </w:tcPr>
                <w:p>
                  <w:pPr>
                    <w:jc w:val="center"/>
                    <w:rPr>
                      <w:rFonts w:ascii="宋体" w:hAnsi="宋体" w:eastAsia="宋体"/>
                      <w:sz w:val="24"/>
                      <w:szCs w:val="24"/>
                    </w:rPr>
                  </w:pPr>
                  <w:r>
                    <w:rPr>
                      <w:rFonts w:hint="eastAsia" w:ascii="宋体" w:hAnsi="宋体" w:eastAsia="宋体"/>
                      <w:sz w:val="24"/>
                      <w:szCs w:val="24"/>
                    </w:rPr>
                    <w:t>废硫酸</w:t>
                  </w:r>
                </w:p>
              </w:tc>
              <w:tc>
                <w:tcPr>
                  <w:tcW w:w="2265" w:type="dxa"/>
                  <w:vAlign w:val="top"/>
                </w:tcPr>
                <w:p>
                  <w:pPr>
                    <w:jc w:val="center"/>
                    <w:rPr>
                      <w:rFonts w:ascii="宋体" w:hAnsi="宋体" w:eastAsia="宋体"/>
                      <w:sz w:val="24"/>
                      <w:szCs w:val="24"/>
                    </w:rPr>
                  </w:pPr>
                  <w:r>
                    <w:rPr>
                      <w:rFonts w:hint="eastAsia" w:ascii="宋体" w:hAnsi="宋体" w:eastAsia="宋体"/>
                      <w:sz w:val="24"/>
                      <w:szCs w:val="24"/>
                    </w:rPr>
                    <w:t>2916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含硫酸废水</w:t>
                  </w:r>
                </w:p>
              </w:tc>
              <w:tc>
                <w:tcPr>
                  <w:tcW w:w="2265" w:type="dxa"/>
                  <w:vAlign w:val="top"/>
                </w:tcPr>
                <w:p>
                  <w:pPr>
                    <w:jc w:val="center"/>
                    <w:rPr>
                      <w:rFonts w:ascii="宋体" w:hAnsi="宋体" w:eastAsia="宋体"/>
                      <w:b/>
                      <w:sz w:val="24"/>
                      <w:szCs w:val="24"/>
                    </w:rPr>
                  </w:pPr>
                  <w:r>
                    <w:rPr>
                      <w:rFonts w:hint="eastAsia" w:ascii="宋体" w:hAnsi="宋体" w:eastAsia="宋体"/>
                      <w:sz w:val="24"/>
                      <w:szCs w:val="24"/>
                    </w:rPr>
                    <w:t>350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硫酸雾</w:t>
                  </w:r>
                </w:p>
              </w:tc>
              <w:tc>
                <w:tcPr>
                  <w:tcW w:w="2265" w:type="dxa"/>
                  <w:vAlign w:val="top"/>
                </w:tcPr>
                <w:p>
                  <w:pPr>
                    <w:jc w:val="center"/>
                    <w:rPr>
                      <w:rFonts w:ascii="宋体" w:hAnsi="宋体" w:eastAsia="宋体"/>
                      <w:b/>
                      <w:sz w:val="24"/>
                      <w:szCs w:val="24"/>
                    </w:rPr>
                  </w:pPr>
                  <w:r>
                    <w:rPr>
                      <w:rFonts w:hint="eastAsia" w:ascii="宋体" w:hAnsi="宋体" w:eastAsia="宋体"/>
                      <w:sz w:val="24"/>
                      <w:szCs w:val="24"/>
                    </w:rPr>
                    <w:t>0.94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槽渣</w:t>
                  </w:r>
                </w:p>
              </w:tc>
              <w:tc>
                <w:tcPr>
                  <w:tcW w:w="2265" w:type="dxa"/>
                  <w:vAlign w:val="top"/>
                </w:tcPr>
                <w:p>
                  <w:pPr>
                    <w:jc w:val="center"/>
                    <w:rPr>
                      <w:rFonts w:ascii="宋体" w:hAnsi="宋体" w:eastAsia="宋体"/>
                      <w:b/>
                      <w:sz w:val="24"/>
                      <w:szCs w:val="24"/>
                    </w:rPr>
                  </w:pPr>
                  <w:r>
                    <w:rPr>
                      <w:rFonts w:hint="eastAsia" w:ascii="宋体" w:hAnsi="宋体" w:eastAsia="宋体"/>
                      <w:sz w:val="24"/>
                      <w:szCs w:val="24"/>
                    </w:rPr>
                    <w:t>1857.06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r>
                    <w:rPr>
                      <w:rFonts w:hint="eastAsia" w:ascii="宋体" w:hAnsi="宋体" w:eastAsia="宋体"/>
                      <w:b/>
                      <w:sz w:val="24"/>
                      <w:szCs w:val="24"/>
                    </w:rPr>
                    <w:t>合计</w:t>
                  </w: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5124</w:t>
                  </w:r>
                </w:p>
              </w:tc>
              <w:tc>
                <w:tcPr>
                  <w:tcW w:w="2264" w:type="dxa"/>
                  <w:vAlign w:val="top"/>
                </w:tcPr>
                <w:p>
                  <w:pPr>
                    <w:jc w:val="center"/>
                    <w:rPr>
                      <w:rFonts w:ascii="宋体" w:hAnsi="宋体" w:eastAsia="宋体"/>
                      <w:sz w:val="24"/>
                      <w:szCs w:val="24"/>
                    </w:rPr>
                  </w:pPr>
                </w:p>
              </w:tc>
              <w:tc>
                <w:tcPr>
                  <w:tcW w:w="2265" w:type="dxa"/>
                  <w:vAlign w:val="top"/>
                </w:tcPr>
                <w:p>
                  <w:pPr>
                    <w:jc w:val="center"/>
                    <w:rPr>
                      <w:rFonts w:ascii="宋体" w:hAnsi="宋体" w:eastAsia="宋体"/>
                      <w:sz w:val="24"/>
                      <w:szCs w:val="24"/>
                    </w:rPr>
                  </w:pPr>
                  <w:r>
                    <w:rPr>
                      <w:rFonts w:hint="eastAsia" w:ascii="宋体" w:hAnsi="宋体" w:eastAsia="宋体"/>
                      <w:sz w:val="24"/>
                      <w:szCs w:val="24"/>
                    </w:rPr>
                    <w:t>5124</w:t>
                  </w:r>
                </w:p>
              </w:tc>
            </w:tr>
          </w:tbl>
          <w:p>
            <w:pPr>
              <w:widowControl w:val="0"/>
              <w:adjustRightInd/>
              <w:snapToGrid/>
              <w:spacing w:after="0" w:line="540" w:lineRule="exact"/>
              <w:ind w:firstLine="480" w:firstLineChars="200"/>
              <w:jc w:val="center"/>
              <w:rPr>
                <w:rFonts w:ascii="宋体" w:hAnsi="宋体" w:eastAsia="宋体"/>
                <w:bCs/>
                <w:kern w:val="2"/>
                <w:sz w:val="24"/>
                <w:szCs w:val="24"/>
              </w:rPr>
            </w:pPr>
            <w:r>
              <w:rPr>
                <w:rFonts w:hint="eastAsia" w:ascii="宋体" w:hAnsi="宋体" w:eastAsia="宋体"/>
                <w:bCs/>
                <w:kern w:val="2"/>
                <w:sz w:val="24"/>
                <w:szCs w:val="24"/>
              </w:rPr>
              <w:t xml:space="preserve">表 </w:t>
            </w:r>
            <w:r>
              <w:rPr>
                <w:rFonts w:ascii="宋体" w:hAnsi="宋体" w:eastAsia="宋体"/>
                <w:bCs/>
                <w:kern w:val="2"/>
                <w:sz w:val="24"/>
                <w:szCs w:val="24"/>
              </w:rPr>
              <w:t>2-5</w:t>
            </w:r>
            <w:r>
              <w:rPr>
                <w:rFonts w:hint="eastAsia" w:ascii="宋体" w:hAnsi="宋体" w:eastAsia="宋体"/>
                <w:bCs/>
                <w:kern w:val="2"/>
                <w:sz w:val="24"/>
                <w:szCs w:val="24"/>
              </w:rPr>
              <w:t xml:space="preserve">   项目硝酸平衡分析</w:t>
            </w:r>
          </w:p>
          <w:tbl>
            <w:tblPr>
              <w:tblStyle w:val="46"/>
              <w:tblW w:w="905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64"/>
              <w:gridCol w:w="2264"/>
              <w:gridCol w:w="2264"/>
              <w:gridCol w:w="22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Cs/>
                      <w:sz w:val="24"/>
                      <w:szCs w:val="24"/>
                    </w:rPr>
                  </w:pPr>
                  <w:r>
                    <w:rPr>
                      <w:rFonts w:hint="eastAsia" w:ascii="宋体" w:hAnsi="宋体" w:eastAsia="宋体"/>
                      <w:bCs/>
                      <w:sz w:val="24"/>
                      <w:szCs w:val="24"/>
                    </w:rPr>
                    <w:t>进料名称</w:t>
                  </w:r>
                </w:p>
              </w:tc>
              <w:tc>
                <w:tcPr>
                  <w:tcW w:w="2264" w:type="dxa"/>
                  <w:vAlign w:val="top"/>
                </w:tcPr>
                <w:p>
                  <w:pPr>
                    <w:jc w:val="center"/>
                    <w:rPr>
                      <w:rFonts w:ascii="宋体" w:hAnsi="宋体" w:eastAsia="宋体"/>
                      <w:bCs/>
                      <w:sz w:val="24"/>
                      <w:szCs w:val="24"/>
                    </w:rPr>
                  </w:pPr>
                  <w:r>
                    <w:rPr>
                      <w:rFonts w:hint="eastAsia" w:ascii="宋体" w:hAnsi="宋体" w:eastAsia="宋体"/>
                      <w:bCs/>
                      <w:sz w:val="24"/>
                      <w:szCs w:val="24"/>
                    </w:rPr>
                    <w:t>进料量（t/a）</w:t>
                  </w:r>
                </w:p>
              </w:tc>
              <w:tc>
                <w:tcPr>
                  <w:tcW w:w="2264" w:type="dxa"/>
                  <w:vAlign w:val="top"/>
                </w:tcPr>
                <w:p>
                  <w:pPr>
                    <w:jc w:val="center"/>
                    <w:rPr>
                      <w:rFonts w:ascii="宋体" w:hAnsi="宋体" w:eastAsia="宋体"/>
                      <w:bCs/>
                      <w:sz w:val="24"/>
                      <w:szCs w:val="24"/>
                    </w:rPr>
                  </w:pPr>
                  <w:r>
                    <w:rPr>
                      <w:rFonts w:hint="eastAsia" w:ascii="宋体" w:hAnsi="宋体" w:eastAsia="宋体"/>
                      <w:bCs/>
                      <w:sz w:val="24"/>
                      <w:szCs w:val="24"/>
                    </w:rPr>
                    <w:t>出料名称</w:t>
                  </w:r>
                </w:p>
              </w:tc>
              <w:tc>
                <w:tcPr>
                  <w:tcW w:w="2265" w:type="dxa"/>
                  <w:vAlign w:val="top"/>
                </w:tcPr>
                <w:p>
                  <w:pPr>
                    <w:jc w:val="center"/>
                    <w:rPr>
                      <w:rFonts w:ascii="宋体" w:hAnsi="宋体" w:eastAsia="宋体"/>
                      <w:bCs/>
                      <w:sz w:val="24"/>
                      <w:szCs w:val="24"/>
                    </w:rPr>
                  </w:pPr>
                  <w:r>
                    <w:rPr>
                      <w:rFonts w:hint="eastAsia" w:ascii="宋体" w:hAnsi="宋体" w:eastAsia="宋体"/>
                      <w:bCs/>
                      <w:sz w:val="24"/>
                      <w:szCs w:val="24"/>
                    </w:rPr>
                    <w:t>出料量（t/a）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sz w:val="24"/>
                      <w:szCs w:val="24"/>
                    </w:rPr>
                  </w:pPr>
                  <w:r>
                    <w:rPr>
                      <w:rFonts w:hint="eastAsia" w:ascii="宋体" w:hAnsi="宋体" w:eastAsia="宋体"/>
                      <w:sz w:val="24"/>
                      <w:szCs w:val="24"/>
                    </w:rPr>
                    <w:t>65%硝酸</w:t>
                  </w:r>
                </w:p>
              </w:tc>
              <w:tc>
                <w:tcPr>
                  <w:tcW w:w="2264" w:type="dxa"/>
                  <w:vAlign w:val="top"/>
                </w:tcPr>
                <w:p>
                  <w:pPr>
                    <w:jc w:val="center"/>
                    <w:rPr>
                      <w:rFonts w:ascii="宋体" w:hAnsi="宋体" w:eastAsia="宋体"/>
                      <w:sz w:val="24"/>
                      <w:szCs w:val="24"/>
                    </w:rPr>
                  </w:pPr>
                  <w:r>
                    <w:rPr>
                      <w:rFonts w:hint="eastAsia" w:ascii="宋体" w:hAnsi="宋体" w:eastAsia="宋体"/>
                      <w:sz w:val="24"/>
                      <w:szCs w:val="24"/>
                    </w:rPr>
                    <w:t>596</w:t>
                  </w:r>
                </w:p>
              </w:tc>
              <w:tc>
                <w:tcPr>
                  <w:tcW w:w="2264" w:type="dxa"/>
                  <w:vAlign w:val="top"/>
                </w:tcPr>
                <w:p>
                  <w:pPr>
                    <w:jc w:val="center"/>
                    <w:rPr>
                      <w:rFonts w:ascii="宋体" w:hAnsi="宋体" w:eastAsia="宋体"/>
                      <w:sz w:val="24"/>
                      <w:szCs w:val="24"/>
                    </w:rPr>
                  </w:pPr>
                  <w:r>
                    <w:rPr>
                      <w:rFonts w:hint="eastAsia" w:ascii="宋体" w:hAnsi="宋体" w:eastAsia="宋体"/>
                      <w:sz w:val="24"/>
                      <w:szCs w:val="24"/>
                    </w:rPr>
                    <w:t>废混酸</w:t>
                  </w:r>
                </w:p>
              </w:tc>
              <w:tc>
                <w:tcPr>
                  <w:tcW w:w="2265" w:type="dxa"/>
                  <w:vAlign w:val="top"/>
                </w:tcPr>
                <w:p>
                  <w:pPr>
                    <w:jc w:val="center"/>
                    <w:rPr>
                      <w:rFonts w:ascii="宋体" w:hAnsi="宋体" w:eastAsia="宋体"/>
                      <w:sz w:val="24"/>
                      <w:szCs w:val="24"/>
                    </w:rPr>
                  </w:pPr>
                  <w:r>
                    <w:rPr>
                      <w:rFonts w:hint="eastAsia" w:ascii="宋体" w:hAnsi="宋体" w:eastAsia="宋体"/>
                      <w:sz w:val="24"/>
                      <w:szCs w:val="24"/>
                    </w:rPr>
                    <w:t>165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含硝酸废水</w:t>
                  </w:r>
                </w:p>
              </w:tc>
              <w:tc>
                <w:tcPr>
                  <w:tcW w:w="2265" w:type="dxa"/>
                  <w:vAlign w:val="top"/>
                </w:tcPr>
                <w:p>
                  <w:pPr>
                    <w:jc w:val="center"/>
                    <w:rPr>
                      <w:rFonts w:ascii="宋体" w:hAnsi="宋体" w:eastAsia="宋体"/>
                      <w:b/>
                      <w:sz w:val="24"/>
                      <w:szCs w:val="24"/>
                    </w:rPr>
                  </w:pPr>
                  <w:r>
                    <w:rPr>
                      <w:rFonts w:hint="eastAsia" w:ascii="宋体" w:hAnsi="宋体" w:eastAsia="宋体"/>
                      <w:sz w:val="24"/>
                      <w:szCs w:val="24"/>
                    </w:rPr>
                    <w:t>350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硝酸雾（含氮氧化物）</w:t>
                  </w:r>
                </w:p>
              </w:tc>
              <w:tc>
                <w:tcPr>
                  <w:tcW w:w="2265" w:type="dxa"/>
                  <w:vAlign w:val="top"/>
                </w:tcPr>
                <w:p>
                  <w:pPr>
                    <w:jc w:val="center"/>
                    <w:rPr>
                      <w:rFonts w:ascii="宋体" w:hAnsi="宋体" w:eastAsia="宋体"/>
                      <w:b/>
                      <w:sz w:val="24"/>
                      <w:szCs w:val="24"/>
                    </w:rPr>
                  </w:pPr>
                  <w:r>
                    <w:rPr>
                      <w:rFonts w:hint="eastAsia" w:ascii="宋体" w:hAnsi="宋体" w:eastAsia="宋体"/>
                      <w:sz w:val="24"/>
                      <w:szCs w:val="24"/>
                    </w:rPr>
                    <w:t>6.15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槽渣</w:t>
                  </w:r>
                </w:p>
              </w:tc>
              <w:tc>
                <w:tcPr>
                  <w:tcW w:w="2265" w:type="dxa"/>
                  <w:vAlign w:val="top"/>
                </w:tcPr>
                <w:p>
                  <w:pPr>
                    <w:jc w:val="center"/>
                    <w:rPr>
                      <w:rFonts w:ascii="宋体" w:hAnsi="宋体" w:eastAsia="宋体"/>
                      <w:b/>
                      <w:sz w:val="24"/>
                      <w:szCs w:val="24"/>
                    </w:rPr>
                  </w:pPr>
                  <w:r>
                    <w:rPr>
                      <w:rFonts w:hint="eastAsia" w:ascii="宋体" w:hAnsi="宋体" w:eastAsia="宋体"/>
                      <w:sz w:val="24"/>
                      <w:szCs w:val="24"/>
                    </w:rPr>
                    <w:t>74.85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r>
                    <w:rPr>
                      <w:rFonts w:hint="eastAsia" w:ascii="宋体" w:hAnsi="宋体" w:eastAsia="宋体"/>
                      <w:b/>
                      <w:sz w:val="24"/>
                      <w:szCs w:val="24"/>
                    </w:rPr>
                    <w:t>合计</w:t>
                  </w: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596</w:t>
                  </w:r>
                </w:p>
              </w:tc>
              <w:tc>
                <w:tcPr>
                  <w:tcW w:w="2264" w:type="dxa"/>
                  <w:vAlign w:val="top"/>
                </w:tcPr>
                <w:p>
                  <w:pPr>
                    <w:jc w:val="center"/>
                    <w:rPr>
                      <w:rFonts w:ascii="宋体" w:hAnsi="宋体" w:eastAsia="宋体"/>
                      <w:sz w:val="24"/>
                      <w:szCs w:val="24"/>
                    </w:rPr>
                  </w:pPr>
                </w:p>
              </w:tc>
              <w:tc>
                <w:tcPr>
                  <w:tcW w:w="2265" w:type="dxa"/>
                  <w:vAlign w:val="top"/>
                </w:tcPr>
                <w:p>
                  <w:pPr>
                    <w:jc w:val="center"/>
                    <w:rPr>
                      <w:rFonts w:ascii="宋体" w:hAnsi="宋体" w:eastAsia="宋体"/>
                      <w:sz w:val="24"/>
                      <w:szCs w:val="24"/>
                    </w:rPr>
                  </w:pPr>
                  <w:r>
                    <w:rPr>
                      <w:rFonts w:hint="eastAsia" w:ascii="宋体" w:hAnsi="宋体" w:eastAsia="宋体"/>
                      <w:sz w:val="24"/>
                      <w:szCs w:val="24"/>
                    </w:rPr>
                    <w:t>596</w:t>
                  </w:r>
                </w:p>
              </w:tc>
            </w:tr>
          </w:tbl>
          <w:p>
            <w:pPr>
              <w:widowControl w:val="0"/>
              <w:adjustRightInd/>
              <w:snapToGrid/>
              <w:spacing w:after="0" w:line="540" w:lineRule="exact"/>
              <w:ind w:firstLine="480" w:firstLineChars="200"/>
              <w:jc w:val="center"/>
              <w:rPr>
                <w:rFonts w:ascii="宋体" w:hAnsi="宋体" w:eastAsia="宋体"/>
                <w:bCs/>
                <w:kern w:val="2"/>
                <w:sz w:val="24"/>
                <w:szCs w:val="24"/>
              </w:rPr>
            </w:pPr>
            <w:r>
              <w:rPr>
                <w:rFonts w:hint="eastAsia" w:ascii="宋体" w:hAnsi="宋体" w:eastAsia="宋体"/>
                <w:bCs/>
                <w:kern w:val="2"/>
                <w:sz w:val="24"/>
                <w:szCs w:val="24"/>
              </w:rPr>
              <w:t xml:space="preserve">表 </w:t>
            </w:r>
            <w:r>
              <w:rPr>
                <w:rFonts w:ascii="宋体" w:hAnsi="宋体" w:eastAsia="宋体"/>
                <w:bCs/>
                <w:kern w:val="2"/>
                <w:sz w:val="24"/>
                <w:szCs w:val="24"/>
              </w:rPr>
              <w:t>2-6</w:t>
            </w:r>
            <w:r>
              <w:rPr>
                <w:rFonts w:hint="eastAsia" w:ascii="宋体" w:hAnsi="宋体" w:eastAsia="宋体"/>
                <w:bCs/>
                <w:kern w:val="2"/>
                <w:sz w:val="24"/>
                <w:szCs w:val="24"/>
              </w:rPr>
              <w:t xml:space="preserve">   项目氟平衡分析</w:t>
            </w:r>
          </w:p>
          <w:tbl>
            <w:tblPr>
              <w:tblStyle w:val="46"/>
              <w:tblW w:w="905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64"/>
              <w:gridCol w:w="2264"/>
              <w:gridCol w:w="2264"/>
              <w:gridCol w:w="22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Cs/>
                      <w:sz w:val="24"/>
                      <w:szCs w:val="24"/>
                    </w:rPr>
                  </w:pPr>
                  <w:r>
                    <w:rPr>
                      <w:rFonts w:hint="eastAsia" w:ascii="宋体" w:hAnsi="宋体" w:eastAsia="宋体"/>
                      <w:bCs/>
                      <w:sz w:val="24"/>
                      <w:szCs w:val="24"/>
                    </w:rPr>
                    <w:t>进料名称</w:t>
                  </w:r>
                </w:p>
              </w:tc>
              <w:tc>
                <w:tcPr>
                  <w:tcW w:w="2264" w:type="dxa"/>
                  <w:vAlign w:val="top"/>
                </w:tcPr>
                <w:p>
                  <w:pPr>
                    <w:jc w:val="center"/>
                    <w:rPr>
                      <w:rFonts w:ascii="宋体" w:hAnsi="宋体" w:eastAsia="宋体"/>
                      <w:bCs/>
                      <w:sz w:val="24"/>
                      <w:szCs w:val="24"/>
                    </w:rPr>
                  </w:pPr>
                  <w:r>
                    <w:rPr>
                      <w:rFonts w:hint="eastAsia" w:ascii="宋体" w:hAnsi="宋体" w:eastAsia="宋体"/>
                      <w:bCs/>
                      <w:sz w:val="24"/>
                      <w:szCs w:val="24"/>
                    </w:rPr>
                    <w:t>进料量（t/a）</w:t>
                  </w:r>
                </w:p>
              </w:tc>
              <w:tc>
                <w:tcPr>
                  <w:tcW w:w="2264" w:type="dxa"/>
                  <w:vAlign w:val="top"/>
                </w:tcPr>
                <w:p>
                  <w:pPr>
                    <w:jc w:val="center"/>
                    <w:rPr>
                      <w:rFonts w:ascii="宋体" w:hAnsi="宋体" w:eastAsia="宋体"/>
                      <w:bCs/>
                      <w:sz w:val="24"/>
                      <w:szCs w:val="24"/>
                    </w:rPr>
                  </w:pPr>
                  <w:r>
                    <w:rPr>
                      <w:rFonts w:hint="eastAsia" w:ascii="宋体" w:hAnsi="宋体" w:eastAsia="宋体"/>
                      <w:bCs/>
                      <w:sz w:val="24"/>
                      <w:szCs w:val="24"/>
                    </w:rPr>
                    <w:t>出料名称</w:t>
                  </w:r>
                </w:p>
              </w:tc>
              <w:tc>
                <w:tcPr>
                  <w:tcW w:w="2265" w:type="dxa"/>
                  <w:vAlign w:val="top"/>
                </w:tcPr>
                <w:p>
                  <w:pPr>
                    <w:jc w:val="center"/>
                    <w:rPr>
                      <w:rFonts w:ascii="宋体" w:hAnsi="宋体" w:eastAsia="宋体"/>
                      <w:bCs/>
                      <w:sz w:val="24"/>
                      <w:szCs w:val="24"/>
                    </w:rPr>
                  </w:pPr>
                  <w:r>
                    <w:rPr>
                      <w:rFonts w:hint="eastAsia" w:ascii="宋体" w:hAnsi="宋体" w:eastAsia="宋体"/>
                      <w:bCs/>
                      <w:sz w:val="24"/>
                      <w:szCs w:val="24"/>
                    </w:rPr>
                    <w:t>出料量（t/a）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sz w:val="24"/>
                      <w:szCs w:val="24"/>
                    </w:rPr>
                  </w:pPr>
                  <w:r>
                    <w:rPr>
                      <w:rFonts w:hint="eastAsia" w:ascii="宋体" w:hAnsi="宋体" w:eastAsia="宋体"/>
                      <w:sz w:val="24"/>
                      <w:szCs w:val="24"/>
                    </w:rPr>
                    <w:t>55%氢氟酸</w:t>
                  </w:r>
                </w:p>
              </w:tc>
              <w:tc>
                <w:tcPr>
                  <w:tcW w:w="2264" w:type="dxa"/>
                  <w:vAlign w:val="top"/>
                </w:tcPr>
                <w:p>
                  <w:pPr>
                    <w:jc w:val="center"/>
                    <w:rPr>
                      <w:rFonts w:ascii="宋体" w:hAnsi="宋体" w:eastAsia="宋体"/>
                      <w:sz w:val="24"/>
                      <w:szCs w:val="24"/>
                    </w:rPr>
                  </w:pPr>
                  <w:r>
                    <w:rPr>
                      <w:rFonts w:hint="eastAsia" w:ascii="宋体" w:hAnsi="宋体" w:eastAsia="宋体"/>
                      <w:sz w:val="24"/>
                      <w:szCs w:val="24"/>
                    </w:rPr>
                    <w:t>121</w:t>
                  </w:r>
                </w:p>
              </w:tc>
              <w:tc>
                <w:tcPr>
                  <w:tcW w:w="2264" w:type="dxa"/>
                  <w:vAlign w:val="top"/>
                </w:tcPr>
                <w:p>
                  <w:pPr>
                    <w:jc w:val="center"/>
                    <w:rPr>
                      <w:rFonts w:ascii="宋体" w:hAnsi="宋体" w:eastAsia="宋体"/>
                      <w:sz w:val="24"/>
                      <w:szCs w:val="24"/>
                    </w:rPr>
                  </w:pPr>
                  <w:r>
                    <w:rPr>
                      <w:rFonts w:hint="eastAsia" w:ascii="宋体" w:hAnsi="宋体" w:eastAsia="宋体"/>
                      <w:sz w:val="24"/>
                      <w:szCs w:val="24"/>
                    </w:rPr>
                    <w:t>废混酸</w:t>
                  </w:r>
                </w:p>
              </w:tc>
              <w:tc>
                <w:tcPr>
                  <w:tcW w:w="2265" w:type="dxa"/>
                  <w:vAlign w:val="top"/>
                </w:tcPr>
                <w:p>
                  <w:pPr>
                    <w:jc w:val="center"/>
                    <w:rPr>
                      <w:rFonts w:ascii="宋体" w:hAnsi="宋体" w:eastAsia="宋体"/>
                      <w:sz w:val="24"/>
                      <w:szCs w:val="24"/>
                    </w:rPr>
                  </w:pPr>
                  <w:r>
                    <w:rPr>
                      <w:rFonts w:hint="eastAsia" w:ascii="宋体" w:hAnsi="宋体" w:eastAsia="宋体"/>
                      <w:sz w:val="24"/>
                      <w:szCs w:val="24"/>
                    </w:rPr>
                    <w:t>34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含酸废水</w:t>
                  </w:r>
                </w:p>
              </w:tc>
              <w:tc>
                <w:tcPr>
                  <w:tcW w:w="2265" w:type="dxa"/>
                  <w:vAlign w:val="top"/>
                </w:tcPr>
                <w:p>
                  <w:pPr>
                    <w:jc w:val="center"/>
                    <w:rPr>
                      <w:rFonts w:ascii="宋体" w:hAnsi="宋体" w:eastAsia="宋体"/>
                      <w:b/>
                      <w:sz w:val="24"/>
                      <w:szCs w:val="24"/>
                    </w:rPr>
                  </w:pPr>
                  <w:r>
                    <w:rPr>
                      <w:rFonts w:hint="eastAsia" w:ascii="宋体" w:hAnsi="宋体" w:eastAsia="宋体"/>
                      <w:sz w:val="24"/>
                      <w:szCs w:val="24"/>
                    </w:rPr>
                    <w:t>67.48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氢氟酸（气体）</w:t>
                  </w:r>
                </w:p>
              </w:tc>
              <w:tc>
                <w:tcPr>
                  <w:tcW w:w="2265" w:type="dxa"/>
                  <w:vAlign w:val="top"/>
                </w:tcPr>
                <w:p>
                  <w:pPr>
                    <w:jc w:val="center"/>
                    <w:rPr>
                      <w:rFonts w:ascii="宋体" w:hAnsi="宋体" w:eastAsia="宋体"/>
                      <w:b/>
                      <w:sz w:val="24"/>
                      <w:szCs w:val="24"/>
                    </w:rPr>
                  </w:pPr>
                  <w:r>
                    <w:rPr>
                      <w:rFonts w:hint="eastAsia" w:ascii="宋体" w:hAnsi="宋体" w:eastAsia="宋体"/>
                      <w:sz w:val="24"/>
                      <w:szCs w:val="24"/>
                    </w:rPr>
                    <w:t>0.34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槽渣</w:t>
                  </w:r>
                </w:p>
              </w:tc>
              <w:tc>
                <w:tcPr>
                  <w:tcW w:w="2265" w:type="dxa"/>
                  <w:vAlign w:val="top"/>
                </w:tcPr>
                <w:p>
                  <w:pPr>
                    <w:jc w:val="center"/>
                    <w:rPr>
                      <w:rFonts w:ascii="宋体" w:hAnsi="宋体" w:eastAsia="宋体"/>
                      <w:b/>
                      <w:sz w:val="24"/>
                      <w:szCs w:val="24"/>
                    </w:rPr>
                  </w:pPr>
                  <w:r>
                    <w:rPr>
                      <w:rFonts w:hint="eastAsia" w:ascii="宋体" w:hAnsi="宋体" w:eastAsia="宋体"/>
                      <w:sz w:val="24"/>
                      <w:szCs w:val="24"/>
                    </w:rPr>
                    <w:t>19.18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r>
                    <w:rPr>
                      <w:rFonts w:hint="eastAsia" w:ascii="宋体" w:hAnsi="宋体" w:eastAsia="宋体"/>
                      <w:b/>
                      <w:sz w:val="24"/>
                      <w:szCs w:val="24"/>
                    </w:rPr>
                    <w:t>合计</w:t>
                  </w: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121</w:t>
                  </w:r>
                </w:p>
              </w:tc>
              <w:tc>
                <w:tcPr>
                  <w:tcW w:w="2264" w:type="dxa"/>
                  <w:vAlign w:val="top"/>
                </w:tcPr>
                <w:p>
                  <w:pPr>
                    <w:jc w:val="center"/>
                    <w:rPr>
                      <w:rFonts w:ascii="宋体" w:hAnsi="宋体" w:eastAsia="宋体"/>
                      <w:sz w:val="24"/>
                      <w:szCs w:val="24"/>
                    </w:rPr>
                  </w:pPr>
                </w:p>
              </w:tc>
              <w:tc>
                <w:tcPr>
                  <w:tcW w:w="2265" w:type="dxa"/>
                  <w:vAlign w:val="top"/>
                </w:tcPr>
                <w:p>
                  <w:pPr>
                    <w:jc w:val="center"/>
                    <w:rPr>
                      <w:rFonts w:ascii="宋体" w:hAnsi="宋体" w:eastAsia="宋体"/>
                      <w:sz w:val="24"/>
                      <w:szCs w:val="24"/>
                    </w:rPr>
                  </w:pPr>
                  <w:r>
                    <w:rPr>
                      <w:rFonts w:hint="eastAsia" w:ascii="宋体" w:hAnsi="宋体" w:eastAsia="宋体"/>
                      <w:sz w:val="24"/>
                      <w:szCs w:val="24"/>
                    </w:rPr>
                    <w:t>121</w:t>
                  </w:r>
                </w:p>
              </w:tc>
            </w:tr>
          </w:tbl>
          <w:p>
            <w:pPr>
              <w:widowControl w:val="0"/>
              <w:adjustRightInd/>
              <w:snapToGrid/>
              <w:spacing w:after="0" w:line="540" w:lineRule="exact"/>
              <w:ind w:firstLine="480" w:firstLineChars="200"/>
              <w:jc w:val="center"/>
              <w:rPr>
                <w:rFonts w:ascii="宋体" w:hAnsi="宋体" w:eastAsia="宋体"/>
                <w:bCs/>
                <w:kern w:val="2"/>
                <w:sz w:val="24"/>
                <w:szCs w:val="24"/>
              </w:rPr>
            </w:pPr>
            <w:r>
              <w:rPr>
                <w:rFonts w:hint="eastAsia" w:ascii="宋体" w:hAnsi="宋体" w:eastAsia="宋体"/>
                <w:bCs/>
                <w:kern w:val="2"/>
                <w:sz w:val="24"/>
                <w:szCs w:val="24"/>
              </w:rPr>
              <w:t xml:space="preserve">表 </w:t>
            </w:r>
            <w:r>
              <w:rPr>
                <w:rFonts w:ascii="宋体" w:hAnsi="宋体" w:eastAsia="宋体"/>
                <w:bCs/>
                <w:kern w:val="2"/>
                <w:sz w:val="24"/>
                <w:szCs w:val="24"/>
              </w:rPr>
              <w:t>2-7</w:t>
            </w:r>
            <w:r>
              <w:rPr>
                <w:rFonts w:hint="eastAsia" w:ascii="宋体" w:hAnsi="宋体" w:eastAsia="宋体"/>
                <w:bCs/>
                <w:kern w:val="2"/>
                <w:sz w:val="24"/>
                <w:szCs w:val="24"/>
              </w:rPr>
              <w:t xml:space="preserve">   项目盐酸平衡分析</w:t>
            </w:r>
          </w:p>
          <w:tbl>
            <w:tblPr>
              <w:tblStyle w:val="46"/>
              <w:tblW w:w="905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64"/>
              <w:gridCol w:w="2264"/>
              <w:gridCol w:w="2264"/>
              <w:gridCol w:w="22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Cs/>
                      <w:sz w:val="24"/>
                      <w:szCs w:val="24"/>
                    </w:rPr>
                  </w:pPr>
                  <w:r>
                    <w:rPr>
                      <w:rFonts w:hint="eastAsia" w:ascii="宋体" w:hAnsi="宋体" w:eastAsia="宋体"/>
                      <w:bCs/>
                      <w:sz w:val="24"/>
                      <w:szCs w:val="24"/>
                    </w:rPr>
                    <w:t>进料名称</w:t>
                  </w:r>
                </w:p>
              </w:tc>
              <w:tc>
                <w:tcPr>
                  <w:tcW w:w="2264" w:type="dxa"/>
                  <w:vAlign w:val="top"/>
                </w:tcPr>
                <w:p>
                  <w:pPr>
                    <w:jc w:val="center"/>
                    <w:rPr>
                      <w:rFonts w:ascii="宋体" w:hAnsi="宋体" w:eastAsia="宋体"/>
                      <w:bCs/>
                      <w:sz w:val="24"/>
                      <w:szCs w:val="24"/>
                    </w:rPr>
                  </w:pPr>
                  <w:r>
                    <w:rPr>
                      <w:rFonts w:hint="eastAsia" w:ascii="宋体" w:hAnsi="宋体" w:eastAsia="宋体"/>
                      <w:bCs/>
                      <w:sz w:val="24"/>
                      <w:szCs w:val="24"/>
                    </w:rPr>
                    <w:t>进料量（t/a）</w:t>
                  </w:r>
                </w:p>
              </w:tc>
              <w:tc>
                <w:tcPr>
                  <w:tcW w:w="2264" w:type="dxa"/>
                  <w:vAlign w:val="top"/>
                </w:tcPr>
                <w:p>
                  <w:pPr>
                    <w:jc w:val="center"/>
                    <w:rPr>
                      <w:rFonts w:ascii="宋体" w:hAnsi="宋体" w:eastAsia="宋体"/>
                      <w:bCs/>
                      <w:sz w:val="24"/>
                      <w:szCs w:val="24"/>
                    </w:rPr>
                  </w:pPr>
                  <w:r>
                    <w:rPr>
                      <w:rFonts w:hint="eastAsia" w:ascii="宋体" w:hAnsi="宋体" w:eastAsia="宋体"/>
                      <w:bCs/>
                      <w:sz w:val="24"/>
                      <w:szCs w:val="24"/>
                    </w:rPr>
                    <w:t>出料名称</w:t>
                  </w:r>
                </w:p>
              </w:tc>
              <w:tc>
                <w:tcPr>
                  <w:tcW w:w="2265" w:type="dxa"/>
                  <w:vAlign w:val="top"/>
                </w:tcPr>
                <w:p>
                  <w:pPr>
                    <w:jc w:val="center"/>
                    <w:rPr>
                      <w:rFonts w:ascii="宋体" w:hAnsi="宋体" w:eastAsia="宋体"/>
                      <w:bCs/>
                      <w:sz w:val="24"/>
                      <w:szCs w:val="24"/>
                    </w:rPr>
                  </w:pPr>
                  <w:r>
                    <w:rPr>
                      <w:rFonts w:hint="eastAsia" w:ascii="宋体" w:hAnsi="宋体" w:eastAsia="宋体"/>
                      <w:bCs/>
                      <w:sz w:val="24"/>
                      <w:szCs w:val="24"/>
                    </w:rPr>
                    <w:t>出料量（t/a）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sz w:val="24"/>
                      <w:szCs w:val="24"/>
                    </w:rPr>
                  </w:pPr>
                  <w:r>
                    <w:rPr>
                      <w:rFonts w:hint="eastAsia" w:ascii="宋体" w:hAnsi="宋体" w:eastAsia="宋体"/>
                      <w:sz w:val="24"/>
                      <w:szCs w:val="24"/>
                    </w:rPr>
                    <w:t>31%盐酸</w:t>
                  </w:r>
                </w:p>
              </w:tc>
              <w:tc>
                <w:tcPr>
                  <w:tcW w:w="2264" w:type="dxa"/>
                  <w:vAlign w:val="top"/>
                </w:tcPr>
                <w:p>
                  <w:pPr>
                    <w:jc w:val="center"/>
                    <w:rPr>
                      <w:rFonts w:ascii="宋体" w:hAnsi="宋体" w:eastAsia="宋体"/>
                      <w:sz w:val="24"/>
                      <w:szCs w:val="24"/>
                    </w:rPr>
                  </w:pPr>
                  <w:r>
                    <w:rPr>
                      <w:rFonts w:hint="eastAsia" w:ascii="宋体" w:hAnsi="宋体" w:eastAsia="宋体"/>
                      <w:sz w:val="24"/>
                      <w:szCs w:val="24"/>
                    </w:rPr>
                    <w:t>165</w:t>
                  </w:r>
                </w:p>
              </w:tc>
              <w:tc>
                <w:tcPr>
                  <w:tcW w:w="2264" w:type="dxa"/>
                  <w:vAlign w:val="top"/>
                </w:tcPr>
                <w:p>
                  <w:pPr>
                    <w:jc w:val="center"/>
                    <w:rPr>
                      <w:rFonts w:ascii="宋体" w:hAnsi="宋体" w:eastAsia="宋体"/>
                      <w:sz w:val="24"/>
                      <w:szCs w:val="24"/>
                    </w:rPr>
                  </w:pPr>
                  <w:r>
                    <w:rPr>
                      <w:rFonts w:hint="eastAsia" w:ascii="宋体" w:hAnsi="宋体" w:eastAsia="宋体"/>
                      <w:sz w:val="24"/>
                      <w:szCs w:val="24"/>
                    </w:rPr>
                    <w:t>废盐酸</w:t>
                  </w:r>
                </w:p>
              </w:tc>
              <w:tc>
                <w:tcPr>
                  <w:tcW w:w="2265" w:type="dxa"/>
                  <w:vAlign w:val="top"/>
                </w:tcPr>
                <w:p>
                  <w:pPr>
                    <w:jc w:val="center"/>
                    <w:rPr>
                      <w:rFonts w:ascii="宋体" w:hAnsi="宋体" w:eastAsia="宋体"/>
                      <w:sz w:val="24"/>
                      <w:szCs w:val="24"/>
                    </w:rPr>
                  </w:pPr>
                  <w:r>
                    <w:rPr>
                      <w:rFonts w:hint="eastAsia" w:ascii="宋体" w:hAnsi="宋体" w:eastAsia="宋体"/>
                      <w:sz w:val="24"/>
                      <w:szCs w:val="24"/>
                    </w:rPr>
                    <w:t>83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含酸废水</w:t>
                  </w:r>
                </w:p>
              </w:tc>
              <w:tc>
                <w:tcPr>
                  <w:tcW w:w="2265" w:type="dxa"/>
                  <w:vAlign w:val="top"/>
                </w:tcPr>
                <w:p>
                  <w:pPr>
                    <w:jc w:val="center"/>
                    <w:rPr>
                      <w:rFonts w:ascii="宋体" w:hAnsi="宋体" w:eastAsia="宋体"/>
                      <w:b/>
                      <w:sz w:val="24"/>
                      <w:szCs w:val="24"/>
                    </w:rPr>
                  </w:pPr>
                  <w:r>
                    <w:rPr>
                      <w:rFonts w:hint="eastAsia" w:ascii="宋体" w:hAnsi="宋体" w:eastAsia="宋体"/>
                      <w:sz w:val="24"/>
                      <w:szCs w:val="24"/>
                    </w:rPr>
                    <w:t>44.54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氯化氢（气体）</w:t>
                  </w:r>
                </w:p>
              </w:tc>
              <w:tc>
                <w:tcPr>
                  <w:tcW w:w="2265" w:type="dxa"/>
                  <w:vAlign w:val="top"/>
                </w:tcPr>
                <w:p>
                  <w:pPr>
                    <w:jc w:val="center"/>
                    <w:rPr>
                      <w:rFonts w:ascii="宋体" w:hAnsi="宋体" w:eastAsia="宋体"/>
                      <w:b/>
                      <w:sz w:val="24"/>
                      <w:szCs w:val="24"/>
                    </w:rPr>
                  </w:pPr>
                  <w:r>
                    <w:rPr>
                      <w:rFonts w:hint="eastAsia" w:ascii="宋体" w:hAnsi="宋体" w:eastAsia="宋体"/>
                      <w:sz w:val="24"/>
                      <w:szCs w:val="24"/>
                    </w:rPr>
                    <w:t>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槽渣</w:t>
                  </w:r>
                </w:p>
              </w:tc>
              <w:tc>
                <w:tcPr>
                  <w:tcW w:w="2265" w:type="dxa"/>
                  <w:vAlign w:val="top"/>
                </w:tcPr>
                <w:p>
                  <w:pPr>
                    <w:jc w:val="center"/>
                    <w:rPr>
                      <w:rFonts w:ascii="宋体" w:hAnsi="宋体" w:eastAsia="宋体"/>
                      <w:b/>
                      <w:sz w:val="24"/>
                      <w:szCs w:val="24"/>
                    </w:rPr>
                  </w:pPr>
                  <w:r>
                    <w:rPr>
                      <w:rFonts w:hint="eastAsia" w:ascii="宋体" w:hAnsi="宋体" w:eastAsia="宋体"/>
                      <w:sz w:val="24"/>
                      <w:szCs w:val="24"/>
                    </w:rPr>
                    <w:t>37.28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4" w:type="dxa"/>
                  <w:vAlign w:val="top"/>
                </w:tcPr>
                <w:p>
                  <w:pPr>
                    <w:jc w:val="center"/>
                    <w:rPr>
                      <w:rFonts w:ascii="宋体" w:hAnsi="宋体" w:eastAsia="宋体"/>
                      <w:b/>
                      <w:sz w:val="24"/>
                      <w:szCs w:val="24"/>
                    </w:rPr>
                  </w:pPr>
                  <w:r>
                    <w:rPr>
                      <w:rFonts w:hint="eastAsia" w:ascii="宋体" w:hAnsi="宋体" w:eastAsia="宋体"/>
                      <w:b/>
                      <w:sz w:val="24"/>
                      <w:szCs w:val="24"/>
                    </w:rPr>
                    <w:t>合计</w:t>
                  </w:r>
                </w:p>
              </w:tc>
              <w:tc>
                <w:tcPr>
                  <w:tcW w:w="2264" w:type="dxa"/>
                  <w:vAlign w:val="top"/>
                </w:tcPr>
                <w:p>
                  <w:pPr>
                    <w:jc w:val="center"/>
                    <w:rPr>
                      <w:rFonts w:ascii="宋体" w:hAnsi="宋体" w:eastAsia="宋体"/>
                      <w:b/>
                      <w:sz w:val="24"/>
                      <w:szCs w:val="24"/>
                    </w:rPr>
                  </w:pPr>
                  <w:r>
                    <w:rPr>
                      <w:rFonts w:hint="eastAsia" w:ascii="宋体" w:hAnsi="宋体" w:eastAsia="宋体"/>
                      <w:sz w:val="24"/>
                      <w:szCs w:val="24"/>
                    </w:rPr>
                    <w:t>165</w:t>
                  </w:r>
                </w:p>
              </w:tc>
              <w:tc>
                <w:tcPr>
                  <w:tcW w:w="2264" w:type="dxa"/>
                  <w:vAlign w:val="top"/>
                </w:tcPr>
                <w:p>
                  <w:pPr>
                    <w:jc w:val="center"/>
                    <w:rPr>
                      <w:rFonts w:ascii="宋体" w:hAnsi="宋体" w:eastAsia="宋体"/>
                      <w:sz w:val="24"/>
                      <w:szCs w:val="24"/>
                    </w:rPr>
                  </w:pPr>
                </w:p>
              </w:tc>
              <w:tc>
                <w:tcPr>
                  <w:tcW w:w="2265" w:type="dxa"/>
                  <w:vAlign w:val="top"/>
                </w:tcPr>
                <w:p>
                  <w:pPr>
                    <w:jc w:val="center"/>
                    <w:rPr>
                      <w:rFonts w:ascii="宋体" w:hAnsi="宋体" w:eastAsia="宋体"/>
                      <w:sz w:val="24"/>
                      <w:szCs w:val="24"/>
                    </w:rPr>
                  </w:pPr>
                  <w:r>
                    <w:rPr>
                      <w:rFonts w:hint="eastAsia" w:ascii="宋体" w:hAnsi="宋体" w:eastAsia="宋体"/>
                      <w:sz w:val="24"/>
                      <w:szCs w:val="24"/>
                    </w:rPr>
                    <w:t>165</w:t>
                  </w:r>
                </w:p>
              </w:tc>
            </w:tr>
          </w:tbl>
          <w:p>
            <w:pPr>
              <w:tabs>
                <w:tab w:val="left" w:pos="4752"/>
              </w:tabs>
              <w:spacing w:before="240" w:after="0" w:line="440" w:lineRule="exact"/>
              <w:ind w:firstLine="480" w:firstLineChars="200"/>
              <w:rPr>
                <w:rFonts w:ascii="宋体" w:hAnsi="宋体" w:eastAsia="宋体"/>
                <w:sz w:val="24"/>
              </w:rPr>
            </w:pPr>
            <w:r>
              <w:rPr>
                <w:rFonts w:hint="eastAsia" w:ascii="宋体" w:hAnsi="宋体" w:eastAsia="宋体"/>
                <w:sz w:val="24"/>
              </w:rPr>
              <w:t>（</w:t>
            </w:r>
            <w:r>
              <w:rPr>
                <w:rFonts w:ascii="宋体" w:hAnsi="宋体" w:eastAsia="宋体"/>
                <w:sz w:val="24"/>
              </w:rPr>
              <w:t>4</w:t>
            </w:r>
            <w:r>
              <w:rPr>
                <w:rFonts w:hint="eastAsia" w:ascii="宋体" w:hAnsi="宋体" w:eastAsia="宋体"/>
                <w:sz w:val="24"/>
              </w:rPr>
              <w:t>）供电</w:t>
            </w:r>
          </w:p>
          <w:p>
            <w:pPr>
              <w:tabs>
                <w:tab w:val="left" w:pos="4752"/>
              </w:tabs>
              <w:spacing w:line="440" w:lineRule="exact"/>
              <w:ind w:firstLine="480" w:firstLineChars="200"/>
              <w:rPr>
                <w:rFonts w:ascii="宋体" w:hAnsi="宋体" w:eastAsia="宋体"/>
                <w:sz w:val="24"/>
              </w:rPr>
            </w:pPr>
            <w:r>
              <w:rPr>
                <w:rFonts w:hint="eastAsia" w:ascii="宋体" w:hAnsi="宋体" w:eastAsia="宋体"/>
                <w:sz w:val="24"/>
              </w:rPr>
              <w:t>本次改造主要部分为三级负荷</w:t>
            </w:r>
            <w:r>
              <w:rPr>
                <w:rFonts w:ascii="宋体" w:hAnsi="宋体" w:eastAsia="宋体"/>
                <w:sz w:val="24"/>
              </w:rPr>
              <w:t xml:space="preserve">( </w:t>
            </w:r>
            <w:r>
              <w:rPr>
                <w:rFonts w:hint="eastAsia" w:ascii="宋体" w:hAnsi="宋体" w:eastAsia="宋体"/>
                <w:sz w:val="24"/>
              </w:rPr>
              <w:t>部分酸洗设备为二级负荷</w:t>
            </w:r>
            <w:r>
              <w:rPr>
                <w:rFonts w:ascii="宋体" w:hAnsi="宋体" w:eastAsia="宋体"/>
                <w:sz w:val="24"/>
              </w:rPr>
              <w:t>)</w:t>
            </w:r>
            <w:r>
              <w:rPr>
                <w:rFonts w:hint="eastAsia" w:ascii="宋体" w:hAnsi="宋体" w:eastAsia="宋体"/>
                <w:sz w:val="24"/>
              </w:rPr>
              <w:t>，线材厂现有</w:t>
            </w:r>
            <w:r>
              <w:rPr>
                <w:rFonts w:ascii="宋体" w:hAnsi="宋体" w:eastAsia="宋体"/>
                <w:sz w:val="24"/>
              </w:rPr>
              <w:t>10kV</w:t>
            </w:r>
            <w:r>
              <w:rPr>
                <w:rFonts w:hint="eastAsia" w:ascii="宋体" w:hAnsi="宋体" w:eastAsia="宋体"/>
                <w:sz w:val="24"/>
              </w:rPr>
              <w:t>系统采用单母线分段接线方式，正常情况下每路电源各负担一半负荷，当一路电源故障时，母联开关合上，由另一路电源承担全部负荷。根据新增负荷情况，新增</w:t>
            </w:r>
            <w:r>
              <w:rPr>
                <w:rFonts w:ascii="宋体" w:hAnsi="宋体" w:eastAsia="宋体"/>
                <w:sz w:val="24"/>
              </w:rPr>
              <w:t>10kV</w:t>
            </w:r>
            <w:r>
              <w:rPr>
                <w:rFonts w:hint="eastAsia" w:ascii="宋体" w:hAnsi="宋体" w:eastAsia="宋体"/>
                <w:sz w:val="24"/>
              </w:rPr>
              <w:t>高压开关柜安装在线材厂高压室内，两个</w:t>
            </w:r>
            <w:r>
              <w:rPr>
                <w:rFonts w:ascii="宋体" w:hAnsi="宋体" w:eastAsia="宋体"/>
                <w:sz w:val="24"/>
              </w:rPr>
              <w:t>10kV</w:t>
            </w:r>
            <w:r>
              <w:rPr>
                <w:rFonts w:hint="eastAsia" w:ascii="宋体" w:hAnsi="宋体" w:eastAsia="宋体"/>
                <w:sz w:val="24"/>
              </w:rPr>
              <w:t>高压柜电源引自不同母线段。</w:t>
            </w:r>
          </w:p>
          <w:p>
            <w:pPr>
              <w:spacing w:after="0" w:line="360" w:lineRule="auto"/>
              <w:ind w:firstLine="480" w:firstLineChars="200"/>
              <w:rPr>
                <w:rFonts w:ascii="宋体" w:hAnsi="宋体" w:eastAsia="宋体"/>
                <w:sz w:val="24"/>
              </w:rPr>
            </w:pPr>
            <w:r>
              <w:rPr>
                <w:rFonts w:hint="eastAsia" w:ascii="宋体" w:hAnsi="宋体" w:eastAsia="宋体"/>
                <w:sz w:val="24"/>
              </w:rPr>
              <w:t>（</w:t>
            </w:r>
            <w:r>
              <w:rPr>
                <w:rFonts w:ascii="宋体" w:hAnsi="宋体" w:eastAsia="宋体"/>
                <w:sz w:val="24"/>
              </w:rPr>
              <w:t>5</w:t>
            </w:r>
            <w:r>
              <w:rPr>
                <w:rFonts w:hint="eastAsia" w:ascii="宋体" w:hAnsi="宋体" w:eastAsia="宋体"/>
                <w:sz w:val="24"/>
              </w:rPr>
              <w:t>）供暖</w:t>
            </w:r>
          </w:p>
          <w:p>
            <w:pPr>
              <w:spacing w:line="360" w:lineRule="auto"/>
              <w:ind w:firstLine="480" w:firstLineChars="200"/>
              <w:rPr>
                <w:rFonts w:ascii="宋体" w:hAnsi="宋体" w:eastAsia="宋体"/>
                <w:sz w:val="24"/>
              </w:rPr>
            </w:pPr>
            <w:r>
              <w:rPr>
                <w:rFonts w:hint="eastAsia" w:ascii="宋体" w:hAnsi="宋体" w:eastAsia="宋体"/>
                <w:sz w:val="24"/>
              </w:rPr>
              <w:t>根据工艺要求，新建酸洗厂房需配置采暖设施，热媒为</w:t>
            </w:r>
            <w:r>
              <w:rPr>
                <w:rFonts w:ascii="宋体" w:hAnsi="宋体" w:eastAsia="宋体"/>
                <w:sz w:val="24"/>
              </w:rPr>
              <w:t>0.2</w:t>
            </w:r>
            <w:r>
              <w:rPr>
                <w:rFonts w:hint="eastAsia" w:ascii="宋体" w:hAnsi="宋体" w:eastAsia="宋体"/>
                <w:sz w:val="24"/>
              </w:rPr>
              <w:t>～</w:t>
            </w:r>
            <w:r>
              <w:rPr>
                <w:rFonts w:ascii="宋体" w:hAnsi="宋体" w:eastAsia="宋体"/>
                <w:sz w:val="24"/>
              </w:rPr>
              <w:t>0.4MPa的厂区低压生活蒸汽；厂房采暖设计温度为10</w:t>
            </w:r>
            <w:r>
              <w:rPr>
                <w:rFonts w:hint="eastAsia" w:ascii="宋体" w:hAnsi="宋体" w:eastAsia="宋体"/>
                <w:sz w:val="24"/>
              </w:rPr>
              <w:t>℃，采暖耗热量按体积热指标估算，采暖</w:t>
            </w:r>
            <w:r>
              <w:rPr>
                <w:rFonts w:ascii="宋体" w:hAnsi="宋体" w:eastAsia="宋体"/>
                <w:sz w:val="24"/>
              </w:rPr>
              <w:t>+</w:t>
            </w:r>
            <w:r>
              <w:rPr>
                <w:rFonts w:hint="eastAsia" w:ascii="宋体" w:hAnsi="宋体" w:eastAsia="宋体"/>
                <w:sz w:val="24"/>
              </w:rPr>
              <w:t>通风总耗热量</w:t>
            </w:r>
            <w:r>
              <w:rPr>
                <w:rFonts w:ascii="宋体" w:hAnsi="宋体" w:eastAsia="宋体"/>
                <w:sz w:val="24"/>
              </w:rPr>
              <w:t>1400kW</w:t>
            </w:r>
            <w:r>
              <w:rPr>
                <w:rFonts w:hint="eastAsia" w:ascii="宋体" w:hAnsi="宋体" w:eastAsia="宋体"/>
                <w:sz w:val="24"/>
              </w:rPr>
              <w:t>。主厂房采用蒸汽暖风机供暖，采暖系统采用上供下回同程式；采暖凝结水设置闭式凝水回收装置，回收后的凝结水直接送至生产线</w:t>
            </w:r>
            <w:r>
              <w:rPr>
                <w:rFonts w:ascii="宋体" w:hAnsi="宋体" w:eastAsia="宋体"/>
                <w:sz w:val="24"/>
              </w:rPr>
              <w:t>80</w:t>
            </w:r>
            <w:r>
              <w:rPr>
                <w:rFonts w:hint="eastAsia" w:ascii="宋体" w:hAnsi="宋体" w:eastAsia="宋体"/>
                <w:sz w:val="24"/>
              </w:rPr>
              <w:t>℃以上的热水清洗槽，可减少加热用蒸汽，减少能源消耗，同时有利于提高清洗效果，实现了再利用。</w:t>
            </w:r>
          </w:p>
          <w:p>
            <w:pPr>
              <w:pStyle w:val="52"/>
              <w:spacing w:line="360" w:lineRule="auto"/>
              <w:jc w:val="left"/>
              <w:rPr>
                <w:rFonts w:ascii="宋体" w:hAnsi="宋体" w:eastAsia="宋体" w:cs="Times New Roman"/>
                <w:b w:val="0"/>
                <w:sz w:val="24"/>
                <w:szCs w:val="22"/>
              </w:rPr>
            </w:pPr>
            <w:r>
              <w:rPr>
                <w:rFonts w:hint="eastAsia" w:ascii="宋体" w:hAnsi="宋体" w:eastAsia="宋体" w:cs="Times New Roman"/>
                <w:b w:val="0"/>
                <w:sz w:val="24"/>
                <w:szCs w:val="22"/>
              </w:rPr>
              <w:t>主要工艺流程及产污环节</w:t>
            </w:r>
          </w:p>
          <w:p>
            <w:pPr>
              <w:spacing w:line="440" w:lineRule="exact"/>
              <w:rPr>
                <w:rFonts w:ascii="宋体" w:hAnsi="宋体" w:eastAsia="宋体"/>
                <w:kern w:val="2"/>
                <w:sz w:val="24"/>
                <w:szCs w:val="24"/>
              </w:rPr>
            </w:pPr>
            <w:r>
              <w:rPr>
                <w:rFonts w:hint="eastAsia" w:ascii="宋体" w:hAnsi="宋体" w:eastAsia="宋体"/>
                <w:sz w:val="24"/>
              </w:rPr>
              <w:t>1.</w:t>
            </w:r>
            <w:r>
              <w:rPr>
                <w:rFonts w:hint="eastAsia" w:ascii="宋体" w:hAnsi="宋体" w:eastAsia="宋体"/>
                <w:kern w:val="2"/>
                <w:sz w:val="24"/>
                <w:szCs w:val="24"/>
              </w:rPr>
              <w:t xml:space="preserve"> 线材酸洗</w:t>
            </w:r>
            <w:r>
              <w:rPr>
                <w:rFonts w:hint="eastAsia" w:ascii="宋体" w:hAnsi="宋体" w:eastAsia="宋体"/>
                <w:sz w:val="24"/>
              </w:rPr>
              <w:t>工艺流程：</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不锈钢线材酸洗采用隧道式全封闭连续酸洗线，生产工艺采用硫酸预酸洗和混酸酸洗，酸洗处理后采用浓硝酸钝化不锈钢线材表面。各酸洗段后均配有水清洗槽及高压水喷淋槽清洗盘条表面。每个酸槽均配有相关的循环系统及加热系统。</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（1）水密封槽</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不锈钢线材通过抛丸机除锈后，通过运卷小车从槽内水面下进入全封闭隧道内，可减小隧道内酸雾的逸出，同时可清除部分盘条表面的松散粘附的氧化铁皮颗粒。</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（2）硫酸/盐酸预酸洗</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根据不同的产品要求，选择硫酸或盐酸预酸洗。通过酸槽内硫酸/盐酸溶液剥离去除盘条表面氧化铁皮，硫酸预处理由5个硫酸槽构成，每个酸槽均配有酸罐、酸循环泵、石墨换热器、液位计、温度计、浓度测量计等以及相关循环管路和自动/手动阀门。酸液循环产生紊流，增加酸液对线材表面氧化铁皮的冲刷溶解，也能使新酸加入后酸洗液浓度均匀。该预酸洗过程浸泡方式，预酸洗温度为80°，预酸洗时间为30分钟。</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（3）硫酸后清洗</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清除盘条经过硫酸/盐酸预酸洗后表面残留的酸液，硫酸/盐酸后清洗分两段，一段槽内水清洗，另一段槽内高压水喷淋清洗，由2个单独槽体构成，配有清洗水罐、清洗水泵、高压清洗设备、液位计等以及相关循环管路和自动/手动阀门。该过程为浸泡和喷淋方式，清洗温度为常温，水洗时间为5分钟。</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（4）清水密封槽</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 xml:space="preserve"> 不锈盘条通过运卷小车从槽内水面下进入混酸酸洗段，减少了隧道内酸雾的逸出，同时进一步清除盘条表面残留酸液，防止硫酸酸液或盐酸进入混酸酸液中，为混酸再生创造条件。  </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（5）混酸酸洗槽</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通过酸槽内混酸溶液去除盘条表面氧化铁皮并形成钝化膜，混酸是由30g/l的HF和200g/l的HNO3组成。混酸酸洗由4个混酸槽构成，每个酸槽均配有酸罐、酸循环泵、石墨换热器、液位计、温度计、浓度测量计等以及相关循环管路和自动/手动阀门。酸液循环产生紊流，增加酸液对线材表面氧化铁皮的冲刷溶解，也能使新酸加入后酸洗液浓度均匀。该工艺过程为浸泡方式，时间为20分钟。</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（6）混酸后清洗</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清除盘条经过混酸酸洗后表面残留的酸液。混酸后清洗分两段，一段槽内水清洗，另一段槽内高压水喷淋清洗，由2个单独槽体构成，配有清洗水罐、清洗水泵、高压清洗设备、液位计等以及相关循环管路和自动/手动阀门。</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（7）硝酸钝化槽</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通过酸槽内浓硝酸溶液在盘条表面生成一层极薄、极致密的膜层，钝化前后不锈钢线材表面光泽基本不变。硝酸钝化由1个酸槽构成，酸槽均配有酸循环泵、液位计等以及相关循环管路和自动/手动阀门。该工艺过程为浸泡方式，采用200g/l的HNO3钝化，时间为5分钟。</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（8）钝化后清洗</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清除盘条经过硝酸钝化后表面残留的酸液。清洗分两段，一段槽内水清洗，另一段槽内高压水喷淋清洗，由2个单独槽体构成，配有清洗水罐、清洗水泵、高压清洗设备、液位计等以及相关循环管路和自动/手动阀门。该工艺过程为浸泡方式，时间为20分钟。</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（9）热水清洗</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进一步清除盘条经过酸洗后表面残留的酸液。清洗采用热水清洗，由1个槽体构成，配有清洗水泵、不锈钢换热器、液位计等以及相关循环管路和自动/手动阀门。该过程热水由采用太钢蒸汽管线经换热器换热后，制得热水。热水清洗温度为80°，清洗时间为5分钟。</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 xml:space="preserve">（10）防锈槽 </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不锈钢线材通过热水清洗完成后，进入防锈槽进行防锈处理，防锈槽由1个酸槽构成，酸槽均配有酸循环泵、液位计等以及相关循环管路和自动/手动阀门。不锈钢线材在防锈槽内浸泡5分钟，防锈槽内温度为80°。</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（11）地坑排污系统</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系统由1个硫酸地坑、1个混酸地坑、4个地坑液下泵及废酸管路组成。主要设备及参数：2台硫酸地坑泵（1台备用事故时可同时开启），2台混酸地坑泵，2个地坑，采用FRP+石墨砖防腐，20m</w:t>
            </w:r>
            <w:r>
              <w:rPr>
                <w:rFonts w:hint="eastAsia" w:ascii="宋体" w:hAnsi="宋体" w:eastAsia="宋体"/>
                <w:kern w:val="2"/>
                <w:sz w:val="24"/>
                <w:szCs w:val="24"/>
                <w:vertAlign w:val="superscript"/>
              </w:rPr>
              <w:t>3</w:t>
            </w:r>
            <w:r>
              <w:rPr>
                <w:rFonts w:hint="eastAsia" w:ascii="宋体" w:hAnsi="宋体" w:eastAsia="宋体"/>
                <w:kern w:val="2"/>
                <w:sz w:val="24"/>
                <w:szCs w:val="24"/>
              </w:rPr>
              <w:t>/座，作为事故状态下使用。</w:t>
            </w: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2"/>
              <w:spacing w:before="120"/>
              <w:jc w:val="left"/>
            </w:pPr>
          </w:p>
          <w:p>
            <w:pPr>
              <w:pStyle w:val="95"/>
              <w:adjustRightInd/>
              <w:spacing w:before="0" w:after="0" w:line="460" w:lineRule="exact"/>
              <w:jc w:val="lef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r>
              <w:rPr>
                <w:rFonts w:ascii="宋体" w:hAnsi="宋体" w:eastAsia="宋体" w:cs="Times New Roman"/>
                <w:b/>
                <w:sz w:val="24"/>
                <w:szCs w:val="20"/>
                <w:lang w:val="en-US" w:eastAsia="zh-CN" w:bidi="ar-SA"/>
              </w:rPr>
              <w:pict>
                <v:shape id="图片 1" o:spid="_x0000_s1035" type="#_x0000_t75" style="position:absolute;left:0;margin-left:73.75pt;margin-top:4pt;height:634.9pt;width:317.85pt;mso-position-horizontal-relative:page;mso-position-vertical-relative:page;rotation:0f;z-index:251685888;" o:ole="f" fillcolor="#FFFFFF" filled="f" o:preferrelative="t" stroked="f" coordorigin="0,0" coordsize="21600,21600">
                  <v:fill on="f" color2="#FFFFFF" focus="0%"/>
                  <v:imagedata gain="65536f" blacklevel="0f" gamma="0" o:title="" r:id="rId23"/>
                  <o:lock v:ext="edit" position="f" selection="f" grouping="f" rotation="f" cropping="f" text="f" aspectratio="t"/>
                </v:shape>
              </w:pict>
            </w:r>
          </w:p>
          <w:p>
            <w:pPr>
              <w:pStyle w:val="95"/>
              <w:adjustRightInd/>
              <w:spacing w:before="0" w:after="0" w:line="460" w:lineRule="exact"/>
              <w:textAlignment w:val="auto"/>
              <w:rPr>
                <w:rFonts w:ascii="宋体" w:hAnsi="宋体"/>
                <w:b w:val="0"/>
                <w:szCs w:val="22"/>
              </w:rPr>
            </w:pPr>
            <w:r>
              <w:rPr>
                <w:rFonts w:hint="eastAsia" w:ascii="宋体" w:hAnsi="宋体"/>
                <w:b w:val="0"/>
                <w:szCs w:val="22"/>
              </w:rPr>
              <w:t>图2</w:t>
            </w:r>
            <w:r>
              <w:rPr>
                <w:rFonts w:ascii="宋体" w:hAnsi="宋体"/>
                <w:b w:val="0"/>
                <w:szCs w:val="22"/>
              </w:rPr>
              <w:t>-2</w:t>
            </w:r>
            <w:r>
              <w:rPr>
                <w:rFonts w:hint="eastAsia" w:ascii="宋体" w:hAnsi="宋体"/>
                <w:b w:val="0"/>
                <w:szCs w:val="22"/>
              </w:rPr>
              <w:t xml:space="preserve">   不锈钢线材酸洗工艺流程及产排污环节图</w:t>
            </w:r>
          </w:p>
          <w:p>
            <w:pPr>
              <w:pStyle w:val="95"/>
              <w:adjustRightInd/>
              <w:spacing w:before="0" w:after="0" w:line="460" w:lineRule="exact"/>
              <w:textAlignment w:val="auto"/>
              <w:rPr>
                <w:rFonts w:ascii="宋体" w:hAnsi="宋体"/>
                <w:b w:val="0"/>
                <w:szCs w:val="22"/>
              </w:rPr>
            </w:pPr>
          </w:p>
          <w:p>
            <w:pPr>
              <w:pStyle w:val="95"/>
              <w:adjustRightInd/>
              <w:spacing w:before="0" w:after="0" w:line="460" w:lineRule="exact"/>
              <w:textAlignment w:val="auto"/>
              <w:rPr>
                <w:rFonts w:ascii="宋体" w:hAnsi="宋体"/>
                <w:b w:val="0"/>
                <w:szCs w:val="22"/>
              </w:rPr>
            </w:pPr>
          </w:p>
          <w:p>
            <w:pPr>
              <w:spacing w:line="440" w:lineRule="exact"/>
              <w:rPr>
                <w:rFonts w:ascii="宋体" w:hAnsi="宋体" w:eastAsia="宋体"/>
                <w:kern w:val="2"/>
                <w:sz w:val="24"/>
                <w:szCs w:val="24"/>
              </w:rPr>
            </w:pPr>
            <w:r>
              <w:rPr>
                <w:rFonts w:ascii="宋体" w:hAnsi="宋体" w:eastAsia="宋体"/>
                <w:sz w:val="24"/>
              </w:rPr>
              <w:t>2</w:t>
            </w:r>
            <w:r>
              <w:rPr>
                <w:rFonts w:hint="eastAsia" w:ascii="宋体" w:hAnsi="宋体" w:eastAsia="宋体"/>
                <w:sz w:val="24"/>
              </w:rPr>
              <w:t>.</w:t>
            </w:r>
            <w:r>
              <w:rPr>
                <w:rFonts w:hint="eastAsia" w:ascii="宋体" w:hAnsi="宋体" w:eastAsia="宋体"/>
                <w:kern w:val="2"/>
                <w:sz w:val="24"/>
                <w:szCs w:val="24"/>
              </w:rPr>
              <w:t xml:space="preserve"> 棒材酸洗</w:t>
            </w:r>
            <w:r>
              <w:rPr>
                <w:rFonts w:hint="eastAsia" w:ascii="宋体" w:hAnsi="宋体" w:eastAsia="宋体"/>
                <w:sz w:val="24"/>
              </w:rPr>
              <w:t>工艺流程：</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（1）上料框</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抛丸后的棒材来料直接放入上料框，待料达到移动数量后待酸洗。</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（2）酸洗流程</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将料框内待洗料挂在吊梁上（最大5吨），用天车将带料吊梁吊入酸槽酸洗，使用30g/l的HF和200g/l的HNO3混酸进行酸洗，酸洗时间为30分钟，酸洗池温度为50°。</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具体酸洗过程如下：行车将棒材吊至酸槽上方后，人工将液压槽盖打开，活动支撑升至接料位，吊梁放置在液压活动支撑上，人工将天车的挂钩解开，人工将液压支撑下降至中间位（液上），人工关闭槽盖。人工将液压支撑下降至酸洗位，棒材进入酸洗状态。酸洗过程中，由程序控制棒材振动，（时间可以设定）。达到设定的酸洗时间后，人工将液压支撑升至中间位（液上）停留片刻，人工打开槽盖，活动支撑升至接料位，天车将洗好的料吊至下工序。</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该工艺段主要设备及参数：棒材酸洗系统由上/下料系统、酸洗系统、清洗系统、酸雾收集组成。酸洗系统由1个酸洗槽（槽体内规格：15m×3.3m×1.2m（长×高×宽））、1套循环系统等组成；清洗系统有1个清洗槽、1个最终清洗槽、1个人工清洗组成；酸雾收集由收集管路组成。</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（3）清洗</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天车将酸洗后棒材吊至予清洗槽上方后，活动支撑升至接料位，吊梁放置在液压活动支撑上，人工将天车的挂钩解开，人工将液压支撑下降至清洗位，棒材进入清洗状态。清洗过程中，由程序控制棒材振动，清洗时间为10分钟。达到设定的清洗时间后，人工将活动支撑升至接料位，天车将洗好的料吊至人工清洗料架上，吊梁放置在固定支撑上，人工清洗完棒材，天车将洗好的料吊至最终清洗槽。人工清洗采用喷淋方式，时间为10分钟，清洗介质为工业水。</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 xml:space="preserve">该工艺段主要设备及参数：2套槽体，槽体内部规格：15m×1.5m×1.2m（长×高×宽），2台循环泵（无备用），1套管式换热器，2套清洗喷枪 。            </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（4）热水清洗</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天车将棒材吊至最终清洗槽上方后，活动支撑升至接料位，吊梁放置在液压活动支撑上，人工将天车的挂钩解开，人工将液压支撑下降至清洗位，棒材进入热水清洗状态。清洗过程中，由程序控制棒材振动，热水清洗采用浸泡的方式，时间为5分钟，热水池温度为80°，浸泡介质为除盐水。达到设定的清洗时间后，人工将活动支撑升至接料位，天车将洗好的料吊至下料框。</w:t>
            </w:r>
          </w:p>
          <w:p>
            <w:pPr>
              <w:widowControl w:val="0"/>
              <w:adjustRightInd/>
              <w:snapToGrid/>
              <w:spacing w:after="0" w:line="540" w:lineRule="exact"/>
              <w:ind w:firstLine="480" w:firstLineChars="200"/>
              <w:jc w:val="both"/>
              <w:rPr>
                <w:rFonts w:ascii="宋体" w:hAnsi="宋体" w:eastAsia="宋体"/>
                <w:kern w:val="2"/>
                <w:sz w:val="24"/>
                <w:szCs w:val="24"/>
              </w:rPr>
            </w:pPr>
            <w:r>
              <w:rPr>
                <w:rFonts w:hint="eastAsia" w:ascii="宋体" w:hAnsi="宋体" w:eastAsia="宋体"/>
                <w:kern w:val="2"/>
                <w:sz w:val="24"/>
                <w:szCs w:val="24"/>
              </w:rPr>
              <w:t>为了保证酸洗效率及清洗效果，在每个酸槽及每个水槽均配置有循环系统，用于酸洗液及热水的循环以达到紊流酸洗及强化清洗的作用。</w:t>
            </w:r>
          </w:p>
          <w:p>
            <w:pPr>
              <w:pStyle w:val="2"/>
              <w:spacing w:before="120"/>
            </w:pPr>
          </w:p>
          <w:p>
            <w:pPr>
              <w:widowControl w:val="0"/>
              <w:adjustRightInd/>
              <w:snapToGrid/>
              <w:spacing w:after="0" w:line="440" w:lineRule="exact"/>
              <w:ind w:firstLine="496" w:firstLineChars="200"/>
              <w:jc w:val="both"/>
              <w:rPr>
                <w:rFonts w:ascii="Times New Roman" w:hAnsi="宋体" w:eastAsia="宋体"/>
                <w:spacing w:val="4"/>
                <w:kern w:val="2"/>
                <w:sz w:val="24"/>
                <w:szCs w:val="24"/>
              </w:rPr>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r>
              <w:rPr>
                <w:rFonts w:ascii="Tahoma" w:hAnsi="Tahoma" w:eastAsia="黑体" w:cs="Times New Roman"/>
                <w:spacing w:val="28"/>
                <w:sz w:val="21"/>
                <w:szCs w:val="28"/>
                <w:lang w:val="en-US" w:eastAsia="zh-CN" w:bidi="ar-SA"/>
              </w:rPr>
              <w:pict>
                <v:shape id="图片 4" o:spid="_x0000_s1036" type="#_x0000_t75" style="height:368.2pt;width:381.7pt;rotation:0f;" o:ole="f" fillcolor="#FFFFFF" filled="f" o:preferrelative="t" stroked="f" coordorigin="0,0" coordsize="21600,21600">
                  <v:fill on="f" color2="#FFFFFF" focus="0%"/>
                  <v:imagedata gain="65536f" blacklevel="0f" gamma="0" o:title="" r:id="rId24"/>
                  <o:lock v:ext="edit" position="f" selection="f" grouping="f" rotation="f" cropping="f" text="f" aspectratio="t"/>
                  <w10:wrap type="none"/>
                  <w10:anchorlock/>
                </v:shape>
              </w:pict>
            </w:r>
          </w:p>
          <w:p>
            <w:pPr>
              <w:pStyle w:val="2"/>
              <w:spacing w:before="120"/>
              <w:rPr>
                <w:rFonts w:ascii="Times New Roman" w:hAnsi="Times New Roman" w:eastAsia="宋体"/>
                <w:spacing w:val="0"/>
                <w:kern w:val="2"/>
                <w:sz w:val="24"/>
                <w:szCs w:val="24"/>
              </w:rPr>
            </w:pPr>
            <w:r>
              <w:rPr>
                <w:rFonts w:hint="eastAsia" w:ascii="Times New Roman" w:hAnsi="Times New Roman" w:eastAsia="宋体"/>
                <w:spacing w:val="0"/>
                <w:kern w:val="2"/>
                <w:sz w:val="24"/>
                <w:szCs w:val="24"/>
              </w:rPr>
              <w:t>图2</w:t>
            </w:r>
            <w:r>
              <w:rPr>
                <w:rFonts w:ascii="Times New Roman" w:hAnsi="Times New Roman" w:eastAsia="宋体"/>
                <w:spacing w:val="0"/>
                <w:kern w:val="2"/>
                <w:sz w:val="24"/>
                <w:szCs w:val="24"/>
              </w:rPr>
              <w:t>-3</w:t>
            </w:r>
            <w:r>
              <w:rPr>
                <w:rFonts w:hint="eastAsia" w:ascii="Times New Roman" w:hAnsi="Times New Roman" w:eastAsia="宋体"/>
                <w:spacing w:val="0"/>
                <w:kern w:val="2"/>
                <w:sz w:val="24"/>
                <w:szCs w:val="24"/>
              </w:rPr>
              <w:t xml:space="preserve">   不锈钢棒材酸洗工艺流程及产排污环节图</w:t>
            </w:r>
          </w:p>
          <w:p>
            <w:pPr>
              <w:widowControl w:val="0"/>
              <w:adjustRightInd/>
              <w:snapToGrid/>
              <w:spacing w:after="0" w:line="440" w:lineRule="exact"/>
              <w:jc w:val="both"/>
              <w:rPr>
                <w:rFonts w:ascii="宋体" w:hAnsi="宋体" w:eastAsia="宋体"/>
                <w:sz w:val="24"/>
              </w:rPr>
            </w:pPr>
          </w:p>
          <w:p>
            <w:pPr>
              <w:widowControl w:val="0"/>
              <w:adjustRightInd/>
              <w:snapToGrid/>
              <w:spacing w:after="0" w:line="360" w:lineRule="auto"/>
              <w:jc w:val="both"/>
              <w:rPr>
                <w:rFonts w:ascii="Times New Roman" w:hAnsi="宋体" w:eastAsia="宋体"/>
                <w:spacing w:val="4"/>
                <w:kern w:val="2"/>
                <w:sz w:val="24"/>
                <w:szCs w:val="24"/>
              </w:rPr>
            </w:pPr>
            <w:r>
              <w:rPr>
                <w:rFonts w:ascii="宋体" w:hAnsi="宋体" w:eastAsia="宋体"/>
                <w:sz w:val="24"/>
              </w:rPr>
              <w:t>3</w:t>
            </w:r>
            <w:r>
              <w:rPr>
                <w:rFonts w:hint="eastAsia" w:ascii="宋体" w:hAnsi="宋体" w:eastAsia="宋体"/>
                <w:sz w:val="24"/>
              </w:rPr>
              <w:t>.</w:t>
            </w:r>
            <w:r>
              <w:rPr>
                <w:rFonts w:hint="eastAsia" w:ascii="Times New Roman" w:hAnsi="宋体" w:eastAsia="宋体"/>
                <w:spacing w:val="4"/>
                <w:kern w:val="2"/>
                <w:sz w:val="24"/>
                <w:szCs w:val="24"/>
              </w:rPr>
              <w:t>产污环节：</w:t>
            </w:r>
          </w:p>
          <w:p>
            <w:pPr>
              <w:spacing w:before="240" w:after="0" w:line="360" w:lineRule="auto"/>
              <w:ind w:firstLine="480" w:firstLineChars="200"/>
              <w:rPr>
                <w:rFonts w:ascii="宋体" w:hAnsi="宋体" w:eastAsia="宋体"/>
                <w:sz w:val="24"/>
              </w:rPr>
            </w:pPr>
            <w:r>
              <w:rPr>
                <w:rFonts w:ascii="宋体" w:hAnsi="宋体" w:eastAsia="宋体"/>
                <w:sz w:val="24"/>
              </w:rPr>
              <w:t>1、废气产生环节</w:t>
            </w:r>
          </w:p>
          <w:p>
            <w:pPr>
              <w:spacing w:after="0" w:line="360" w:lineRule="auto"/>
              <w:ind w:firstLine="480" w:firstLineChars="200"/>
              <w:rPr>
                <w:rFonts w:ascii="宋体" w:hAnsi="宋体" w:eastAsia="宋体"/>
                <w:sz w:val="24"/>
              </w:rPr>
            </w:pPr>
            <w:r>
              <w:rPr>
                <w:rFonts w:ascii="宋体" w:hAnsi="宋体" w:eastAsia="宋体"/>
                <w:sz w:val="24"/>
              </w:rPr>
              <w:t>（1）酸洗车间酸洗废气G1，</w:t>
            </w:r>
            <w:r>
              <w:rPr>
                <w:rFonts w:hint="eastAsia" w:ascii="宋体" w:hAnsi="宋体" w:eastAsia="宋体"/>
                <w:sz w:val="24"/>
              </w:rPr>
              <w:t>废气中污染因子主要为</w:t>
            </w:r>
            <w:r>
              <w:rPr>
                <w:rFonts w:ascii="宋体" w:hAnsi="宋体" w:eastAsia="宋体"/>
                <w:sz w:val="24"/>
              </w:rPr>
              <w:t>HF</w:t>
            </w:r>
            <w:r>
              <w:rPr>
                <w:rFonts w:hint="eastAsia" w:ascii="宋体" w:hAnsi="宋体" w:eastAsia="宋体"/>
                <w:sz w:val="24"/>
              </w:rPr>
              <w:t>、硝酸雾、硫酸雾和</w:t>
            </w:r>
            <w:r>
              <w:rPr>
                <w:rFonts w:ascii="宋体" w:hAnsi="宋体" w:eastAsia="宋体"/>
                <w:sz w:val="24"/>
              </w:rPr>
              <w:t>HCl；</w:t>
            </w:r>
          </w:p>
          <w:p>
            <w:pPr>
              <w:spacing w:after="0" w:line="360" w:lineRule="auto"/>
              <w:ind w:firstLine="480" w:firstLineChars="200"/>
              <w:rPr>
                <w:rFonts w:ascii="宋体" w:hAnsi="宋体" w:eastAsia="宋体"/>
                <w:sz w:val="24"/>
              </w:rPr>
            </w:pPr>
            <w:r>
              <w:rPr>
                <w:rFonts w:ascii="宋体" w:hAnsi="宋体" w:eastAsia="宋体"/>
                <w:sz w:val="24"/>
              </w:rPr>
              <w:t>（2）储罐呼吸废气G2，</w:t>
            </w:r>
            <w:r>
              <w:rPr>
                <w:rFonts w:hint="eastAsia" w:ascii="宋体" w:hAnsi="宋体" w:eastAsia="宋体"/>
                <w:sz w:val="24"/>
              </w:rPr>
              <w:t>废气中污染因子主要为</w:t>
            </w:r>
            <w:r>
              <w:rPr>
                <w:rFonts w:ascii="宋体" w:hAnsi="宋体" w:eastAsia="宋体"/>
                <w:sz w:val="24"/>
              </w:rPr>
              <w:t>HF</w:t>
            </w:r>
            <w:r>
              <w:rPr>
                <w:rFonts w:hint="eastAsia" w:ascii="宋体" w:hAnsi="宋体" w:eastAsia="宋体"/>
                <w:sz w:val="24"/>
              </w:rPr>
              <w:t>、硝酸雾、硫酸雾和</w:t>
            </w:r>
            <w:r>
              <w:rPr>
                <w:rFonts w:ascii="宋体" w:hAnsi="宋体" w:eastAsia="宋体"/>
                <w:sz w:val="24"/>
              </w:rPr>
              <w:t>HCl；</w:t>
            </w:r>
          </w:p>
          <w:p>
            <w:pPr>
              <w:spacing w:after="0" w:line="360" w:lineRule="auto"/>
              <w:ind w:firstLine="480" w:firstLineChars="200"/>
              <w:rPr>
                <w:rFonts w:ascii="宋体" w:hAnsi="宋体" w:eastAsia="宋体"/>
                <w:sz w:val="24"/>
              </w:rPr>
            </w:pPr>
            <w:r>
              <w:rPr>
                <w:rFonts w:ascii="宋体" w:hAnsi="宋体" w:eastAsia="宋体"/>
                <w:sz w:val="24"/>
              </w:rPr>
              <w:t>（3）SCR</w:t>
            </w:r>
            <w:r>
              <w:rPr>
                <w:rFonts w:hint="eastAsia" w:ascii="宋体" w:hAnsi="宋体" w:eastAsia="宋体"/>
                <w:sz w:val="24"/>
              </w:rPr>
              <w:t>装置天然气燃烧废气</w:t>
            </w:r>
            <w:r>
              <w:rPr>
                <w:rFonts w:ascii="宋体" w:hAnsi="宋体" w:eastAsia="宋体"/>
                <w:sz w:val="24"/>
              </w:rPr>
              <w:t>G3</w:t>
            </w:r>
            <w:r>
              <w:rPr>
                <w:rFonts w:hint="eastAsia" w:ascii="宋体" w:hAnsi="宋体" w:eastAsia="宋体"/>
                <w:sz w:val="24"/>
              </w:rPr>
              <w:t>，废气中主要污染因子为颗粒物、氮氧化物、SO2；</w:t>
            </w:r>
          </w:p>
          <w:p>
            <w:pPr>
              <w:spacing w:after="0" w:line="360" w:lineRule="auto"/>
              <w:ind w:firstLine="480" w:firstLineChars="200"/>
              <w:rPr>
                <w:rFonts w:ascii="宋体" w:hAnsi="宋体" w:eastAsia="宋体"/>
                <w:sz w:val="24"/>
              </w:rPr>
            </w:pPr>
            <w:r>
              <w:rPr>
                <w:rFonts w:hint="eastAsia" w:ascii="宋体" w:hAnsi="宋体" w:eastAsia="宋体"/>
                <w:sz w:val="24"/>
              </w:rPr>
              <w:t>（4）抛丸机运行产生的废气G4，废气中主要污染物因子为颗粒物。</w:t>
            </w:r>
          </w:p>
          <w:p>
            <w:pPr>
              <w:spacing w:after="0" w:line="360" w:lineRule="auto"/>
              <w:ind w:firstLine="480" w:firstLineChars="200"/>
              <w:rPr>
                <w:rFonts w:ascii="宋体" w:hAnsi="宋体" w:eastAsia="宋体"/>
                <w:sz w:val="24"/>
              </w:rPr>
            </w:pPr>
            <w:r>
              <w:rPr>
                <w:rFonts w:ascii="宋体" w:hAnsi="宋体" w:eastAsia="宋体"/>
                <w:sz w:val="24"/>
              </w:rPr>
              <w:t>2、废水产生环节</w:t>
            </w:r>
          </w:p>
          <w:p>
            <w:pPr>
              <w:spacing w:after="0" w:line="440" w:lineRule="exact"/>
              <w:ind w:firstLine="480" w:firstLineChars="200"/>
              <w:rPr>
                <w:rFonts w:ascii="宋体" w:hAnsi="宋体" w:eastAsia="宋体"/>
                <w:sz w:val="24"/>
              </w:rPr>
            </w:pPr>
            <w:r>
              <w:rPr>
                <w:rFonts w:ascii="宋体" w:hAnsi="宋体" w:eastAsia="宋体"/>
                <w:sz w:val="24"/>
              </w:rPr>
              <w:t>（1）</w:t>
            </w:r>
            <w:r>
              <w:rPr>
                <w:rFonts w:hint="eastAsia" w:ascii="宋体" w:hAnsi="宋体" w:eastAsia="宋体"/>
                <w:sz w:val="24"/>
              </w:rPr>
              <w:t>酸洗过程中水洗槽冲洗水、喷淋清洗废水、热水清洗废水、棒材清洗线人工清洗槽废水</w:t>
            </w:r>
            <w:r>
              <w:rPr>
                <w:rFonts w:ascii="宋体" w:hAnsi="宋体" w:eastAsia="宋体"/>
                <w:sz w:val="24"/>
              </w:rPr>
              <w:t>W1</w:t>
            </w:r>
            <w:r>
              <w:rPr>
                <w:rFonts w:hint="eastAsia" w:ascii="宋体" w:hAnsi="宋体" w:eastAsia="宋体"/>
                <w:sz w:val="24"/>
              </w:rPr>
              <w:t>；</w:t>
            </w:r>
            <w:r>
              <w:rPr>
                <w:rFonts w:ascii="宋体" w:hAnsi="宋体" w:eastAsia="宋体"/>
                <w:sz w:val="24"/>
              </w:rPr>
              <w:t xml:space="preserve"> </w:t>
            </w:r>
          </w:p>
          <w:p>
            <w:pPr>
              <w:spacing w:after="0" w:line="440" w:lineRule="exact"/>
              <w:ind w:firstLine="480" w:firstLineChars="200"/>
              <w:rPr>
                <w:rFonts w:ascii="宋体" w:hAnsi="宋体" w:eastAsia="宋体"/>
                <w:sz w:val="24"/>
              </w:rPr>
            </w:pPr>
            <w:r>
              <w:rPr>
                <w:rFonts w:hint="eastAsia" w:ascii="宋体" w:hAnsi="宋体" w:eastAsia="宋体"/>
                <w:sz w:val="24"/>
              </w:rPr>
              <w:t>（2）酸洗槽清洗废水W2；</w:t>
            </w:r>
          </w:p>
          <w:p>
            <w:pPr>
              <w:spacing w:after="0" w:line="440" w:lineRule="exact"/>
              <w:ind w:firstLine="480" w:firstLineChars="200"/>
              <w:rPr>
                <w:rFonts w:ascii="宋体" w:hAnsi="宋体" w:eastAsia="宋体"/>
                <w:sz w:val="24"/>
              </w:rPr>
            </w:pPr>
            <w:r>
              <w:rPr>
                <w:rFonts w:hint="eastAsia" w:ascii="宋体" w:hAnsi="宋体" w:eastAsia="宋体"/>
                <w:sz w:val="24"/>
              </w:rPr>
              <w:t>（3）地面清洗水W3；</w:t>
            </w:r>
          </w:p>
          <w:p>
            <w:pPr>
              <w:spacing w:after="0" w:line="440" w:lineRule="exact"/>
              <w:ind w:firstLine="480" w:firstLineChars="200"/>
              <w:rPr>
                <w:rFonts w:ascii="宋体" w:hAnsi="宋体" w:eastAsia="宋体"/>
                <w:sz w:val="24"/>
              </w:rPr>
            </w:pPr>
            <w:r>
              <w:rPr>
                <w:rFonts w:hint="eastAsia" w:ascii="宋体" w:hAnsi="宋体" w:eastAsia="宋体"/>
                <w:sz w:val="24"/>
              </w:rPr>
              <w:t>（4）含酸废气吸收废水W4。</w:t>
            </w:r>
          </w:p>
          <w:p>
            <w:pPr>
              <w:spacing w:after="0" w:line="440" w:lineRule="exact"/>
              <w:ind w:firstLine="480" w:firstLineChars="200"/>
              <w:rPr>
                <w:rFonts w:ascii="宋体" w:hAnsi="宋体" w:eastAsia="宋体"/>
                <w:sz w:val="24"/>
              </w:rPr>
            </w:pPr>
            <w:r>
              <w:rPr>
                <w:rFonts w:ascii="宋体" w:hAnsi="宋体" w:eastAsia="宋体"/>
                <w:sz w:val="24"/>
              </w:rPr>
              <w:t>3、固体废物产生环节</w:t>
            </w:r>
          </w:p>
          <w:p>
            <w:pPr>
              <w:spacing w:after="0" w:line="440" w:lineRule="exact"/>
              <w:ind w:firstLine="480" w:firstLineChars="200"/>
              <w:rPr>
                <w:rFonts w:ascii="宋体" w:hAnsi="宋体" w:eastAsia="宋体"/>
                <w:sz w:val="24"/>
              </w:rPr>
            </w:pPr>
            <w:r>
              <w:rPr>
                <w:rFonts w:ascii="宋体" w:hAnsi="宋体" w:eastAsia="宋体"/>
                <w:sz w:val="24"/>
              </w:rPr>
              <w:t>（</w:t>
            </w:r>
            <w:r>
              <w:rPr>
                <w:rFonts w:hint="eastAsia" w:ascii="宋体" w:hAnsi="宋体" w:eastAsia="宋体"/>
                <w:sz w:val="24"/>
              </w:rPr>
              <w:t>1</w:t>
            </w:r>
            <w:r>
              <w:rPr>
                <w:rFonts w:ascii="宋体" w:hAnsi="宋体" w:eastAsia="宋体"/>
                <w:sz w:val="24"/>
              </w:rPr>
              <w:t>）</w:t>
            </w:r>
            <w:r>
              <w:rPr>
                <w:rFonts w:hint="eastAsia" w:ascii="宋体" w:hAnsi="宋体" w:eastAsia="宋体"/>
                <w:sz w:val="24"/>
              </w:rPr>
              <w:t>废硫酸罐/盐酸罐排放的废液S1；</w:t>
            </w:r>
          </w:p>
          <w:p>
            <w:pPr>
              <w:spacing w:after="0" w:line="440" w:lineRule="exact"/>
              <w:ind w:firstLine="480" w:firstLineChars="200"/>
              <w:rPr>
                <w:rFonts w:ascii="宋体" w:hAnsi="宋体" w:eastAsia="宋体"/>
                <w:sz w:val="24"/>
              </w:rPr>
            </w:pPr>
            <w:r>
              <w:rPr>
                <w:rFonts w:hint="eastAsia" w:ascii="宋体" w:hAnsi="宋体" w:eastAsia="宋体"/>
                <w:sz w:val="24"/>
              </w:rPr>
              <w:t>（2）废混酸罐排放的废液S2；</w:t>
            </w:r>
          </w:p>
          <w:p>
            <w:pPr>
              <w:spacing w:after="0" w:line="440" w:lineRule="exact"/>
              <w:ind w:firstLine="480" w:firstLineChars="200"/>
              <w:rPr>
                <w:rFonts w:ascii="宋体" w:hAnsi="宋体" w:eastAsia="宋体"/>
                <w:sz w:val="24"/>
              </w:rPr>
            </w:pPr>
            <w:r>
              <w:rPr>
                <w:rFonts w:ascii="宋体" w:hAnsi="宋体" w:eastAsia="宋体"/>
                <w:sz w:val="24"/>
              </w:rPr>
              <w:t>（</w:t>
            </w:r>
            <w:r>
              <w:rPr>
                <w:rFonts w:hint="eastAsia" w:ascii="宋体" w:hAnsi="宋体" w:eastAsia="宋体"/>
                <w:sz w:val="24"/>
              </w:rPr>
              <w:t>3</w:t>
            </w:r>
            <w:r>
              <w:rPr>
                <w:rFonts w:ascii="宋体" w:hAnsi="宋体" w:eastAsia="宋体"/>
                <w:sz w:val="24"/>
              </w:rPr>
              <w:t>）</w:t>
            </w:r>
            <w:r>
              <w:rPr>
                <w:rFonts w:hint="eastAsia" w:ascii="宋体" w:hAnsi="宋体" w:eastAsia="宋体"/>
                <w:sz w:val="24"/>
              </w:rPr>
              <w:t>设备检修产生的</w:t>
            </w:r>
            <w:r>
              <w:rPr>
                <w:rFonts w:ascii="宋体" w:hAnsi="宋体" w:eastAsia="宋体"/>
                <w:sz w:val="24"/>
              </w:rPr>
              <w:t>废矿物油S</w:t>
            </w:r>
            <w:r>
              <w:rPr>
                <w:rFonts w:hint="eastAsia" w:ascii="宋体" w:hAnsi="宋体" w:eastAsia="宋体"/>
                <w:sz w:val="24"/>
              </w:rPr>
              <w:t>3</w:t>
            </w:r>
            <w:r>
              <w:rPr>
                <w:rFonts w:ascii="宋体" w:hAnsi="宋体" w:eastAsia="宋体"/>
                <w:sz w:val="24"/>
              </w:rPr>
              <w:t xml:space="preserve">； </w:t>
            </w:r>
          </w:p>
          <w:p>
            <w:pPr>
              <w:spacing w:after="0" w:line="440" w:lineRule="exact"/>
              <w:ind w:firstLine="480" w:firstLineChars="200"/>
              <w:rPr>
                <w:rFonts w:ascii="宋体" w:hAnsi="宋体" w:eastAsia="宋体"/>
                <w:sz w:val="24"/>
              </w:rPr>
            </w:pPr>
            <w:r>
              <w:rPr>
                <w:rFonts w:ascii="宋体" w:hAnsi="宋体" w:eastAsia="宋体"/>
                <w:sz w:val="24"/>
              </w:rPr>
              <w:t>（</w:t>
            </w:r>
            <w:r>
              <w:rPr>
                <w:rFonts w:hint="eastAsia" w:ascii="宋体" w:hAnsi="宋体" w:eastAsia="宋体"/>
                <w:sz w:val="24"/>
              </w:rPr>
              <w:t>4</w:t>
            </w:r>
            <w:r>
              <w:rPr>
                <w:rFonts w:ascii="宋体" w:hAnsi="宋体" w:eastAsia="宋体"/>
                <w:sz w:val="24"/>
              </w:rPr>
              <w:t>）SCR</w:t>
            </w:r>
            <w:r>
              <w:rPr>
                <w:rFonts w:hint="eastAsia" w:ascii="宋体" w:hAnsi="宋体" w:eastAsia="宋体"/>
                <w:sz w:val="24"/>
              </w:rPr>
              <w:t>脱硝系统运行产生的废催化剂</w:t>
            </w:r>
            <w:r>
              <w:rPr>
                <w:rFonts w:ascii="宋体" w:hAnsi="宋体" w:eastAsia="宋体"/>
                <w:sz w:val="24"/>
              </w:rPr>
              <w:t>S</w:t>
            </w:r>
            <w:r>
              <w:rPr>
                <w:rFonts w:hint="eastAsia" w:ascii="宋体" w:hAnsi="宋体" w:eastAsia="宋体"/>
                <w:sz w:val="24"/>
              </w:rPr>
              <w:t>4。</w:t>
            </w:r>
          </w:p>
          <w:p>
            <w:pPr>
              <w:spacing w:after="0" w:line="440" w:lineRule="exact"/>
              <w:ind w:firstLine="480" w:firstLineChars="200"/>
              <w:rPr>
                <w:rFonts w:ascii="宋体" w:hAnsi="宋体" w:eastAsia="宋体"/>
                <w:sz w:val="24"/>
              </w:rPr>
            </w:pPr>
            <w:r>
              <w:rPr>
                <w:rFonts w:hint="eastAsia" w:ascii="宋体" w:hAnsi="宋体" w:eastAsia="宋体"/>
                <w:sz w:val="24"/>
              </w:rPr>
              <w:t>（5）抛丸机除尘器收集的氧化铁皮S5；</w:t>
            </w:r>
          </w:p>
          <w:p>
            <w:pPr>
              <w:spacing w:after="0" w:line="440" w:lineRule="exact"/>
              <w:ind w:firstLine="480" w:firstLineChars="200"/>
              <w:rPr>
                <w:rFonts w:ascii="宋体" w:hAnsi="宋体" w:eastAsia="宋体"/>
                <w:sz w:val="24"/>
              </w:rPr>
            </w:pPr>
            <w:r>
              <w:rPr>
                <w:rFonts w:hint="eastAsia" w:ascii="宋体" w:hAnsi="宋体" w:eastAsia="宋体"/>
                <w:sz w:val="24"/>
              </w:rPr>
              <w:t>（6）酸洗槽槽底产生的槽渣S6。</w:t>
            </w:r>
          </w:p>
          <w:p>
            <w:pPr>
              <w:spacing w:after="0" w:line="440" w:lineRule="exact"/>
              <w:ind w:firstLine="480" w:firstLineChars="200"/>
              <w:rPr>
                <w:rFonts w:ascii="宋体" w:hAnsi="宋体" w:eastAsia="宋体"/>
                <w:sz w:val="24"/>
              </w:rPr>
            </w:pPr>
            <w:r>
              <w:rPr>
                <w:rFonts w:ascii="宋体" w:hAnsi="宋体" w:eastAsia="宋体"/>
                <w:sz w:val="24"/>
              </w:rPr>
              <w:t>4、噪声产生环节</w:t>
            </w:r>
          </w:p>
          <w:p>
            <w:pPr>
              <w:spacing w:line="440" w:lineRule="exact"/>
              <w:ind w:firstLine="480" w:firstLineChars="200"/>
              <w:rPr>
                <w:rFonts w:ascii="宋体" w:hAnsi="宋体" w:eastAsia="宋体"/>
                <w:sz w:val="24"/>
              </w:rPr>
            </w:pPr>
            <w:r>
              <w:rPr>
                <w:rFonts w:hint="eastAsia" w:ascii="宋体" w:hAnsi="宋体" w:eastAsia="宋体"/>
                <w:sz w:val="24"/>
              </w:rPr>
              <w:t>本项目运行中产生高噪声的设备主要为抛丸机、风机、打包机、泵类、行车等，另外还有辅助生产设施等设备，其声压等级为70～95</w:t>
            </w:r>
            <w:r>
              <w:rPr>
                <w:rFonts w:ascii="宋体" w:hAnsi="宋体" w:eastAsia="宋体"/>
                <w:sz w:val="24"/>
              </w:rPr>
              <w:t>dB(A)</w:t>
            </w:r>
            <w:r>
              <w:rPr>
                <w:rFonts w:hint="eastAsia" w:ascii="宋体" w:hAnsi="宋体" w:eastAsia="宋体"/>
                <w:sz w:val="24"/>
              </w:rPr>
              <w:t>。</w:t>
            </w:r>
          </w:p>
          <w:p>
            <w:pPr>
              <w:pStyle w:val="2"/>
              <w:spacing w:before="120"/>
            </w:pPr>
          </w:p>
          <w:p>
            <w:pPr>
              <w:pStyle w:val="2"/>
              <w:spacing w:before="120"/>
            </w:pPr>
          </w:p>
          <w:p>
            <w:pPr>
              <w:pStyle w:val="2"/>
              <w:spacing w:before="120"/>
            </w:pPr>
          </w:p>
          <w:p>
            <w:pPr>
              <w:pStyle w:val="2"/>
              <w:spacing w:before="120"/>
            </w:pPr>
          </w:p>
          <w:p>
            <w:pPr>
              <w:pStyle w:val="2"/>
              <w:spacing w:before="120"/>
            </w:pPr>
          </w:p>
        </w:tc>
      </w:tr>
    </w:tbl>
    <w:p>
      <w:pPr>
        <w:pStyle w:val="58"/>
        <w:numPr>
          <w:ilvl w:val="0"/>
          <w:numId w:val="0"/>
        </w:numPr>
        <w:tabs>
          <w:tab w:val="left" w:pos="2760"/>
        </w:tabs>
        <w:spacing w:line="360" w:lineRule="auto"/>
        <w:jc w:val="both"/>
        <w:rPr>
          <w:rFonts w:ascii="仿宋" w:hAnsi="仿宋" w:eastAsia="仿宋" w:cs="宋体"/>
          <w:sz w:val="24"/>
          <w:szCs w:val="24"/>
        </w:rPr>
      </w:pPr>
      <w:bookmarkStart w:id="4" w:name="_Toc17999551"/>
      <w:r>
        <w:rPr>
          <w:rFonts w:hint="eastAsia" w:ascii="仿宋" w:hAnsi="仿宋" w:eastAsia="仿宋" w:cs="宋体"/>
          <w:sz w:val="24"/>
          <w:szCs w:val="24"/>
        </w:rPr>
        <w:t>表三  主要污染源及污染物处理排放情况</w:t>
      </w:r>
      <w:bookmarkEnd w:id="4"/>
    </w:p>
    <w:tbl>
      <w:tblPr>
        <w:tblStyle w:val="45"/>
        <w:tblW w:w="925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2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421" w:hRule="atLeast"/>
        </w:trPr>
        <w:tc>
          <w:tcPr>
            <w:tcW w:w="9250" w:type="dxa"/>
            <w:vAlign w:val="top"/>
          </w:tcPr>
          <w:p>
            <w:pPr>
              <w:spacing w:before="240" w:beforeLines="100" w:after="0" w:line="360" w:lineRule="auto"/>
              <w:rPr>
                <w:rFonts w:ascii="Times New Roman" w:hAnsi="Times New Roman" w:eastAsia="宋体"/>
                <w:b/>
                <w:sz w:val="24"/>
                <w:szCs w:val="24"/>
              </w:rPr>
            </w:pPr>
            <w:r>
              <w:rPr>
                <w:rFonts w:hint="eastAsia" w:ascii="宋体" w:hAnsi="宋体" w:eastAsia="宋体"/>
                <w:b/>
                <w:sz w:val="24"/>
                <w:szCs w:val="24"/>
              </w:rPr>
              <w:t>1、</w:t>
            </w:r>
            <w:r>
              <w:rPr>
                <w:rFonts w:ascii="宋体" w:hAnsi="宋体" w:eastAsia="宋体"/>
                <w:b/>
                <w:sz w:val="24"/>
                <w:szCs w:val="24"/>
              </w:rPr>
              <w:t>废</w:t>
            </w:r>
            <w:r>
              <w:rPr>
                <w:rFonts w:hint="eastAsia" w:ascii="宋体" w:hAnsi="宋体" w:eastAsia="宋体"/>
                <w:b/>
                <w:sz w:val="24"/>
                <w:szCs w:val="24"/>
              </w:rPr>
              <w:t>气来源及处</w:t>
            </w:r>
            <w:r>
              <w:rPr>
                <w:rFonts w:ascii="宋体" w:hAnsi="宋体" w:eastAsia="宋体"/>
                <w:b/>
                <w:sz w:val="24"/>
                <w:szCs w:val="24"/>
              </w:rPr>
              <w:t>理</w:t>
            </w:r>
            <w:r>
              <w:rPr>
                <w:rFonts w:hint="eastAsia" w:ascii="宋体" w:hAnsi="宋体" w:eastAsia="宋体"/>
                <w:b/>
                <w:sz w:val="24"/>
                <w:szCs w:val="24"/>
              </w:rPr>
              <w:t>情况</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本次技改项目产生的大气污染物为：酸洗车间酸洗废气G1；储罐呼吸废气G2；SCR装置天然气燃烧废气G3、抛丸机运行产生的废气G4。</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其中，酸洗车间酸洗废气</w:t>
            </w:r>
            <w:r>
              <w:rPr>
                <w:rFonts w:ascii="Times New Roman" w:hAnsi="宋体" w:eastAsia="宋体"/>
                <w:spacing w:val="4"/>
                <w:kern w:val="2"/>
                <w:sz w:val="24"/>
                <w:szCs w:val="24"/>
              </w:rPr>
              <w:t>G1</w:t>
            </w:r>
            <w:r>
              <w:rPr>
                <w:rFonts w:hint="eastAsia" w:ascii="Times New Roman" w:hAnsi="宋体" w:eastAsia="宋体"/>
                <w:spacing w:val="4"/>
                <w:kern w:val="2"/>
                <w:sz w:val="24"/>
                <w:szCs w:val="24"/>
              </w:rPr>
              <w:t>主要来自线材酸洗线及棒材酸洗线酸洗工序的酸洗槽中挥发出来的酸性气体，2条酸洗线酸洗废气的产生主要来自预酸洗槽5 个、混酸槽5个、钝化槽1个。酸洗废气中污染因子主要为HF、氮氧化物、硫酸雾和HCl。</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储罐呼吸废气G2来自罐区硫酸储罐（1个</w:t>
            </w:r>
            <w:r>
              <w:rPr>
                <w:rFonts w:ascii="Times New Roman" w:hAnsi="宋体" w:eastAsia="宋体"/>
                <w:spacing w:val="4"/>
                <w:kern w:val="2"/>
                <w:sz w:val="24"/>
                <w:szCs w:val="24"/>
              </w:rPr>
              <w:t>）</w:t>
            </w:r>
            <w:r>
              <w:rPr>
                <w:rFonts w:hint="eastAsia" w:ascii="Times New Roman" w:hAnsi="宋体" w:eastAsia="宋体"/>
                <w:spacing w:val="4"/>
                <w:kern w:val="2"/>
                <w:sz w:val="24"/>
                <w:szCs w:val="24"/>
              </w:rPr>
              <w:t>、硝酸储罐（1个）、氢氟酸储罐（1个）和盐酸储罐（1个）呼吸口。</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由于本项目酸洗过程产生的废气温度较低，进入SCR处理前需进行加热，本项目采取的废气加热方式为天然气燃烧器加热，天然气燃烧过程会产生氮氧化物、SO</w:t>
            </w:r>
            <w:r>
              <w:rPr>
                <w:rFonts w:hint="eastAsia" w:ascii="Times New Roman" w:hAnsi="宋体" w:eastAsia="宋体"/>
                <w:spacing w:val="4"/>
                <w:kern w:val="2"/>
                <w:sz w:val="24"/>
                <w:szCs w:val="24"/>
                <w:vertAlign w:val="subscript"/>
              </w:rPr>
              <w:t>2</w:t>
            </w:r>
            <w:r>
              <w:rPr>
                <w:rFonts w:hint="eastAsia" w:ascii="Times New Roman" w:hAnsi="宋体" w:eastAsia="宋体"/>
                <w:spacing w:val="4"/>
                <w:kern w:val="2"/>
                <w:sz w:val="24"/>
                <w:szCs w:val="24"/>
              </w:rPr>
              <w:t>、颗粒物等燃烧废气</w:t>
            </w:r>
            <w:r>
              <w:rPr>
                <w:rFonts w:ascii="Times New Roman" w:hAnsi="宋体" w:eastAsia="宋体"/>
                <w:spacing w:val="4"/>
                <w:kern w:val="2"/>
                <w:sz w:val="24"/>
                <w:szCs w:val="24"/>
              </w:rPr>
              <w:t>G3</w:t>
            </w:r>
            <w:r>
              <w:rPr>
                <w:rFonts w:hint="eastAsia" w:ascii="Times New Roman" w:hAnsi="宋体" w:eastAsia="宋体"/>
                <w:spacing w:val="4"/>
                <w:kern w:val="2"/>
                <w:sz w:val="24"/>
                <w:szCs w:val="24"/>
              </w:rPr>
              <w:t>。</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本项目实际建设抛丸机</w:t>
            </w:r>
            <w:r>
              <w:rPr>
                <w:rFonts w:ascii="Times New Roman" w:hAnsi="宋体" w:eastAsia="宋体"/>
                <w:spacing w:val="4"/>
                <w:kern w:val="2"/>
                <w:sz w:val="24"/>
                <w:szCs w:val="24"/>
              </w:rPr>
              <w:t>4</w:t>
            </w:r>
            <w:r>
              <w:rPr>
                <w:rFonts w:hint="eastAsia" w:ascii="Times New Roman" w:hAnsi="宋体" w:eastAsia="宋体"/>
                <w:spacing w:val="4"/>
                <w:kern w:val="2"/>
                <w:sz w:val="24"/>
                <w:szCs w:val="24"/>
              </w:rPr>
              <w:t>台，其中线材抛丸机</w:t>
            </w:r>
            <w:r>
              <w:rPr>
                <w:rFonts w:ascii="Times New Roman" w:hAnsi="宋体" w:eastAsia="宋体"/>
                <w:spacing w:val="4"/>
                <w:kern w:val="2"/>
                <w:sz w:val="24"/>
                <w:szCs w:val="24"/>
              </w:rPr>
              <w:t>3</w:t>
            </w:r>
            <w:r>
              <w:rPr>
                <w:rFonts w:hint="eastAsia" w:ascii="Times New Roman" w:hAnsi="宋体" w:eastAsia="宋体"/>
                <w:spacing w:val="4"/>
                <w:kern w:val="2"/>
                <w:sz w:val="24"/>
                <w:szCs w:val="24"/>
              </w:rPr>
              <w:t>台，棒材抛丸机1台，在抛丸过程中会产生一定量的粉尘</w:t>
            </w:r>
            <w:r>
              <w:rPr>
                <w:rFonts w:ascii="Times New Roman" w:hAnsi="宋体" w:eastAsia="宋体"/>
                <w:spacing w:val="4"/>
                <w:kern w:val="2"/>
                <w:sz w:val="24"/>
                <w:szCs w:val="24"/>
              </w:rPr>
              <w:t>G4</w:t>
            </w:r>
            <w:r>
              <w:rPr>
                <w:rFonts w:hint="eastAsia" w:ascii="Times New Roman" w:hAnsi="宋体" w:eastAsia="宋体"/>
                <w:spacing w:val="4"/>
                <w:kern w:val="2"/>
                <w:sz w:val="24"/>
                <w:szCs w:val="24"/>
              </w:rPr>
              <w:t>。</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废气处理情况：</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本项目酸洗线酸雾处理系统分两类：线材酸洗线预酸洗酸雾处理和棒、线材混酸酸洗酸雾处理。</w:t>
            </w:r>
          </w:p>
          <w:p>
            <w:pPr>
              <w:pStyle w:val="48"/>
              <w:numPr>
                <w:ilvl w:val="0"/>
                <w:numId w:val="2"/>
              </w:numPr>
              <w:spacing w:line="440" w:lineRule="exact"/>
              <w:ind w:firstLineChars="0"/>
              <w:rPr>
                <w:rFonts w:hAnsi="宋体"/>
                <w:spacing w:val="4"/>
                <w:sz w:val="24"/>
                <w:szCs w:val="24"/>
              </w:rPr>
            </w:pPr>
            <w:r>
              <w:rPr>
                <w:rFonts w:hint="eastAsia" w:hAnsi="宋体"/>
                <w:spacing w:val="4"/>
                <w:sz w:val="24"/>
                <w:szCs w:val="24"/>
              </w:rPr>
              <w:t>线材酸洗线预酸洗处理系统</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线材酸洗线预酸洗酸雾处理主要用于处理线材酸洗线预酸洗废气及盐酸、硫酸、氢氟酸储罐呼吸口产生的废气，处理后通过</w:t>
            </w:r>
            <w:r>
              <w:rPr>
                <w:rFonts w:ascii="Times New Roman" w:hAnsi="宋体" w:eastAsia="宋体"/>
                <w:spacing w:val="4"/>
                <w:kern w:val="2"/>
                <w:sz w:val="24"/>
                <w:szCs w:val="24"/>
              </w:rPr>
              <w:t>2</w:t>
            </w:r>
            <w:r>
              <w:rPr>
                <w:rFonts w:hint="eastAsia" w:ascii="Times New Roman" w:hAnsi="宋体" w:eastAsia="宋体"/>
                <w:spacing w:val="4"/>
                <w:kern w:val="2"/>
                <w:sz w:val="24"/>
                <w:szCs w:val="24"/>
              </w:rPr>
              <w:t>根23m高排气筒排放。</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本项目隧道式全封闭连续酸洗线的处理槽都封闭在隧道内，统一抽风和排酸雾，隧道内呈微负压。废气收集采用“封闭+侧吸+顶吸”方式抽风，如此设置集气罩，无组织废气排放量可以得到有效控制。</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盐酸、硫酸、氢氟酸储罐呼吸口上方分别设置一个集气罩，储罐产生的废气通过管道接入线材酸洗线预酸洗酸雾处理系统。</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工艺流程：线材酸洗线硫酸酸雾或盐酸酸雾废气、储罐区废气（硫酸、盐酸、氟化物）－&gt;填料吸收塔－&gt;液滴分离器－&gt;酸雾风机－&gt;液滴分离器－&gt;排气筒。</w:t>
            </w:r>
          </w:p>
          <w:p>
            <w:pPr>
              <w:pStyle w:val="2"/>
              <w:spacing w:before="120"/>
              <w:rPr>
                <w:rFonts w:ascii="Times New Roman" w:hAnsi="宋体" w:eastAsia="宋体"/>
                <w:spacing w:val="4"/>
                <w:kern w:val="2"/>
                <w:sz w:val="24"/>
                <w:szCs w:val="24"/>
              </w:rPr>
            </w:pPr>
          </w:p>
          <w:p>
            <w:pPr>
              <w:pStyle w:val="2"/>
              <w:spacing w:before="120"/>
              <w:rPr>
                <w:rFonts w:ascii="Times New Roman" w:hAnsi="宋体" w:eastAsia="宋体"/>
                <w:spacing w:val="4"/>
                <w:kern w:val="2"/>
                <w:sz w:val="24"/>
                <w:szCs w:val="24"/>
              </w:rPr>
            </w:pPr>
          </w:p>
          <w:p>
            <w:pPr>
              <w:pStyle w:val="2"/>
              <w:spacing w:before="120"/>
              <w:rPr>
                <w:rFonts w:ascii="Times New Roman" w:hAnsi="宋体" w:eastAsia="宋体"/>
                <w:spacing w:val="4"/>
                <w:kern w:val="2"/>
                <w:sz w:val="24"/>
                <w:szCs w:val="24"/>
              </w:rPr>
            </w:pPr>
          </w:p>
          <w:p>
            <w:pPr>
              <w:pStyle w:val="2"/>
              <w:spacing w:before="120"/>
              <w:rPr>
                <w:rFonts w:ascii="Times New Roman" w:hAnsi="宋体" w:eastAsia="宋体"/>
                <w:spacing w:val="4"/>
                <w:kern w:val="2"/>
                <w:sz w:val="24"/>
                <w:szCs w:val="24"/>
              </w:rPr>
            </w:pPr>
            <w:r>
              <w:rPr>
                <w:rFonts w:ascii="Times New Roman" w:hAnsi="宋体" w:eastAsia="宋体" w:cs="Times New Roman"/>
                <w:spacing w:val="4"/>
                <w:kern w:val="2"/>
                <w:sz w:val="24"/>
                <w:szCs w:val="24"/>
                <w:lang w:val="en-US" w:eastAsia="zh-CN" w:bidi="ar-SA"/>
              </w:rPr>
              <w:pict>
                <v:shape id="图片 38" o:spid="_x0000_s1037" type="#_x0000_t75" style="position:absolute;left:0;margin-left:27.2pt;margin-top:6.65pt;height:135.6pt;width:391.55pt;mso-wrap-distance-bottom:0pt;mso-wrap-distance-left:9pt;mso-wrap-distance-right:9pt;mso-wrap-distance-top:0pt;rotation:0f;z-index:251659264;" o:ole="f" fillcolor="#FFFFFF" filled="f" o:preferrelative="t" stroked="f" coordorigin="0,0" coordsize="21600,21600">
                  <v:fill on="f" color2="#FFFFFF" focus="0%"/>
                  <v:imagedata gain="65536f" blacklevel="0f" gamma="0" o:title="" r:id="rId25"/>
                  <o:lock v:ext="edit" position="f" selection="f" grouping="f" rotation="f" cropping="f" text="f" aspectratio="t"/>
                  <w10:wrap type="square"/>
                </v:shape>
              </w:pict>
            </w:r>
          </w:p>
          <w:p>
            <w:pPr>
              <w:pStyle w:val="2"/>
              <w:spacing w:before="120"/>
              <w:rPr>
                <w:rFonts w:ascii="Times New Roman" w:hAnsi="宋体" w:eastAsia="宋体"/>
                <w:spacing w:val="4"/>
                <w:kern w:val="2"/>
                <w:sz w:val="24"/>
                <w:szCs w:val="24"/>
              </w:rPr>
            </w:pPr>
          </w:p>
          <w:p>
            <w:pPr>
              <w:pStyle w:val="2"/>
              <w:spacing w:before="120"/>
              <w:rPr>
                <w:rFonts w:ascii="Times New Roman" w:hAnsi="宋体" w:eastAsia="宋体"/>
                <w:spacing w:val="4"/>
                <w:kern w:val="2"/>
                <w:sz w:val="24"/>
                <w:szCs w:val="24"/>
              </w:rPr>
            </w:pPr>
          </w:p>
          <w:p>
            <w:pPr>
              <w:pStyle w:val="2"/>
              <w:spacing w:before="120"/>
              <w:rPr>
                <w:rFonts w:ascii="Times New Roman" w:hAnsi="宋体" w:eastAsia="宋体"/>
                <w:spacing w:val="4"/>
                <w:kern w:val="2"/>
                <w:sz w:val="24"/>
                <w:szCs w:val="24"/>
              </w:rPr>
            </w:pPr>
          </w:p>
          <w:p>
            <w:pPr>
              <w:pStyle w:val="2"/>
              <w:spacing w:before="120"/>
              <w:rPr>
                <w:rFonts w:ascii="Times New Roman" w:hAnsi="宋体" w:eastAsia="宋体"/>
                <w:spacing w:val="4"/>
                <w:kern w:val="2"/>
                <w:sz w:val="24"/>
                <w:szCs w:val="24"/>
              </w:rPr>
            </w:pPr>
          </w:p>
          <w:p>
            <w:pPr>
              <w:pStyle w:val="2"/>
              <w:spacing w:before="120"/>
              <w:jc w:val="left"/>
              <w:rPr>
                <w:rFonts w:ascii="Times New Roman" w:hAnsi="宋体" w:eastAsia="宋体"/>
                <w:spacing w:val="4"/>
                <w:kern w:val="2"/>
                <w:sz w:val="24"/>
                <w:szCs w:val="24"/>
              </w:rPr>
            </w:pPr>
          </w:p>
          <w:p>
            <w:pPr>
              <w:pStyle w:val="2"/>
              <w:spacing w:before="120"/>
              <w:rPr>
                <w:rFonts w:ascii="Times New Roman" w:hAnsi="宋体" w:eastAsia="宋体"/>
                <w:spacing w:val="4"/>
                <w:kern w:val="2"/>
                <w:sz w:val="24"/>
                <w:szCs w:val="24"/>
              </w:rPr>
            </w:pPr>
            <w:r>
              <w:rPr>
                <w:rFonts w:hint="eastAsia" w:ascii="Times New Roman" w:hAnsi="宋体" w:eastAsia="宋体"/>
                <w:spacing w:val="4"/>
                <w:kern w:val="2"/>
                <w:sz w:val="24"/>
                <w:szCs w:val="24"/>
              </w:rPr>
              <w:t>图3</w:t>
            </w:r>
            <w:r>
              <w:rPr>
                <w:rFonts w:ascii="Times New Roman" w:hAnsi="宋体" w:eastAsia="宋体"/>
                <w:spacing w:val="4"/>
                <w:kern w:val="2"/>
                <w:sz w:val="24"/>
                <w:szCs w:val="24"/>
              </w:rPr>
              <w:t>-1</w:t>
            </w:r>
            <w:r>
              <w:rPr>
                <w:rFonts w:hint="eastAsia" w:ascii="Times New Roman" w:hAnsi="宋体" w:eastAsia="宋体"/>
                <w:spacing w:val="4"/>
                <w:kern w:val="2"/>
                <w:sz w:val="24"/>
                <w:szCs w:val="24"/>
              </w:rPr>
              <w:t xml:space="preserve">  线材酸洗线预酸洗酸雾处理工艺图</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②混酸酸雾处理系统</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混酸酸雾处理系统用于处理线材酸洗线混酸洗废气、钝化废气、棒材酸洗线酸洗废气、硝酸储罐、废混酸罐及SCR装置天然气燃烧废气，处理后通过1根23m高排气筒排放。</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线材酸洗线采用隧道式全封闭结构，混酸洗槽及钝化槽都封闭在隧道内，统一抽风和排酸雾，隧道内呈微负压。废气收集采用“封闭+侧吸+顶吸”方式抽风。棒材酸洗线酸洗槽使用行车将棒材吊至酸槽上方后，人工将液压槽盖打开，活动支撑升至接料位，吊梁放置在液压活动支撑上，人工将天车的挂钩解开，人工将液压支撑下降至中间位（液上），人工关闭槽盖。故棒材酸洗槽也为封闭结构。棒材酸洗废气收集采用“封闭+侧吸”方式抽风。</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硝酸储罐、废混酸罐呼吸口上方设置一个集气罩，硝酸储罐、废混酸罐产生的废气通过管道接入混酸酸洗处理系统。</w:t>
            </w:r>
          </w:p>
          <w:p>
            <w:pPr>
              <w:widowControl w:val="0"/>
              <w:adjustRightInd/>
              <w:snapToGrid/>
              <w:spacing w:after="0" w:line="440" w:lineRule="exact"/>
              <w:ind w:firstLine="440" w:firstLineChars="200"/>
              <w:jc w:val="both"/>
              <w:rPr>
                <w:rFonts w:ascii="Times New Roman" w:hAnsi="宋体" w:eastAsia="宋体"/>
                <w:spacing w:val="4"/>
                <w:kern w:val="2"/>
                <w:sz w:val="24"/>
                <w:szCs w:val="24"/>
              </w:rPr>
            </w:pPr>
            <w:r>
              <w:rPr>
                <w:rFonts w:ascii="Tahoma" w:hAnsi="Tahoma" w:eastAsia="微软雅黑" w:cs="Times New Roman"/>
                <w:sz w:val="22"/>
                <w:szCs w:val="22"/>
                <w:lang w:val="en-US" w:eastAsia="zh-CN" w:bidi="ar-SA"/>
              </w:rPr>
              <w:pict>
                <v:shape id="图片 39" o:spid="_x0000_s1038" type="#_x0000_t75" style="position:absolute;left:0;margin-left:22.4pt;margin-top:67.3pt;height:156.4pt;width:410.15pt;mso-wrap-distance-bottom:0pt;mso-wrap-distance-left:9pt;mso-wrap-distance-right:9pt;mso-wrap-distance-top:0pt;rotation:0f;z-index:251660288;" o:ole="f" fillcolor="#FFFFFF" filled="f" o:preferrelative="t" stroked="f" coordorigin="0,0" coordsize="21600,21600">
                  <v:fill on="f" color2="#FFFFFF" focus="0%"/>
                  <v:imagedata gain="65536f" blacklevel="0f" gamma="0" o:title="" r:id="rId26"/>
                  <o:lock v:ext="edit" position="f" selection="f" grouping="f" rotation="f" cropping="f" text="f" aspectratio="t"/>
                  <w10:wrap type="square"/>
                </v:shape>
              </w:pict>
            </w:r>
            <w:r>
              <w:rPr>
                <w:rFonts w:hint="eastAsia" w:ascii="Times New Roman" w:hAnsi="宋体" w:eastAsia="宋体"/>
                <w:spacing w:val="4"/>
                <w:kern w:val="2"/>
                <w:sz w:val="24"/>
                <w:szCs w:val="24"/>
              </w:rPr>
              <w:t>工艺流程：混酸酸洗/钝化废气/硝酸储罐/废混酸罐废气－&gt;填料吸收塔－&gt;酸雾风机－&gt;前置预热器－&gt;气－气换热器－&gt;燃气预热器－&gt;尿素喷入－&gt;混合器－&gt;SCR反应器－&gt;23m高排气筒。</w:t>
            </w:r>
          </w:p>
          <w:p>
            <w:pPr>
              <w:pStyle w:val="2"/>
              <w:spacing w:before="120"/>
              <w:rPr>
                <w:rFonts w:ascii="Times New Roman" w:hAnsi="宋体" w:eastAsia="宋体"/>
                <w:spacing w:val="4"/>
                <w:kern w:val="2"/>
                <w:sz w:val="24"/>
                <w:szCs w:val="24"/>
              </w:rPr>
            </w:pPr>
            <w:r>
              <w:rPr>
                <w:rFonts w:hint="eastAsia" w:ascii="Times New Roman" w:hAnsi="宋体" w:eastAsia="宋体"/>
                <w:spacing w:val="4"/>
                <w:kern w:val="2"/>
                <w:sz w:val="24"/>
                <w:szCs w:val="24"/>
              </w:rPr>
              <w:t>图</w:t>
            </w:r>
            <w:r>
              <w:rPr>
                <w:rFonts w:ascii="Times New Roman" w:hAnsi="宋体" w:eastAsia="宋体"/>
                <w:spacing w:val="4"/>
                <w:kern w:val="2"/>
                <w:sz w:val="24"/>
                <w:szCs w:val="24"/>
              </w:rPr>
              <w:t>3-2</w:t>
            </w:r>
            <w:r>
              <w:rPr>
                <w:rFonts w:hint="eastAsia" w:ascii="Times New Roman" w:hAnsi="宋体" w:eastAsia="宋体"/>
                <w:spacing w:val="4"/>
                <w:kern w:val="2"/>
                <w:sz w:val="24"/>
                <w:szCs w:val="24"/>
              </w:rPr>
              <w:t xml:space="preserve">      混酸酸雾废气处理工艺图</w:t>
            </w:r>
          </w:p>
          <w:p>
            <w:pPr>
              <w:spacing w:before="240" w:beforeLines="100" w:after="0" w:line="360" w:lineRule="auto"/>
              <w:rPr>
                <w:rFonts w:ascii="宋体" w:hAnsi="宋体" w:eastAsia="宋体"/>
                <w:b/>
                <w:sz w:val="24"/>
                <w:szCs w:val="24"/>
              </w:rPr>
            </w:pPr>
            <w:r>
              <w:rPr>
                <w:rFonts w:hint="eastAsia" w:ascii="宋体" w:hAnsi="宋体" w:eastAsia="宋体"/>
                <w:b/>
                <w:sz w:val="24"/>
                <w:szCs w:val="24"/>
              </w:rPr>
              <w:t>2、废水来源及处理情况</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本项目产生废水主要为酸洗过程中水洗槽冲洗水、喷淋清洗废水、热水清洗废水、棒材清洗线人工清洗槽废水W1；酸槽清洗废水W2；地面清洗水W3；含酸废气吸收废水W4。</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（1）钢材预酸洗后水槽冲洗、喷淋清洗、热水清洗冲洗、棒材清洗线人工清洗产生的冲洗废水</w:t>
            </w:r>
            <w:r>
              <w:rPr>
                <w:rFonts w:ascii="Times New Roman" w:hAnsi="宋体" w:eastAsia="宋体"/>
                <w:spacing w:val="4"/>
                <w:kern w:val="2"/>
                <w:sz w:val="24"/>
                <w:szCs w:val="24"/>
              </w:rPr>
              <w:t>W1</w:t>
            </w:r>
            <w:r>
              <w:rPr>
                <w:rFonts w:hint="eastAsia" w:ascii="Times New Roman" w:hAnsi="宋体" w:eastAsia="宋体"/>
                <w:spacing w:val="4"/>
                <w:kern w:val="2"/>
                <w:sz w:val="24"/>
                <w:szCs w:val="24"/>
              </w:rPr>
              <w:t>，特点是酸性浓度低，水量较为均匀，产生量约5t/h，平均2小时排放一次，故废水年排放量为17500t/a。由地坑泵送至中和三站稀酸处理系统处理。</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（2）酸洗槽清洗排放的酸洗残液</w:t>
            </w:r>
            <w:r>
              <w:rPr>
                <w:rFonts w:ascii="Times New Roman" w:hAnsi="宋体" w:eastAsia="宋体"/>
                <w:spacing w:val="4"/>
                <w:kern w:val="2"/>
                <w:sz w:val="24"/>
                <w:szCs w:val="24"/>
              </w:rPr>
              <w:t>W2</w:t>
            </w:r>
            <w:r>
              <w:rPr>
                <w:rFonts w:hint="eastAsia" w:ascii="Times New Roman" w:hAnsi="宋体" w:eastAsia="宋体"/>
                <w:spacing w:val="4"/>
                <w:kern w:val="2"/>
                <w:sz w:val="24"/>
                <w:szCs w:val="24"/>
              </w:rPr>
              <w:t>，主要成分为含硫酸废水，酸度可达5%，特点为酸性强，浓度高，间隙产生，产生量大约为5t/h，每2小时排放1次，则含硫酸废水年排放量为17500t/a，由地坑泵送至中和三站稀酸处理系统处理。</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 xml:space="preserve">（3）地面清洗水W3基本呈中性，浓度低，废水量较小约3t/d，通过管道排放至太钢厂区中和三站稀酸处理系统处理。 </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（4）含酸废气吸收废水W4包括预酸洗废气酸雾处理塔废水和混酸废气喷淋废水，废气处理废水呈酸性，浓度较高，产生量不大，约5t/d，通过管道排放至太钢厂区中和三站稀酸处理系统处理。</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 xml:space="preserve">（5）其他废水 </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本项目为技改项目，不新增劳动定员，依托线材厂工作人员，因此，公用工程污染源不考虑员工生活废水。</w:t>
            </w:r>
          </w:p>
          <w:p>
            <w:pPr>
              <w:spacing w:before="240" w:beforeLines="100" w:after="0" w:line="360" w:lineRule="auto"/>
              <w:rPr>
                <w:rFonts w:ascii="宋体" w:hAnsi="宋体" w:eastAsia="宋体"/>
                <w:b/>
                <w:sz w:val="24"/>
                <w:szCs w:val="24"/>
              </w:rPr>
            </w:pPr>
            <w:r>
              <w:rPr>
                <w:rFonts w:hint="eastAsia" w:ascii="宋体" w:hAnsi="宋体" w:eastAsia="宋体"/>
                <w:b/>
                <w:sz w:val="24"/>
                <w:szCs w:val="24"/>
              </w:rPr>
              <w:t>3、</w:t>
            </w:r>
            <w:r>
              <w:rPr>
                <w:rFonts w:ascii="宋体" w:hAnsi="宋体" w:eastAsia="宋体"/>
                <w:b/>
                <w:sz w:val="24"/>
                <w:szCs w:val="24"/>
              </w:rPr>
              <w:t>固体废物</w:t>
            </w:r>
            <w:r>
              <w:rPr>
                <w:rFonts w:hint="eastAsia" w:ascii="宋体" w:hAnsi="宋体" w:eastAsia="宋体"/>
                <w:b/>
                <w:sz w:val="24"/>
                <w:szCs w:val="24"/>
              </w:rPr>
              <w:t>来源及处</w:t>
            </w:r>
            <w:r>
              <w:rPr>
                <w:rFonts w:ascii="宋体" w:hAnsi="宋体" w:eastAsia="宋体"/>
                <w:b/>
                <w:sz w:val="24"/>
                <w:szCs w:val="24"/>
              </w:rPr>
              <w:t>理</w:t>
            </w:r>
            <w:r>
              <w:rPr>
                <w:rFonts w:hint="eastAsia" w:ascii="宋体" w:hAnsi="宋体" w:eastAsia="宋体"/>
                <w:b/>
                <w:sz w:val="24"/>
                <w:szCs w:val="24"/>
              </w:rPr>
              <w:t>情况</w:t>
            </w:r>
          </w:p>
          <w:p>
            <w:pPr>
              <w:spacing w:after="0" w:line="360" w:lineRule="auto"/>
              <w:ind w:firstLine="480"/>
              <w:rPr>
                <w:rFonts w:ascii="宋体" w:hAnsi="宋体" w:eastAsia="宋体"/>
                <w:sz w:val="24"/>
                <w:szCs w:val="24"/>
              </w:rPr>
            </w:pPr>
            <w:r>
              <w:rPr>
                <w:rFonts w:hint="eastAsia" w:ascii="宋体" w:hAnsi="宋体" w:eastAsia="宋体"/>
                <w:sz w:val="24"/>
                <w:szCs w:val="24"/>
              </w:rPr>
              <w:t>本项目产生的固体废物为废硫酸、废盐酸S1、废混酸S2、废矿物油S3、废催化剂S4、抛丸机产生的氧化铁皮S5、酸洗槽产生的槽渣S6。</w:t>
            </w:r>
          </w:p>
          <w:p>
            <w:pPr>
              <w:spacing w:after="0" w:line="360" w:lineRule="auto"/>
              <w:ind w:firstLine="480"/>
              <w:rPr>
                <w:rFonts w:ascii="宋体" w:hAnsi="宋体" w:eastAsia="宋体"/>
                <w:sz w:val="24"/>
                <w:szCs w:val="24"/>
              </w:rPr>
            </w:pPr>
            <w:r>
              <w:rPr>
                <w:rFonts w:hint="eastAsia" w:ascii="宋体" w:hAnsi="宋体" w:eastAsia="宋体"/>
                <w:sz w:val="24"/>
                <w:szCs w:val="24"/>
              </w:rPr>
              <w:t>（1）酸洗过程中排放的废硫酸、废盐酸S1暂存至废硫酸罐或废盐酸罐中，年排放废硫酸量2916吨，废盐酸量为83吨，由废酸泵送至太钢中和三站废酸处理系统处理。</w:t>
            </w:r>
          </w:p>
          <w:p>
            <w:pPr>
              <w:spacing w:after="0" w:line="360" w:lineRule="auto"/>
              <w:ind w:firstLine="480"/>
              <w:rPr>
                <w:rFonts w:ascii="宋体" w:hAnsi="宋体" w:eastAsia="宋体"/>
                <w:sz w:val="24"/>
                <w:szCs w:val="24"/>
              </w:rPr>
            </w:pPr>
            <w:r>
              <w:rPr>
                <w:rFonts w:hint="eastAsia" w:ascii="宋体" w:hAnsi="宋体" w:eastAsia="宋体"/>
                <w:sz w:val="24"/>
                <w:szCs w:val="24"/>
              </w:rPr>
              <w:t>（2）酸洗过程中排放的废混酸S2暂存于废混酸罐中，废混酸罐中的废液5天排放1次，每次排放量为35吨。折合废混酸排放量为0.7t/d，年排放量为2044吨，由废酸罐车送至项目北侧混酸再生站处理。混酸再生站处理产生的部分再生酸通过管道输送至不锈冷轧厂1#、2#冷线，2#热线，4#冷线，DRAP线，其余再生酸通过汽车罐车拉运至生产线再生酸罐中。</w:t>
            </w:r>
          </w:p>
          <w:p>
            <w:pPr>
              <w:spacing w:after="0" w:line="360" w:lineRule="auto"/>
              <w:ind w:firstLine="480"/>
              <w:rPr>
                <w:rFonts w:ascii="宋体" w:hAnsi="宋体" w:eastAsia="宋体"/>
                <w:sz w:val="24"/>
                <w:szCs w:val="24"/>
              </w:rPr>
            </w:pPr>
            <w:r>
              <w:rPr>
                <w:rFonts w:hint="eastAsia" w:ascii="宋体" w:hAnsi="宋体" w:eastAsia="宋体"/>
                <w:sz w:val="24"/>
                <w:szCs w:val="24"/>
              </w:rPr>
              <w:t>（3）本项目设备维护过程中产生的废矿物油S3，产生量约1.0t/a，属于危险废物，集中收集后分区暂存于不锈钢线材厂的危废暂存间，并定期由有资质单位处理。</w:t>
            </w:r>
          </w:p>
          <w:p>
            <w:pPr>
              <w:spacing w:after="0" w:line="360" w:lineRule="auto"/>
              <w:ind w:firstLine="480"/>
              <w:rPr>
                <w:rFonts w:ascii="宋体" w:hAnsi="宋体" w:eastAsia="宋体"/>
                <w:sz w:val="24"/>
                <w:szCs w:val="24"/>
              </w:rPr>
            </w:pPr>
            <w:r>
              <w:rPr>
                <w:rFonts w:hint="eastAsia" w:ascii="宋体" w:hAnsi="宋体" w:eastAsia="宋体"/>
                <w:sz w:val="24"/>
                <w:szCs w:val="24"/>
              </w:rPr>
              <w:t>（4）SCR脱硝系统运行过程中会产生废催化剂S4，根据其他项目SCR运行情况类比，本项目废催化剂平均产生量约1t/a（3年更换一次，3t/次），属于危险废物，由催化剂生产厂家回收处置。</w:t>
            </w:r>
          </w:p>
          <w:p>
            <w:pPr>
              <w:spacing w:after="0" w:line="360" w:lineRule="auto"/>
              <w:ind w:firstLine="480"/>
              <w:rPr>
                <w:rFonts w:ascii="宋体" w:hAnsi="宋体" w:eastAsia="宋体"/>
                <w:sz w:val="24"/>
                <w:szCs w:val="24"/>
              </w:rPr>
            </w:pPr>
            <w:r>
              <w:rPr>
                <w:rFonts w:hint="eastAsia" w:ascii="宋体" w:hAnsi="宋体" w:eastAsia="宋体"/>
                <w:sz w:val="24"/>
                <w:szCs w:val="24"/>
              </w:rPr>
              <w:t>（5）本项目设抛丸机</w:t>
            </w:r>
            <w:r>
              <w:rPr>
                <w:rFonts w:ascii="宋体" w:hAnsi="宋体" w:eastAsia="宋体"/>
                <w:sz w:val="24"/>
                <w:szCs w:val="24"/>
              </w:rPr>
              <w:t>4</w:t>
            </w:r>
            <w:r>
              <w:rPr>
                <w:rFonts w:hint="eastAsia" w:ascii="宋体" w:hAnsi="宋体" w:eastAsia="宋体"/>
                <w:sz w:val="24"/>
                <w:szCs w:val="24"/>
              </w:rPr>
              <w:t>台（原设计5台，实际建设4台），并分别配置有除尘系统，根据计算，</w:t>
            </w:r>
            <w:r>
              <w:rPr>
                <w:rFonts w:hint="eastAsia" w:ascii="宋体" w:hAnsi="宋体" w:eastAsia="宋体"/>
                <w:sz w:val="24"/>
                <w:szCs w:val="24"/>
                <w:highlight w:val="yellow"/>
              </w:rPr>
              <w:t>抛丸机氧化铁皮S5排放量为</w:t>
            </w:r>
            <w:r>
              <w:rPr>
                <w:rFonts w:hint="eastAsia" w:ascii="宋体" w:hAnsi="宋体" w:eastAsia="宋体"/>
                <w:color w:val="C00000"/>
                <w:sz w:val="24"/>
                <w:szCs w:val="24"/>
                <w:highlight w:val="yellow"/>
              </w:rPr>
              <w:t>3767.4t/a</w:t>
            </w:r>
            <w:r>
              <w:rPr>
                <w:rFonts w:hint="eastAsia" w:ascii="宋体" w:hAnsi="宋体" w:eastAsia="宋体"/>
                <w:sz w:val="24"/>
                <w:szCs w:val="24"/>
                <w:highlight w:val="yellow"/>
              </w:rPr>
              <w:t>，</w:t>
            </w:r>
            <w:r>
              <w:rPr>
                <w:rFonts w:hint="eastAsia" w:ascii="宋体" w:hAnsi="宋体" w:eastAsia="宋体"/>
                <w:sz w:val="24"/>
                <w:szCs w:val="24"/>
              </w:rPr>
              <w:t>这部分氧化铁皮由太钢统一回收，运往烧结工序综合利用。</w:t>
            </w:r>
          </w:p>
          <w:p>
            <w:pPr>
              <w:spacing w:after="0" w:line="360" w:lineRule="auto"/>
              <w:ind w:firstLine="480"/>
              <w:rPr>
                <w:rFonts w:ascii="宋体" w:hAnsi="宋体" w:eastAsia="宋体"/>
                <w:sz w:val="24"/>
                <w:szCs w:val="24"/>
              </w:rPr>
            </w:pPr>
            <w:r>
              <w:rPr>
                <w:rFonts w:hint="eastAsia" w:ascii="宋体" w:hAnsi="宋体" w:eastAsia="宋体"/>
                <w:sz w:val="24"/>
                <w:szCs w:val="24"/>
              </w:rPr>
              <w:t>（6）酸洗过程中酸洗槽底部会沉积槽渣S6，在更换清洗时会随废水进入太钢中和站稀酸处理系统处理，最终进入太钢中和站污泥中。因此，酸洗过程中固废产生不作考虑。根据计算，本项目槽渣产生总量为1988.38t/a。</w:t>
            </w:r>
          </w:p>
          <w:p>
            <w:pPr>
              <w:spacing w:after="0" w:line="360" w:lineRule="auto"/>
              <w:ind w:firstLine="480"/>
              <w:rPr>
                <w:rFonts w:ascii="宋体" w:hAnsi="宋体" w:eastAsia="宋体"/>
                <w:sz w:val="24"/>
                <w:szCs w:val="24"/>
              </w:rPr>
            </w:pPr>
            <w:r>
              <w:rPr>
                <w:rFonts w:hint="eastAsia" w:ascii="宋体" w:hAnsi="宋体" w:eastAsia="宋体"/>
                <w:sz w:val="24"/>
                <w:szCs w:val="24"/>
              </w:rPr>
              <w:t>根据《建设项目危险废物环境影响评价指南》，采用台帐法统计核算了危险废物的产生量。本项目危险废物产生情况见表</w:t>
            </w:r>
            <w:r>
              <w:rPr>
                <w:rFonts w:ascii="宋体" w:hAnsi="宋体" w:eastAsia="宋体"/>
                <w:sz w:val="24"/>
                <w:szCs w:val="24"/>
              </w:rPr>
              <w:t>3-1</w:t>
            </w:r>
            <w:r>
              <w:rPr>
                <w:rFonts w:hint="eastAsia" w:ascii="宋体" w:hAnsi="宋体" w:eastAsia="宋体"/>
                <w:sz w:val="24"/>
                <w:szCs w:val="24"/>
              </w:rPr>
              <w:t>。</w:t>
            </w:r>
          </w:p>
          <w:p>
            <w:pPr>
              <w:pStyle w:val="2"/>
              <w:spacing w:before="120"/>
              <w:rPr>
                <w:rFonts w:ascii="宋体" w:hAnsi="宋体" w:eastAsia="宋体"/>
                <w:spacing w:val="0"/>
                <w:sz w:val="24"/>
                <w:szCs w:val="24"/>
              </w:rPr>
            </w:pPr>
            <w:r>
              <w:rPr>
                <w:rFonts w:hint="eastAsia" w:ascii="宋体" w:hAnsi="宋体" w:eastAsia="宋体"/>
                <w:spacing w:val="0"/>
                <w:sz w:val="24"/>
                <w:szCs w:val="24"/>
              </w:rPr>
              <w:t>表</w:t>
            </w:r>
            <w:r>
              <w:rPr>
                <w:rFonts w:ascii="宋体" w:hAnsi="宋体" w:eastAsia="宋体"/>
                <w:spacing w:val="0"/>
                <w:sz w:val="24"/>
                <w:szCs w:val="24"/>
              </w:rPr>
              <w:t>3-1</w:t>
            </w:r>
            <w:r>
              <w:rPr>
                <w:rFonts w:hint="eastAsia" w:ascii="宋体" w:hAnsi="宋体" w:eastAsia="宋体"/>
                <w:spacing w:val="0"/>
                <w:sz w:val="24"/>
                <w:szCs w:val="24"/>
              </w:rPr>
              <w:t xml:space="preserve">   危险废物汇总表</w:t>
            </w:r>
          </w:p>
          <w:tbl>
            <w:tblPr>
              <w:tblStyle w:val="45"/>
              <w:tblW w:w="900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27"/>
              <w:gridCol w:w="724"/>
              <w:gridCol w:w="752"/>
              <w:gridCol w:w="902"/>
              <w:gridCol w:w="951"/>
              <w:gridCol w:w="746"/>
              <w:gridCol w:w="426"/>
              <w:gridCol w:w="903"/>
              <w:gridCol w:w="636"/>
              <w:gridCol w:w="635"/>
              <w:gridCol w:w="708"/>
              <w:gridCol w:w="119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72" w:hRule="atLeast"/>
                <w:jc w:val="center"/>
              </w:trPr>
              <w:tc>
                <w:tcPr>
                  <w:tcW w:w="427" w:type="dxa"/>
                  <w:vAlign w:val="center"/>
                </w:tcPr>
                <w:p>
                  <w:pPr>
                    <w:jc w:val="center"/>
                    <w:rPr>
                      <w:rFonts w:ascii="宋体" w:hAnsi="宋体" w:eastAsia="宋体"/>
                      <w:sz w:val="21"/>
                      <w:szCs w:val="21"/>
                    </w:rPr>
                  </w:pPr>
                  <w:r>
                    <w:rPr>
                      <w:rFonts w:ascii="宋体" w:hAnsi="宋体" w:eastAsia="宋体"/>
                      <w:sz w:val="21"/>
                      <w:szCs w:val="21"/>
                    </w:rPr>
                    <w:t>序号</w:t>
                  </w:r>
                </w:p>
              </w:tc>
              <w:tc>
                <w:tcPr>
                  <w:tcW w:w="724" w:type="dxa"/>
                  <w:vAlign w:val="center"/>
                </w:tcPr>
                <w:p>
                  <w:pPr>
                    <w:jc w:val="center"/>
                    <w:rPr>
                      <w:rFonts w:ascii="宋体" w:hAnsi="宋体" w:eastAsia="宋体"/>
                      <w:sz w:val="21"/>
                      <w:szCs w:val="21"/>
                    </w:rPr>
                  </w:pPr>
                  <w:r>
                    <w:rPr>
                      <w:rFonts w:ascii="宋体" w:hAnsi="宋体" w:eastAsia="宋体"/>
                      <w:sz w:val="21"/>
                      <w:szCs w:val="21"/>
                    </w:rPr>
                    <w:t>危险废物名称</w:t>
                  </w:r>
                </w:p>
              </w:tc>
              <w:tc>
                <w:tcPr>
                  <w:tcW w:w="752" w:type="dxa"/>
                  <w:vAlign w:val="center"/>
                </w:tcPr>
                <w:p>
                  <w:pPr>
                    <w:jc w:val="center"/>
                    <w:rPr>
                      <w:rFonts w:ascii="宋体" w:hAnsi="宋体" w:eastAsia="宋体"/>
                      <w:sz w:val="21"/>
                      <w:szCs w:val="21"/>
                    </w:rPr>
                  </w:pPr>
                  <w:r>
                    <w:rPr>
                      <w:rFonts w:ascii="宋体" w:hAnsi="宋体" w:eastAsia="宋体"/>
                      <w:sz w:val="21"/>
                      <w:szCs w:val="21"/>
                    </w:rPr>
                    <w:t>危险废物类别</w:t>
                  </w:r>
                </w:p>
              </w:tc>
              <w:tc>
                <w:tcPr>
                  <w:tcW w:w="902" w:type="dxa"/>
                  <w:vAlign w:val="center"/>
                </w:tcPr>
                <w:p>
                  <w:pPr>
                    <w:jc w:val="center"/>
                    <w:rPr>
                      <w:rFonts w:ascii="宋体" w:hAnsi="宋体" w:eastAsia="宋体"/>
                      <w:sz w:val="21"/>
                      <w:szCs w:val="21"/>
                    </w:rPr>
                  </w:pPr>
                  <w:r>
                    <w:rPr>
                      <w:rFonts w:ascii="宋体" w:hAnsi="宋体" w:eastAsia="宋体"/>
                      <w:sz w:val="21"/>
                      <w:szCs w:val="21"/>
                    </w:rPr>
                    <w:t>危险</w:t>
                  </w:r>
                </w:p>
                <w:p>
                  <w:pPr>
                    <w:jc w:val="center"/>
                    <w:rPr>
                      <w:rFonts w:ascii="宋体" w:hAnsi="宋体" w:eastAsia="宋体"/>
                      <w:sz w:val="21"/>
                      <w:szCs w:val="21"/>
                    </w:rPr>
                  </w:pPr>
                  <w:r>
                    <w:rPr>
                      <w:rFonts w:ascii="宋体" w:hAnsi="宋体" w:eastAsia="宋体"/>
                      <w:sz w:val="21"/>
                      <w:szCs w:val="21"/>
                    </w:rPr>
                    <w:t>废物</w:t>
                  </w:r>
                </w:p>
                <w:p>
                  <w:pPr>
                    <w:jc w:val="center"/>
                    <w:rPr>
                      <w:rFonts w:ascii="宋体" w:hAnsi="宋体" w:eastAsia="宋体"/>
                      <w:sz w:val="21"/>
                      <w:szCs w:val="21"/>
                    </w:rPr>
                  </w:pPr>
                  <w:r>
                    <w:rPr>
                      <w:rFonts w:ascii="宋体" w:hAnsi="宋体" w:eastAsia="宋体"/>
                      <w:sz w:val="21"/>
                      <w:szCs w:val="21"/>
                    </w:rPr>
                    <w:t>代码</w:t>
                  </w:r>
                </w:p>
              </w:tc>
              <w:tc>
                <w:tcPr>
                  <w:tcW w:w="951" w:type="dxa"/>
                  <w:vAlign w:val="center"/>
                </w:tcPr>
                <w:p>
                  <w:pPr>
                    <w:jc w:val="center"/>
                    <w:rPr>
                      <w:rFonts w:ascii="宋体" w:hAnsi="宋体" w:eastAsia="宋体"/>
                      <w:sz w:val="21"/>
                      <w:szCs w:val="21"/>
                    </w:rPr>
                  </w:pPr>
                  <w:r>
                    <w:rPr>
                      <w:rFonts w:ascii="宋体" w:hAnsi="宋体" w:eastAsia="宋体"/>
                      <w:sz w:val="21"/>
                      <w:szCs w:val="21"/>
                    </w:rPr>
                    <w:t>产生量（t/a）</w:t>
                  </w:r>
                </w:p>
              </w:tc>
              <w:tc>
                <w:tcPr>
                  <w:tcW w:w="746" w:type="dxa"/>
                  <w:vAlign w:val="center"/>
                </w:tcPr>
                <w:p>
                  <w:pPr>
                    <w:jc w:val="center"/>
                    <w:rPr>
                      <w:rFonts w:ascii="宋体" w:hAnsi="宋体" w:eastAsia="宋体"/>
                      <w:sz w:val="21"/>
                      <w:szCs w:val="21"/>
                    </w:rPr>
                  </w:pPr>
                  <w:r>
                    <w:rPr>
                      <w:rFonts w:ascii="宋体" w:hAnsi="宋体" w:eastAsia="宋体"/>
                      <w:sz w:val="21"/>
                      <w:szCs w:val="21"/>
                    </w:rPr>
                    <w:t>产生工序及装置</w:t>
                  </w:r>
                </w:p>
              </w:tc>
              <w:tc>
                <w:tcPr>
                  <w:tcW w:w="426" w:type="dxa"/>
                  <w:vAlign w:val="center"/>
                </w:tcPr>
                <w:p>
                  <w:pPr>
                    <w:jc w:val="center"/>
                    <w:rPr>
                      <w:rFonts w:ascii="宋体" w:hAnsi="宋体" w:eastAsia="宋体"/>
                      <w:sz w:val="21"/>
                      <w:szCs w:val="21"/>
                    </w:rPr>
                  </w:pPr>
                  <w:r>
                    <w:rPr>
                      <w:rFonts w:ascii="宋体" w:hAnsi="宋体" w:eastAsia="宋体"/>
                      <w:sz w:val="21"/>
                      <w:szCs w:val="21"/>
                    </w:rPr>
                    <w:t>形态</w:t>
                  </w:r>
                </w:p>
              </w:tc>
              <w:tc>
                <w:tcPr>
                  <w:tcW w:w="903" w:type="dxa"/>
                  <w:vAlign w:val="center"/>
                </w:tcPr>
                <w:p>
                  <w:pPr>
                    <w:jc w:val="center"/>
                    <w:rPr>
                      <w:rFonts w:ascii="宋体" w:hAnsi="宋体" w:eastAsia="宋体"/>
                      <w:sz w:val="21"/>
                      <w:szCs w:val="21"/>
                    </w:rPr>
                  </w:pPr>
                  <w:r>
                    <w:rPr>
                      <w:rFonts w:ascii="宋体" w:hAnsi="宋体" w:eastAsia="宋体"/>
                      <w:sz w:val="21"/>
                      <w:szCs w:val="21"/>
                    </w:rPr>
                    <w:t>主要成份</w:t>
                  </w:r>
                </w:p>
              </w:tc>
              <w:tc>
                <w:tcPr>
                  <w:tcW w:w="636" w:type="dxa"/>
                  <w:vAlign w:val="center"/>
                </w:tcPr>
                <w:p>
                  <w:pPr>
                    <w:jc w:val="center"/>
                    <w:rPr>
                      <w:rFonts w:ascii="宋体" w:hAnsi="宋体" w:eastAsia="宋体"/>
                      <w:sz w:val="21"/>
                      <w:szCs w:val="21"/>
                    </w:rPr>
                  </w:pPr>
                  <w:r>
                    <w:rPr>
                      <w:rFonts w:ascii="宋体" w:hAnsi="宋体" w:eastAsia="宋体"/>
                      <w:sz w:val="21"/>
                      <w:szCs w:val="21"/>
                    </w:rPr>
                    <w:t>有害成分</w:t>
                  </w:r>
                </w:p>
              </w:tc>
              <w:tc>
                <w:tcPr>
                  <w:tcW w:w="635" w:type="dxa"/>
                  <w:vAlign w:val="center"/>
                </w:tcPr>
                <w:p>
                  <w:pPr>
                    <w:jc w:val="center"/>
                    <w:rPr>
                      <w:rFonts w:ascii="宋体" w:hAnsi="宋体" w:eastAsia="宋体"/>
                      <w:sz w:val="21"/>
                      <w:szCs w:val="21"/>
                    </w:rPr>
                  </w:pPr>
                  <w:r>
                    <w:rPr>
                      <w:rFonts w:ascii="宋体" w:hAnsi="宋体" w:eastAsia="宋体"/>
                      <w:sz w:val="21"/>
                      <w:szCs w:val="21"/>
                    </w:rPr>
                    <w:t>产废周期</w:t>
                  </w:r>
                </w:p>
              </w:tc>
              <w:tc>
                <w:tcPr>
                  <w:tcW w:w="708" w:type="dxa"/>
                  <w:vAlign w:val="center"/>
                </w:tcPr>
                <w:p>
                  <w:pPr>
                    <w:jc w:val="center"/>
                    <w:rPr>
                      <w:rFonts w:ascii="宋体" w:hAnsi="宋体" w:eastAsia="宋体"/>
                      <w:sz w:val="21"/>
                      <w:szCs w:val="21"/>
                    </w:rPr>
                  </w:pPr>
                  <w:r>
                    <w:rPr>
                      <w:rFonts w:ascii="宋体" w:hAnsi="宋体" w:eastAsia="宋体"/>
                      <w:sz w:val="21"/>
                      <w:szCs w:val="21"/>
                    </w:rPr>
                    <w:t>危险特性</w:t>
                  </w:r>
                </w:p>
              </w:tc>
              <w:tc>
                <w:tcPr>
                  <w:tcW w:w="1194" w:type="dxa"/>
                  <w:vAlign w:val="center"/>
                </w:tcPr>
                <w:p>
                  <w:pPr>
                    <w:jc w:val="center"/>
                    <w:rPr>
                      <w:rFonts w:ascii="宋体" w:hAnsi="宋体" w:eastAsia="宋体"/>
                      <w:sz w:val="21"/>
                      <w:szCs w:val="21"/>
                    </w:rPr>
                  </w:pPr>
                  <w:r>
                    <w:rPr>
                      <w:rFonts w:ascii="宋体" w:hAnsi="宋体" w:eastAsia="宋体"/>
                      <w:sz w:val="21"/>
                      <w:szCs w:val="21"/>
                    </w:rPr>
                    <w:t>污染防治措施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37" w:hRule="atLeast"/>
                <w:jc w:val="center"/>
              </w:trPr>
              <w:tc>
                <w:tcPr>
                  <w:tcW w:w="427" w:type="dxa"/>
                  <w:vMerge w:val="restart"/>
                  <w:vAlign w:val="center"/>
                </w:tcPr>
                <w:p>
                  <w:pPr>
                    <w:jc w:val="center"/>
                    <w:rPr>
                      <w:rFonts w:ascii="宋体" w:hAnsi="宋体" w:eastAsia="宋体"/>
                      <w:sz w:val="21"/>
                      <w:szCs w:val="21"/>
                    </w:rPr>
                  </w:pPr>
                  <w:r>
                    <w:rPr>
                      <w:rFonts w:ascii="宋体" w:hAnsi="宋体" w:eastAsia="宋体"/>
                      <w:sz w:val="21"/>
                      <w:szCs w:val="21"/>
                    </w:rPr>
                    <w:t>1</w:t>
                  </w:r>
                </w:p>
              </w:tc>
              <w:tc>
                <w:tcPr>
                  <w:tcW w:w="724" w:type="dxa"/>
                  <w:tcBorders>
                    <w:bottom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废硫酸</w:t>
                  </w:r>
                </w:p>
              </w:tc>
              <w:tc>
                <w:tcPr>
                  <w:tcW w:w="752" w:type="dxa"/>
                  <w:vMerge w:val="restart"/>
                  <w:vAlign w:val="center"/>
                </w:tcPr>
                <w:p>
                  <w:pPr>
                    <w:jc w:val="center"/>
                    <w:rPr>
                      <w:rFonts w:ascii="宋体" w:hAnsi="宋体" w:eastAsia="宋体"/>
                      <w:sz w:val="21"/>
                      <w:szCs w:val="21"/>
                    </w:rPr>
                  </w:pPr>
                  <w:r>
                    <w:rPr>
                      <w:rFonts w:ascii="宋体" w:hAnsi="宋体" w:eastAsia="宋体"/>
                      <w:sz w:val="21"/>
                      <w:szCs w:val="21"/>
                    </w:rPr>
                    <w:t>HW</w:t>
                  </w:r>
                  <w:r>
                    <w:rPr>
                      <w:rFonts w:hint="eastAsia" w:ascii="宋体" w:hAnsi="宋体" w:eastAsia="宋体"/>
                      <w:sz w:val="21"/>
                      <w:szCs w:val="21"/>
                    </w:rPr>
                    <w:t>17</w:t>
                  </w:r>
                </w:p>
              </w:tc>
              <w:tc>
                <w:tcPr>
                  <w:tcW w:w="902" w:type="dxa"/>
                  <w:tcBorders>
                    <w:bottom w:val="single" w:color="auto" w:sz="4" w:space="0"/>
                  </w:tcBorders>
                  <w:vAlign w:val="center"/>
                </w:tcPr>
                <w:p>
                  <w:pPr>
                    <w:jc w:val="center"/>
                    <w:rPr>
                      <w:rFonts w:ascii="宋体" w:hAnsi="宋体" w:eastAsia="宋体"/>
                      <w:sz w:val="21"/>
                      <w:szCs w:val="21"/>
                    </w:rPr>
                  </w:pPr>
                  <w:r>
                    <w:rPr>
                      <w:rFonts w:ascii="宋体" w:hAnsi="宋体" w:eastAsia="宋体"/>
                      <w:sz w:val="21"/>
                      <w:szCs w:val="21"/>
                    </w:rPr>
                    <w:t>336-064-17</w:t>
                  </w:r>
                </w:p>
              </w:tc>
              <w:tc>
                <w:tcPr>
                  <w:tcW w:w="951" w:type="dxa"/>
                  <w:tcBorders>
                    <w:bottom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2916</w:t>
                  </w:r>
                </w:p>
              </w:tc>
              <w:tc>
                <w:tcPr>
                  <w:tcW w:w="746" w:type="dxa"/>
                  <w:tcBorders>
                    <w:bottom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预酸洗</w:t>
                  </w:r>
                </w:p>
              </w:tc>
              <w:tc>
                <w:tcPr>
                  <w:tcW w:w="426" w:type="dxa"/>
                  <w:tcBorders>
                    <w:bottom w:val="single" w:color="auto" w:sz="4" w:space="0"/>
                  </w:tcBorders>
                  <w:vAlign w:val="center"/>
                </w:tcPr>
                <w:p>
                  <w:pPr>
                    <w:jc w:val="center"/>
                    <w:rPr>
                      <w:rFonts w:ascii="宋体" w:hAnsi="宋体" w:eastAsia="宋体"/>
                      <w:sz w:val="21"/>
                      <w:szCs w:val="21"/>
                    </w:rPr>
                  </w:pPr>
                  <w:r>
                    <w:rPr>
                      <w:rFonts w:ascii="宋体" w:hAnsi="宋体" w:eastAsia="宋体"/>
                      <w:sz w:val="21"/>
                      <w:szCs w:val="21"/>
                    </w:rPr>
                    <w:t>液态</w:t>
                  </w:r>
                </w:p>
              </w:tc>
              <w:tc>
                <w:tcPr>
                  <w:tcW w:w="903" w:type="dxa"/>
                  <w:vMerge w:val="restart"/>
                  <w:vAlign w:val="center"/>
                </w:tcPr>
                <w:p>
                  <w:pPr>
                    <w:pStyle w:val="61"/>
                    <w:spacing w:before="120"/>
                    <w:jc w:val="center"/>
                    <w:rPr>
                      <w:rFonts w:hAnsi="宋体" w:cs="Times New Roman"/>
                      <w:color w:val="auto"/>
                      <w:sz w:val="21"/>
                      <w:szCs w:val="21"/>
                    </w:rPr>
                  </w:pPr>
                  <w:r>
                    <w:rPr>
                      <w:rFonts w:hAnsi="宋体" w:cs="Times New Roman"/>
                      <w:color w:val="auto"/>
                      <w:sz w:val="21"/>
                      <w:szCs w:val="21"/>
                    </w:rPr>
                    <w:t>SO</w:t>
                  </w:r>
                  <w:r>
                    <w:rPr>
                      <w:rFonts w:hAnsi="宋体" w:cs="Times New Roman"/>
                      <w:color w:val="auto"/>
                      <w:sz w:val="21"/>
                      <w:szCs w:val="21"/>
                      <w:vertAlign w:val="subscript"/>
                    </w:rPr>
                    <w:t>4</w:t>
                  </w:r>
                  <w:r>
                    <w:rPr>
                      <w:rFonts w:hAnsi="宋体" w:cs="Times New Roman"/>
                      <w:color w:val="auto"/>
                      <w:sz w:val="21"/>
                      <w:szCs w:val="21"/>
                      <w:vertAlign w:val="superscript"/>
                    </w:rPr>
                    <w:t>2-</w:t>
                  </w:r>
                  <w:r>
                    <w:rPr>
                      <w:rFonts w:hAnsi="宋体" w:cs="Times New Roman"/>
                      <w:color w:val="auto"/>
                      <w:sz w:val="21"/>
                      <w:szCs w:val="21"/>
                    </w:rPr>
                    <w:t>、H</w:t>
                  </w:r>
                  <w:r>
                    <w:rPr>
                      <w:rFonts w:hAnsi="宋体" w:cs="Times New Roman"/>
                      <w:color w:val="auto"/>
                      <w:sz w:val="21"/>
                      <w:szCs w:val="21"/>
                      <w:vertAlign w:val="superscript"/>
                    </w:rPr>
                    <w:t>+</w:t>
                  </w:r>
                  <w:r>
                    <w:rPr>
                      <w:rFonts w:hAnsi="宋体" w:cs="Times New Roman"/>
                      <w:color w:val="auto"/>
                      <w:sz w:val="21"/>
                      <w:szCs w:val="21"/>
                    </w:rPr>
                    <w:t>、Ni</w:t>
                  </w:r>
                  <w:r>
                    <w:rPr>
                      <w:rFonts w:hAnsi="宋体" w:cs="Times New Roman"/>
                      <w:color w:val="auto"/>
                      <w:sz w:val="21"/>
                      <w:szCs w:val="21"/>
                      <w:vertAlign w:val="superscript"/>
                    </w:rPr>
                    <w:t>+</w:t>
                  </w:r>
                  <w:r>
                    <w:rPr>
                      <w:rFonts w:hAnsi="宋体" w:cs="Times New Roman"/>
                      <w:color w:val="auto"/>
                      <w:sz w:val="21"/>
                      <w:szCs w:val="21"/>
                    </w:rPr>
                    <w:t>、Fe</w:t>
                  </w:r>
                  <w:r>
                    <w:rPr>
                      <w:rFonts w:hAnsi="宋体" w:cs="Times New Roman"/>
                      <w:color w:val="auto"/>
                      <w:sz w:val="21"/>
                      <w:szCs w:val="21"/>
                      <w:vertAlign w:val="superscript"/>
                    </w:rPr>
                    <w:t>+</w:t>
                  </w:r>
                  <w:r>
                    <w:rPr>
                      <w:rFonts w:hAnsi="宋体" w:cs="Times New Roman"/>
                      <w:color w:val="auto"/>
                      <w:sz w:val="21"/>
                      <w:szCs w:val="21"/>
                    </w:rPr>
                    <w:t>、Cr</w:t>
                  </w:r>
                  <w:r>
                    <w:rPr>
                      <w:rFonts w:hAnsi="宋体" w:cs="Times New Roman"/>
                      <w:color w:val="auto"/>
                      <w:sz w:val="21"/>
                      <w:szCs w:val="21"/>
                      <w:vertAlign w:val="superscript"/>
                    </w:rPr>
                    <w:t>3+</w:t>
                  </w:r>
                  <w:r>
                    <w:rPr>
                      <w:rFonts w:hAnsi="宋体" w:cs="Times New Roman"/>
                      <w:color w:val="auto"/>
                      <w:sz w:val="21"/>
                      <w:szCs w:val="21"/>
                    </w:rPr>
                    <w:t>等</w:t>
                  </w:r>
                </w:p>
              </w:tc>
              <w:tc>
                <w:tcPr>
                  <w:tcW w:w="636" w:type="dxa"/>
                  <w:vMerge w:val="restart"/>
                  <w:vAlign w:val="center"/>
                </w:tcPr>
                <w:p>
                  <w:pPr>
                    <w:jc w:val="center"/>
                    <w:rPr>
                      <w:rFonts w:ascii="宋体" w:hAnsi="宋体" w:eastAsia="宋体"/>
                      <w:sz w:val="21"/>
                      <w:szCs w:val="21"/>
                    </w:rPr>
                  </w:pPr>
                  <w:r>
                    <w:rPr>
                      <w:rFonts w:hint="eastAsia" w:ascii="宋体" w:hAnsi="宋体" w:eastAsia="宋体"/>
                      <w:sz w:val="21"/>
                      <w:szCs w:val="21"/>
                    </w:rPr>
                    <w:t>重金属</w:t>
                  </w:r>
                </w:p>
              </w:tc>
              <w:tc>
                <w:tcPr>
                  <w:tcW w:w="635" w:type="dxa"/>
                  <w:vMerge w:val="restart"/>
                  <w:vAlign w:val="center"/>
                </w:tcPr>
                <w:p>
                  <w:pPr>
                    <w:jc w:val="center"/>
                    <w:rPr>
                      <w:rFonts w:ascii="宋体" w:hAnsi="宋体" w:eastAsia="宋体"/>
                      <w:sz w:val="21"/>
                      <w:szCs w:val="21"/>
                    </w:rPr>
                  </w:pPr>
                  <w:r>
                    <w:rPr>
                      <w:rFonts w:hint="eastAsia" w:ascii="宋体" w:hAnsi="宋体" w:eastAsia="宋体"/>
                      <w:sz w:val="21"/>
                      <w:szCs w:val="21"/>
                    </w:rPr>
                    <w:t>4天</w:t>
                  </w:r>
                </w:p>
              </w:tc>
              <w:tc>
                <w:tcPr>
                  <w:tcW w:w="708" w:type="dxa"/>
                  <w:vMerge w:val="restart"/>
                  <w:vAlign w:val="center"/>
                </w:tcPr>
                <w:p>
                  <w:pPr>
                    <w:jc w:val="center"/>
                    <w:rPr>
                      <w:rFonts w:ascii="宋体" w:hAnsi="宋体" w:eastAsia="宋体"/>
                      <w:sz w:val="21"/>
                      <w:szCs w:val="21"/>
                    </w:rPr>
                  </w:pPr>
                  <w:r>
                    <w:rPr>
                      <w:rFonts w:ascii="宋体" w:hAnsi="宋体" w:eastAsia="宋体"/>
                      <w:sz w:val="21"/>
                      <w:szCs w:val="21"/>
                    </w:rPr>
                    <w:t>T/C</w:t>
                  </w:r>
                </w:p>
              </w:tc>
              <w:tc>
                <w:tcPr>
                  <w:tcW w:w="1194" w:type="dxa"/>
                  <w:vMerge w:val="restart"/>
                  <w:vAlign w:val="center"/>
                </w:tcPr>
                <w:p>
                  <w:pPr>
                    <w:jc w:val="center"/>
                    <w:rPr>
                      <w:rFonts w:ascii="宋体" w:hAnsi="宋体" w:eastAsia="宋体"/>
                      <w:sz w:val="21"/>
                      <w:szCs w:val="21"/>
                    </w:rPr>
                  </w:pPr>
                  <w:r>
                    <w:rPr>
                      <w:rFonts w:hint="eastAsia" w:ascii="宋体" w:hAnsi="宋体" w:eastAsia="宋体"/>
                      <w:sz w:val="21"/>
                      <w:szCs w:val="21"/>
                    </w:rPr>
                    <w:t>由废酸泵送至中和三站废酸处理系统处理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21" w:hRule="atLeast"/>
                <w:jc w:val="center"/>
              </w:trPr>
              <w:tc>
                <w:tcPr>
                  <w:tcW w:w="427" w:type="dxa"/>
                  <w:vMerge w:val="continue"/>
                  <w:vAlign w:val="center"/>
                </w:tcPr>
                <w:p>
                  <w:pPr>
                    <w:jc w:val="center"/>
                    <w:rPr>
                      <w:rFonts w:ascii="宋体" w:hAnsi="宋体" w:eastAsia="宋体"/>
                      <w:sz w:val="21"/>
                      <w:szCs w:val="21"/>
                    </w:rPr>
                  </w:pPr>
                </w:p>
              </w:tc>
              <w:tc>
                <w:tcPr>
                  <w:tcW w:w="724" w:type="dxa"/>
                  <w:tcBorders>
                    <w:top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废盐酸</w:t>
                  </w:r>
                </w:p>
              </w:tc>
              <w:tc>
                <w:tcPr>
                  <w:tcW w:w="752" w:type="dxa"/>
                  <w:vMerge w:val="continue"/>
                  <w:vAlign w:val="center"/>
                </w:tcPr>
                <w:p>
                  <w:pPr>
                    <w:jc w:val="center"/>
                    <w:rPr>
                      <w:rFonts w:ascii="宋体" w:hAnsi="宋体" w:eastAsia="宋体"/>
                      <w:sz w:val="21"/>
                      <w:szCs w:val="21"/>
                    </w:rPr>
                  </w:pPr>
                </w:p>
              </w:tc>
              <w:tc>
                <w:tcPr>
                  <w:tcW w:w="902" w:type="dxa"/>
                  <w:tcBorders>
                    <w:top w:val="single" w:color="auto" w:sz="4" w:space="0"/>
                  </w:tcBorders>
                  <w:vAlign w:val="center"/>
                </w:tcPr>
                <w:p>
                  <w:pPr>
                    <w:jc w:val="center"/>
                    <w:rPr>
                      <w:rFonts w:ascii="宋体" w:hAnsi="宋体" w:eastAsia="宋体"/>
                      <w:sz w:val="21"/>
                      <w:szCs w:val="21"/>
                    </w:rPr>
                  </w:pPr>
                  <w:r>
                    <w:rPr>
                      <w:rFonts w:ascii="宋体" w:hAnsi="宋体" w:eastAsia="宋体"/>
                      <w:sz w:val="21"/>
                      <w:szCs w:val="21"/>
                    </w:rPr>
                    <w:t>336-064-17</w:t>
                  </w:r>
                </w:p>
              </w:tc>
              <w:tc>
                <w:tcPr>
                  <w:tcW w:w="951" w:type="dxa"/>
                  <w:tcBorders>
                    <w:top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83</w:t>
                  </w:r>
                </w:p>
              </w:tc>
              <w:tc>
                <w:tcPr>
                  <w:tcW w:w="746" w:type="dxa"/>
                  <w:tcBorders>
                    <w:top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预酸洗</w:t>
                  </w:r>
                </w:p>
              </w:tc>
              <w:tc>
                <w:tcPr>
                  <w:tcW w:w="426" w:type="dxa"/>
                  <w:tcBorders>
                    <w:top w:val="single" w:color="auto" w:sz="4" w:space="0"/>
                  </w:tcBorders>
                  <w:vAlign w:val="center"/>
                </w:tcPr>
                <w:p>
                  <w:pPr>
                    <w:jc w:val="center"/>
                    <w:rPr>
                      <w:rFonts w:ascii="宋体" w:hAnsi="宋体" w:eastAsia="宋体"/>
                      <w:sz w:val="21"/>
                      <w:szCs w:val="21"/>
                    </w:rPr>
                  </w:pPr>
                  <w:r>
                    <w:rPr>
                      <w:rFonts w:ascii="宋体" w:hAnsi="宋体" w:eastAsia="宋体"/>
                      <w:sz w:val="21"/>
                      <w:szCs w:val="21"/>
                    </w:rPr>
                    <w:t>液态</w:t>
                  </w:r>
                </w:p>
              </w:tc>
              <w:tc>
                <w:tcPr>
                  <w:tcW w:w="903" w:type="dxa"/>
                  <w:vMerge w:val="continue"/>
                  <w:vAlign w:val="center"/>
                </w:tcPr>
                <w:p>
                  <w:pPr>
                    <w:pStyle w:val="61"/>
                    <w:spacing w:before="120"/>
                    <w:jc w:val="center"/>
                    <w:rPr>
                      <w:rFonts w:hAnsi="宋体" w:cs="Times New Roman"/>
                      <w:color w:val="auto"/>
                      <w:sz w:val="21"/>
                      <w:szCs w:val="21"/>
                    </w:rPr>
                  </w:pPr>
                </w:p>
              </w:tc>
              <w:tc>
                <w:tcPr>
                  <w:tcW w:w="636" w:type="dxa"/>
                  <w:vMerge w:val="continue"/>
                  <w:vAlign w:val="center"/>
                </w:tcPr>
                <w:p>
                  <w:pPr>
                    <w:jc w:val="center"/>
                    <w:rPr>
                      <w:rFonts w:ascii="宋体" w:hAnsi="宋体" w:eastAsia="宋体"/>
                      <w:sz w:val="21"/>
                      <w:szCs w:val="21"/>
                    </w:rPr>
                  </w:pPr>
                </w:p>
              </w:tc>
              <w:tc>
                <w:tcPr>
                  <w:tcW w:w="635" w:type="dxa"/>
                  <w:vMerge w:val="continue"/>
                  <w:vAlign w:val="center"/>
                </w:tcPr>
                <w:p>
                  <w:pPr>
                    <w:jc w:val="center"/>
                    <w:rPr>
                      <w:rFonts w:ascii="宋体" w:hAnsi="宋体" w:eastAsia="宋体"/>
                      <w:sz w:val="21"/>
                      <w:szCs w:val="21"/>
                    </w:rPr>
                  </w:pPr>
                </w:p>
              </w:tc>
              <w:tc>
                <w:tcPr>
                  <w:tcW w:w="708" w:type="dxa"/>
                  <w:vMerge w:val="continue"/>
                  <w:vAlign w:val="center"/>
                </w:tcPr>
                <w:p>
                  <w:pPr>
                    <w:jc w:val="center"/>
                    <w:rPr>
                      <w:rFonts w:ascii="宋体" w:hAnsi="宋体" w:eastAsia="宋体"/>
                      <w:sz w:val="21"/>
                      <w:szCs w:val="21"/>
                    </w:rPr>
                  </w:pPr>
                </w:p>
              </w:tc>
              <w:tc>
                <w:tcPr>
                  <w:tcW w:w="1194" w:type="dxa"/>
                  <w:vMerge w:val="continue"/>
                  <w:vAlign w:val="center"/>
                </w:tcPr>
                <w:p>
                  <w:pPr>
                    <w:jc w:val="center"/>
                    <w:rPr>
                      <w:rFonts w:ascii="宋体" w:hAnsi="宋体" w:eastAsia="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31" w:hRule="atLeast"/>
                <w:jc w:val="center"/>
              </w:trPr>
              <w:tc>
                <w:tcPr>
                  <w:tcW w:w="427" w:type="dxa"/>
                  <w:vAlign w:val="center"/>
                </w:tcPr>
                <w:p>
                  <w:pPr>
                    <w:jc w:val="center"/>
                    <w:rPr>
                      <w:rFonts w:ascii="宋体" w:hAnsi="宋体" w:eastAsia="宋体"/>
                      <w:sz w:val="21"/>
                      <w:szCs w:val="21"/>
                    </w:rPr>
                  </w:pPr>
                  <w:r>
                    <w:rPr>
                      <w:rFonts w:ascii="宋体" w:hAnsi="宋体" w:eastAsia="宋体"/>
                      <w:sz w:val="21"/>
                      <w:szCs w:val="21"/>
                    </w:rPr>
                    <w:t>2</w:t>
                  </w:r>
                </w:p>
              </w:tc>
              <w:tc>
                <w:tcPr>
                  <w:tcW w:w="724" w:type="dxa"/>
                  <w:vAlign w:val="center"/>
                </w:tcPr>
                <w:p>
                  <w:pPr>
                    <w:jc w:val="center"/>
                    <w:rPr>
                      <w:rFonts w:ascii="宋体" w:hAnsi="宋体" w:eastAsia="宋体"/>
                      <w:sz w:val="21"/>
                      <w:szCs w:val="21"/>
                    </w:rPr>
                  </w:pPr>
                  <w:r>
                    <w:rPr>
                      <w:rFonts w:hint="eastAsia" w:ascii="宋体" w:hAnsi="宋体" w:eastAsia="宋体"/>
                      <w:sz w:val="21"/>
                      <w:szCs w:val="21"/>
                    </w:rPr>
                    <w:t>废混酸</w:t>
                  </w:r>
                </w:p>
              </w:tc>
              <w:tc>
                <w:tcPr>
                  <w:tcW w:w="752" w:type="dxa"/>
                  <w:vAlign w:val="center"/>
                </w:tcPr>
                <w:p>
                  <w:pPr>
                    <w:jc w:val="center"/>
                    <w:rPr>
                      <w:rFonts w:ascii="宋体" w:hAnsi="宋体" w:eastAsia="宋体"/>
                      <w:sz w:val="21"/>
                      <w:szCs w:val="21"/>
                    </w:rPr>
                  </w:pPr>
                  <w:r>
                    <w:rPr>
                      <w:rFonts w:ascii="宋体" w:hAnsi="宋体" w:eastAsia="宋体"/>
                      <w:sz w:val="21"/>
                      <w:szCs w:val="21"/>
                    </w:rPr>
                    <w:t>HW</w:t>
                  </w:r>
                  <w:r>
                    <w:rPr>
                      <w:rFonts w:hint="eastAsia" w:ascii="宋体" w:hAnsi="宋体" w:eastAsia="宋体"/>
                      <w:sz w:val="21"/>
                      <w:szCs w:val="21"/>
                    </w:rPr>
                    <w:t>17</w:t>
                  </w:r>
                </w:p>
              </w:tc>
              <w:tc>
                <w:tcPr>
                  <w:tcW w:w="902" w:type="dxa"/>
                  <w:vAlign w:val="center"/>
                </w:tcPr>
                <w:p>
                  <w:pPr>
                    <w:jc w:val="center"/>
                    <w:rPr>
                      <w:rFonts w:ascii="宋体" w:hAnsi="宋体" w:eastAsia="宋体"/>
                      <w:sz w:val="21"/>
                      <w:szCs w:val="21"/>
                    </w:rPr>
                  </w:pPr>
                  <w:r>
                    <w:rPr>
                      <w:rFonts w:ascii="宋体" w:hAnsi="宋体" w:eastAsia="宋体"/>
                      <w:sz w:val="21"/>
                      <w:szCs w:val="21"/>
                    </w:rPr>
                    <w:t>336-064-17</w:t>
                  </w:r>
                </w:p>
              </w:tc>
              <w:tc>
                <w:tcPr>
                  <w:tcW w:w="951" w:type="dxa"/>
                  <w:vAlign w:val="center"/>
                </w:tcPr>
                <w:p>
                  <w:pPr>
                    <w:jc w:val="center"/>
                    <w:rPr>
                      <w:rFonts w:ascii="宋体" w:hAnsi="宋体" w:eastAsia="宋体"/>
                      <w:sz w:val="21"/>
                      <w:szCs w:val="21"/>
                    </w:rPr>
                  </w:pPr>
                  <w:r>
                    <w:rPr>
                      <w:rFonts w:hint="eastAsia" w:ascii="宋体" w:hAnsi="宋体" w:eastAsia="宋体"/>
                      <w:sz w:val="21"/>
                      <w:szCs w:val="21"/>
                    </w:rPr>
                    <w:t>2044</w:t>
                  </w:r>
                </w:p>
              </w:tc>
              <w:tc>
                <w:tcPr>
                  <w:tcW w:w="746" w:type="dxa"/>
                  <w:vAlign w:val="center"/>
                </w:tcPr>
                <w:p>
                  <w:pPr>
                    <w:jc w:val="center"/>
                    <w:rPr>
                      <w:rFonts w:ascii="宋体" w:hAnsi="宋体" w:eastAsia="宋体"/>
                      <w:sz w:val="21"/>
                      <w:szCs w:val="21"/>
                    </w:rPr>
                  </w:pPr>
                  <w:r>
                    <w:rPr>
                      <w:rFonts w:hint="eastAsia" w:ascii="宋体" w:hAnsi="宋体" w:eastAsia="宋体"/>
                      <w:bCs/>
                      <w:sz w:val="21"/>
                      <w:szCs w:val="21"/>
                    </w:rPr>
                    <w:t>混酸酸洗</w:t>
                  </w:r>
                </w:p>
              </w:tc>
              <w:tc>
                <w:tcPr>
                  <w:tcW w:w="426" w:type="dxa"/>
                  <w:vAlign w:val="center"/>
                </w:tcPr>
                <w:p>
                  <w:pPr>
                    <w:jc w:val="center"/>
                    <w:rPr>
                      <w:rFonts w:ascii="宋体" w:hAnsi="宋体" w:eastAsia="宋体"/>
                      <w:sz w:val="21"/>
                      <w:szCs w:val="21"/>
                    </w:rPr>
                  </w:pPr>
                  <w:r>
                    <w:rPr>
                      <w:rFonts w:ascii="宋体" w:hAnsi="宋体" w:eastAsia="宋体"/>
                      <w:sz w:val="21"/>
                      <w:szCs w:val="21"/>
                    </w:rPr>
                    <w:t>液态</w:t>
                  </w:r>
                </w:p>
              </w:tc>
              <w:tc>
                <w:tcPr>
                  <w:tcW w:w="903" w:type="dxa"/>
                  <w:vAlign w:val="center"/>
                </w:tcPr>
                <w:p>
                  <w:pPr>
                    <w:pStyle w:val="61"/>
                    <w:spacing w:before="120"/>
                    <w:jc w:val="center"/>
                    <w:rPr>
                      <w:rFonts w:hAnsi="宋体" w:cs="Times New Roman"/>
                      <w:color w:val="auto"/>
                      <w:sz w:val="21"/>
                      <w:szCs w:val="21"/>
                    </w:rPr>
                  </w:pPr>
                  <w:r>
                    <w:rPr>
                      <w:rFonts w:hAnsi="宋体" w:cs="Times New Roman"/>
                      <w:color w:val="auto"/>
                      <w:sz w:val="21"/>
                      <w:szCs w:val="21"/>
                    </w:rPr>
                    <w:t>SO</w:t>
                  </w:r>
                  <w:r>
                    <w:rPr>
                      <w:rFonts w:hAnsi="宋体" w:cs="Times New Roman"/>
                      <w:color w:val="auto"/>
                      <w:sz w:val="21"/>
                      <w:szCs w:val="21"/>
                      <w:vertAlign w:val="subscript"/>
                    </w:rPr>
                    <w:t>4</w:t>
                  </w:r>
                  <w:r>
                    <w:rPr>
                      <w:rFonts w:hAnsi="宋体" w:cs="Times New Roman"/>
                      <w:color w:val="auto"/>
                      <w:sz w:val="21"/>
                      <w:szCs w:val="21"/>
                      <w:vertAlign w:val="superscript"/>
                    </w:rPr>
                    <w:t>2-</w:t>
                  </w:r>
                  <w:r>
                    <w:rPr>
                      <w:rFonts w:hAnsi="宋体" w:cs="Times New Roman"/>
                      <w:color w:val="auto"/>
                      <w:sz w:val="21"/>
                      <w:szCs w:val="21"/>
                    </w:rPr>
                    <w:t>、H</w:t>
                  </w:r>
                  <w:r>
                    <w:rPr>
                      <w:rFonts w:hAnsi="宋体" w:cs="Times New Roman"/>
                      <w:color w:val="auto"/>
                      <w:sz w:val="21"/>
                      <w:szCs w:val="21"/>
                      <w:vertAlign w:val="superscript"/>
                    </w:rPr>
                    <w:t>+</w:t>
                  </w:r>
                  <w:r>
                    <w:rPr>
                      <w:rFonts w:hAnsi="宋体" w:cs="Times New Roman"/>
                      <w:color w:val="auto"/>
                      <w:sz w:val="21"/>
                      <w:szCs w:val="21"/>
                    </w:rPr>
                    <w:t>、Ni</w:t>
                  </w:r>
                  <w:r>
                    <w:rPr>
                      <w:rFonts w:hAnsi="宋体" w:cs="Times New Roman"/>
                      <w:color w:val="auto"/>
                      <w:sz w:val="21"/>
                      <w:szCs w:val="21"/>
                      <w:vertAlign w:val="superscript"/>
                    </w:rPr>
                    <w:t>+</w:t>
                  </w:r>
                  <w:r>
                    <w:rPr>
                      <w:rFonts w:hAnsi="宋体" w:cs="Times New Roman"/>
                      <w:color w:val="auto"/>
                      <w:sz w:val="21"/>
                      <w:szCs w:val="21"/>
                    </w:rPr>
                    <w:t>、Fe</w:t>
                  </w:r>
                  <w:r>
                    <w:rPr>
                      <w:rFonts w:hAnsi="宋体" w:cs="Times New Roman"/>
                      <w:color w:val="auto"/>
                      <w:sz w:val="21"/>
                      <w:szCs w:val="21"/>
                      <w:vertAlign w:val="superscript"/>
                    </w:rPr>
                    <w:t>+</w:t>
                  </w:r>
                  <w:r>
                    <w:rPr>
                      <w:rFonts w:hAnsi="宋体" w:cs="Times New Roman"/>
                      <w:color w:val="auto"/>
                      <w:sz w:val="21"/>
                      <w:szCs w:val="21"/>
                    </w:rPr>
                    <w:t>、Cr</w:t>
                  </w:r>
                  <w:r>
                    <w:rPr>
                      <w:rFonts w:hAnsi="宋体" w:cs="Times New Roman"/>
                      <w:color w:val="auto"/>
                      <w:sz w:val="21"/>
                      <w:szCs w:val="21"/>
                      <w:vertAlign w:val="superscript"/>
                    </w:rPr>
                    <w:t>3+</w:t>
                  </w:r>
                  <w:r>
                    <w:rPr>
                      <w:rFonts w:hAnsi="宋体" w:cs="Times New Roman"/>
                      <w:color w:val="auto"/>
                      <w:sz w:val="21"/>
                      <w:szCs w:val="21"/>
                    </w:rPr>
                    <w:t xml:space="preserve">等 </w:t>
                  </w:r>
                </w:p>
              </w:tc>
              <w:tc>
                <w:tcPr>
                  <w:tcW w:w="636" w:type="dxa"/>
                  <w:vAlign w:val="center"/>
                </w:tcPr>
                <w:p>
                  <w:pPr>
                    <w:jc w:val="center"/>
                    <w:rPr>
                      <w:rFonts w:ascii="宋体" w:hAnsi="宋体" w:eastAsia="宋体"/>
                      <w:sz w:val="21"/>
                      <w:szCs w:val="21"/>
                    </w:rPr>
                  </w:pPr>
                  <w:r>
                    <w:rPr>
                      <w:rFonts w:hint="eastAsia" w:ascii="宋体" w:hAnsi="宋体" w:eastAsia="宋体"/>
                      <w:sz w:val="21"/>
                      <w:szCs w:val="21"/>
                    </w:rPr>
                    <w:t>重金属</w:t>
                  </w:r>
                </w:p>
              </w:tc>
              <w:tc>
                <w:tcPr>
                  <w:tcW w:w="635" w:type="dxa"/>
                  <w:vAlign w:val="center"/>
                </w:tcPr>
                <w:p>
                  <w:pPr>
                    <w:jc w:val="center"/>
                    <w:rPr>
                      <w:rFonts w:ascii="宋体" w:hAnsi="宋体" w:eastAsia="宋体"/>
                      <w:sz w:val="21"/>
                      <w:szCs w:val="21"/>
                    </w:rPr>
                  </w:pPr>
                  <w:r>
                    <w:rPr>
                      <w:rFonts w:hint="eastAsia" w:ascii="宋体" w:hAnsi="宋体" w:eastAsia="宋体"/>
                      <w:sz w:val="21"/>
                      <w:szCs w:val="21"/>
                    </w:rPr>
                    <w:t>5天</w:t>
                  </w:r>
                </w:p>
              </w:tc>
              <w:tc>
                <w:tcPr>
                  <w:tcW w:w="708" w:type="dxa"/>
                  <w:vAlign w:val="center"/>
                </w:tcPr>
                <w:p>
                  <w:pPr>
                    <w:jc w:val="center"/>
                    <w:rPr>
                      <w:rFonts w:ascii="宋体" w:hAnsi="宋体" w:eastAsia="宋体"/>
                      <w:sz w:val="21"/>
                      <w:szCs w:val="21"/>
                    </w:rPr>
                  </w:pPr>
                  <w:r>
                    <w:rPr>
                      <w:rFonts w:ascii="宋体" w:hAnsi="宋体" w:eastAsia="宋体"/>
                      <w:sz w:val="21"/>
                      <w:szCs w:val="21"/>
                    </w:rPr>
                    <w:t>T/C</w:t>
                  </w:r>
                </w:p>
              </w:tc>
              <w:tc>
                <w:tcPr>
                  <w:tcW w:w="1194" w:type="dxa"/>
                  <w:vAlign w:val="center"/>
                </w:tcPr>
                <w:p>
                  <w:pPr>
                    <w:jc w:val="center"/>
                    <w:rPr>
                      <w:rFonts w:ascii="宋体" w:hAnsi="宋体" w:eastAsia="宋体"/>
                      <w:sz w:val="21"/>
                      <w:szCs w:val="21"/>
                    </w:rPr>
                  </w:pPr>
                  <w:r>
                    <w:rPr>
                      <w:rFonts w:hint="eastAsia" w:ascii="宋体" w:hAnsi="宋体" w:eastAsia="宋体"/>
                      <w:sz w:val="21"/>
                      <w:szCs w:val="21"/>
                    </w:rPr>
                    <w:t>由废酸罐车送至项目北侧混酸再生站处理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31" w:hRule="atLeast"/>
                <w:jc w:val="center"/>
              </w:trPr>
              <w:tc>
                <w:tcPr>
                  <w:tcW w:w="427" w:type="dxa"/>
                  <w:vAlign w:val="center"/>
                </w:tcPr>
                <w:p>
                  <w:pPr>
                    <w:jc w:val="center"/>
                    <w:rPr>
                      <w:rFonts w:ascii="宋体" w:hAnsi="宋体" w:eastAsia="宋体"/>
                      <w:sz w:val="21"/>
                      <w:szCs w:val="21"/>
                    </w:rPr>
                  </w:pPr>
                  <w:r>
                    <w:rPr>
                      <w:rFonts w:hint="eastAsia" w:ascii="宋体" w:hAnsi="宋体" w:eastAsia="宋体"/>
                      <w:sz w:val="21"/>
                      <w:szCs w:val="21"/>
                    </w:rPr>
                    <w:t>3</w:t>
                  </w:r>
                </w:p>
              </w:tc>
              <w:tc>
                <w:tcPr>
                  <w:tcW w:w="724" w:type="dxa"/>
                  <w:vAlign w:val="center"/>
                </w:tcPr>
                <w:p>
                  <w:pPr>
                    <w:jc w:val="center"/>
                    <w:rPr>
                      <w:rFonts w:ascii="宋体" w:hAnsi="宋体" w:eastAsia="宋体"/>
                      <w:sz w:val="21"/>
                      <w:szCs w:val="21"/>
                    </w:rPr>
                  </w:pPr>
                  <w:r>
                    <w:rPr>
                      <w:rFonts w:hint="eastAsia" w:ascii="宋体" w:hAnsi="宋体" w:eastAsia="宋体"/>
                      <w:bCs/>
                      <w:sz w:val="21"/>
                      <w:szCs w:val="21"/>
                    </w:rPr>
                    <w:t>矿物废油</w:t>
                  </w:r>
                </w:p>
              </w:tc>
              <w:tc>
                <w:tcPr>
                  <w:tcW w:w="752" w:type="dxa"/>
                  <w:vAlign w:val="center"/>
                </w:tcPr>
                <w:p>
                  <w:pPr>
                    <w:jc w:val="center"/>
                    <w:rPr>
                      <w:rFonts w:ascii="宋体" w:hAnsi="宋体" w:eastAsia="宋体"/>
                      <w:sz w:val="21"/>
                      <w:szCs w:val="21"/>
                    </w:rPr>
                  </w:pPr>
                  <w:r>
                    <w:rPr>
                      <w:rFonts w:ascii="宋体" w:hAnsi="宋体" w:eastAsia="宋体"/>
                      <w:sz w:val="21"/>
                      <w:szCs w:val="21"/>
                    </w:rPr>
                    <w:t>HW49</w:t>
                  </w:r>
                </w:p>
              </w:tc>
              <w:tc>
                <w:tcPr>
                  <w:tcW w:w="902" w:type="dxa"/>
                  <w:vAlign w:val="center"/>
                </w:tcPr>
                <w:p>
                  <w:pPr>
                    <w:jc w:val="center"/>
                    <w:rPr>
                      <w:rFonts w:ascii="宋体" w:hAnsi="宋体" w:eastAsia="宋体"/>
                      <w:sz w:val="21"/>
                      <w:szCs w:val="21"/>
                    </w:rPr>
                  </w:pPr>
                  <w:r>
                    <w:rPr>
                      <w:rFonts w:hint="eastAsia" w:ascii="宋体" w:hAnsi="宋体" w:eastAsia="宋体"/>
                      <w:sz w:val="21"/>
                      <w:szCs w:val="21"/>
                    </w:rPr>
                    <w:t>900-041-49</w:t>
                  </w:r>
                </w:p>
              </w:tc>
              <w:tc>
                <w:tcPr>
                  <w:tcW w:w="951" w:type="dxa"/>
                  <w:vAlign w:val="center"/>
                </w:tcPr>
                <w:p>
                  <w:pPr>
                    <w:jc w:val="center"/>
                    <w:rPr>
                      <w:rFonts w:ascii="宋体" w:hAnsi="宋体" w:eastAsia="宋体"/>
                      <w:sz w:val="21"/>
                      <w:szCs w:val="21"/>
                    </w:rPr>
                  </w:pPr>
                  <w:r>
                    <w:rPr>
                      <w:rFonts w:hint="eastAsia" w:ascii="宋体" w:hAnsi="宋体" w:eastAsia="宋体"/>
                      <w:sz w:val="21"/>
                      <w:szCs w:val="21"/>
                    </w:rPr>
                    <w:t>1.0</w:t>
                  </w:r>
                </w:p>
              </w:tc>
              <w:tc>
                <w:tcPr>
                  <w:tcW w:w="746" w:type="dxa"/>
                  <w:vAlign w:val="center"/>
                </w:tcPr>
                <w:p>
                  <w:pPr>
                    <w:jc w:val="center"/>
                    <w:rPr>
                      <w:rFonts w:ascii="宋体" w:hAnsi="宋体" w:eastAsia="宋体"/>
                      <w:bCs/>
                      <w:sz w:val="21"/>
                      <w:szCs w:val="21"/>
                    </w:rPr>
                  </w:pPr>
                  <w:r>
                    <w:rPr>
                      <w:rFonts w:hint="eastAsia" w:ascii="宋体" w:hAnsi="宋体" w:eastAsia="宋体"/>
                      <w:bCs/>
                      <w:sz w:val="21"/>
                      <w:szCs w:val="21"/>
                    </w:rPr>
                    <w:t>设备维修</w:t>
                  </w:r>
                </w:p>
              </w:tc>
              <w:tc>
                <w:tcPr>
                  <w:tcW w:w="426" w:type="dxa"/>
                  <w:vAlign w:val="center"/>
                </w:tcPr>
                <w:p>
                  <w:pPr>
                    <w:jc w:val="center"/>
                    <w:rPr>
                      <w:rFonts w:ascii="宋体" w:hAnsi="宋体" w:eastAsia="宋体"/>
                      <w:sz w:val="21"/>
                      <w:szCs w:val="21"/>
                    </w:rPr>
                  </w:pPr>
                  <w:r>
                    <w:rPr>
                      <w:rFonts w:ascii="宋体" w:hAnsi="宋体" w:eastAsia="宋体"/>
                      <w:sz w:val="21"/>
                      <w:szCs w:val="21"/>
                    </w:rPr>
                    <w:t>液态</w:t>
                  </w:r>
                </w:p>
              </w:tc>
              <w:tc>
                <w:tcPr>
                  <w:tcW w:w="903" w:type="dxa"/>
                  <w:vAlign w:val="center"/>
                </w:tcPr>
                <w:p>
                  <w:pPr>
                    <w:jc w:val="center"/>
                    <w:rPr>
                      <w:rFonts w:ascii="宋体" w:hAnsi="宋体" w:eastAsia="宋体"/>
                      <w:sz w:val="21"/>
                      <w:szCs w:val="21"/>
                    </w:rPr>
                  </w:pPr>
                  <w:r>
                    <w:rPr>
                      <w:rFonts w:hint="eastAsia" w:ascii="宋体" w:hAnsi="宋体" w:eastAsia="宋体"/>
                      <w:sz w:val="21"/>
                      <w:szCs w:val="21"/>
                    </w:rPr>
                    <w:t>石油类</w:t>
                  </w:r>
                  <w:r>
                    <w:rPr>
                      <w:rFonts w:ascii="宋体" w:hAnsi="宋体" w:eastAsia="宋体"/>
                      <w:sz w:val="21"/>
                      <w:szCs w:val="21"/>
                    </w:rPr>
                    <w:t xml:space="preserve"> </w:t>
                  </w:r>
                </w:p>
              </w:tc>
              <w:tc>
                <w:tcPr>
                  <w:tcW w:w="636" w:type="dxa"/>
                  <w:vAlign w:val="center"/>
                </w:tcPr>
                <w:p>
                  <w:pPr>
                    <w:jc w:val="center"/>
                    <w:rPr>
                      <w:rFonts w:ascii="宋体" w:hAnsi="宋体" w:eastAsia="宋体"/>
                      <w:sz w:val="21"/>
                      <w:szCs w:val="21"/>
                    </w:rPr>
                  </w:pPr>
                  <w:r>
                    <w:rPr>
                      <w:rFonts w:hint="eastAsia" w:ascii="宋体" w:hAnsi="宋体" w:eastAsia="宋体"/>
                      <w:sz w:val="21"/>
                      <w:szCs w:val="21"/>
                    </w:rPr>
                    <w:t>有毒、可燃类液体</w:t>
                  </w:r>
                </w:p>
              </w:tc>
              <w:tc>
                <w:tcPr>
                  <w:tcW w:w="635" w:type="dxa"/>
                  <w:vAlign w:val="center"/>
                </w:tcPr>
                <w:p>
                  <w:pPr>
                    <w:jc w:val="center"/>
                    <w:rPr>
                      <w:rFonts w:ascii="宋体" w:hAnsi="宋体" w:eastAsia="宋体"/>
                      <w:sz w:val="21"/>
                      <w:szCs w:val="21"/>
                    </w:rPr>
                  </w:pPr>
                  <w:r>
                    <w:rPr>
                      <w:rFonts w:ascii="宋体" w:hAnsi="宋体" w:eastAsia="宋体"/>
                      <w:sz w:val="21"/>
                      <w:szCs w:val="21"/>
                    </w:rPr>
                    <w:t>一年</w:t>
                  </w:r>
                </w:p>
              </w:tc>
              <w:tc>
                <w:tcPr>
                  <w:tcW w:w="708" w:type="dxa"/>
                  <w:vAlign w:val="center"/>
                </w:tcPr>
                <w:p>
                  <w:pPr>
                    <w:jc w:val="center"/>
                    <w:rPr>
                      <w:rFonts w:ascii="宋体" w:hAnsi="宋体" w:eastAsia="宋体"/>
                      <w:sz w:val="21"/>
                      <w:szCs w:val="21"/>
                    </w:rPr>
                  </w:pPr>
                  <w:r>
                    <w:rPr>
                      <w:rFonts w:ascii="宋体" w:hAnsi="宋体" w:eastAsia="宋体"/>
                      <w:sz w:val="21"/>
                      <w:szCs w:val="21"/>
                    </w:rPr>
                    <w:t>T</w:t>
                  </w:r>
                </w:p>
              </w:tc>
              <w:tc>
                <w:tcPr>
                  <w:tcW w:w="1194" w:type="dxa"/>
                  <w:vAlign w:val="center"/>
                </w:tcPr>
                <w:p>
                  <w:pPr>
                    <w:jc w:val="center"/>
                    <w:rPr>
                      <w:rFonts w:ascii="宋体" w:hAnsi="宋体" w:eastAsia="宋体"/>
                      <w:sz w:val="21"/>
                      <w:szCs w:val="21"/>
                    </w:rPr>
                  </w:pPr>
                  <w:r>
                    <w:rPr>
                      <w:rFonts w:hint="eastAsia" w:ascii="宋体" w:hAnsi="宋体" w:eastAsia="宋体"/>
                      <w:sz w:val="21"/>
                      <w:szCs w:val="21"/>
                    </w:rPr>
                    <w:t>暂存于不锈钢线材厂设置的危废暂存间内，</w:t>
                  </w:r>
                  <w:r>
                    <w:rPr>
                      <w:rFonts w:ascii="宋体" w:hAnsi="宋体" w:eastAsia="宋体"/>
                      <w:sz w:val="21"/>
                      <w:szCs w:val="21"/>
                    </w:rPr>
                    <w:t>定期交由有资</w:t>
                  </w:r>
                </w:p>
                <w:p>
                  <w:pPr>
                    <w:jc w:val="center"/>
                    <w:rPr>
                      <w:rFonts w:ascii="宋体" w:hAnsi="宋体" w:eastAsia="宋体"/>
                      <w:sz w:val="21"/>
                      <w:szCs w:val="21"/>
                    </w:rPr>
                  </w:pPr>
                  <w:r>
                    <w:rPr>
                      <w:rFonts w:ascii="宋体" w:hAnsi="宋体" w:eastAsia="宋体"/>
                      <w:sz w:val="21"/>
                      <w:szCs w:val="21"/>
                    </w:rPr>
                    <w:t>质的单位收集处置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31" w:hRule="atLeast"/>
                <w:jc w:val="center"/>
              </w:trPr>
              <w:tc>
                <w:tcPr>
                  <w:tcW w:w="427" w:type="dxa"/>
                  <w:vAlign w:val="center"/>
                </w:tcPr>
                <w:p>
                  <w:pPr>
                    <w:jc w:val="center"/>
                    <w:rPr>
                      <w:rFonts w:ascii="宋体" w:hAnsi="宋体" w:eastAsia="宋体"/>
                      <w:sz w:val="21"/>
                      <w:szCs w:val="21"/>
                    </w:rPr>
                  </w:pPr>
                  <w:r>
                    <w:rPr>
                      <w:rFonts w:hint="eastAsia" w:ascii="宋体" w:hAnsi="宋体" w:eastAsia="宋体"/>
                      <w:sz w:val="21"/>
                      <w:szCs w:val="21"/>
                    </w:rPr>
                    <w:t>4</w:t>
                  </w:r>
                </w:p>
              </w:tc>
              <w:tc>
                <w:tcPr>
                  <w:tcW w:w="724" w:type="dxa"/>
                  <w:vAlign w:val="center"/>
                </w:tcPr>
                <w:p>
                  <w:pPr>
                    <w:jc w:val="center"/>
                    <w:rPr>
                      <w:rFonts w:ascii="宋体" w:hAnsi="宋体" w:eastAsia="宋体"/>
                      <w:bCs/>
                      <w:sz w:val="21"/>
                      <w:szCs w:val="21"/>
                    </w:rPr>
                  </w:pPr>
                  <w:r>
                    <w:rPr>
                      <w:rFonts w:hint="eastAsia" w:ascii="宋体" w:hAnsi="宋体" w:eastAsia="宋体"/>
                      <w:bCs/>
                      <w:sz w:val="21"/>
                      <w:szCs w:val="21"/>
                    </w:rPr>
                    <w:t>废催化剂</w:t>
                  </w:r>
                </w:p>
              </w:tc>
              <w:tc>
                <w:tcPr>
                  <w:tcW w:w="752" w:type="dxa"/>
                  <w:vAlign w:val="center"/>
                </w:tcPr>
                <w:p>
                  <w:pPr>
                    <w:spacing w:line="280" w:lineRule="exact"/>
                    <w:jc w:val="center"/>
                    <w:rPr>
                      <w:rFonts w:ascii="宋体" w:hAnsi="宋体" w:eastAsia="宋体"/>
                      <w:sz w:val="21"/>
                      <w:szCs w:val="21"/>
                    </w:rPr>
                  </w:pPr>
                  <w:r>
                    <w:rPr>
                      <w:rFonts w:ascii="宋体" w:hAnsi="宋体" w:eastAsia="宋体"/>
                      <w:sz w:val="21"/>
                      <w:szCs w:val="21"/>
                    </w:rPr>
                    <w:t>HW</w:t>
                  </w:r>
                  <w:r>
                    <w:rPr>
                      <w:rFonts w:hint="eastAsia" w:ascii="宋体" w:hAnsi="宋体" w:eastAsia="宋体"/>
                      <w:sz w:val="21"/>
                      <w:szCs w:val="21"/>
                    </w:rPr>
                    <w:t>50</w:t>
                  </w:r>
                </w:p>
              </w:tc>
              <w:tc>
                <w:tcPr>
                  <w:tcW w:w="902" w:type="dxa"/>
                  <w:vAlign w:val="center"/>
                </w:tcPr>
                <w:p>
                  <w:pPr>
                    <w:spacing w:line="280" w:lineRule="exact"/>
                    <w:jc w:val="center"/>
                    <w:rPr>
                      <w:rFonts w:ascii="宋体" w:hAnsi="宋体" w:eastAsia="宋体"/>
                      <w:sz w:val="21"/>
                      <w:szCs w:val="21"/>
                    </w:rPr>
                  </w:pPr>
                  <w:r>
                    <w:rPr>
                      <w:rFonts w:ascii="宋体" w:hAnsi="宋体" w:eastAsia="宋体"/>
                      <w:sz w:val="21"/>
                      <w:szCs w:val="21"/>
                    </w:rPr>
                    <w:t>772-007-50</w:t>
                  </w:r>
                </w:p>
              </w:tc>
              <w:tc>
                <w:tcPr>
                  <w:tcW w:w="951" w:type="dxa"/>
                  <w:vAlign w:val="center"/>
                </w:tcPr>
                <w:p>
                  <w:pPr>
                    <w:spacing w:line="280" w:lineRule="exact"/>
                    <w:jc w:val="center"/>
                    <w:rPr>
                      <w:rFonts w:ascii="宋体" w:hAnsi="宋体" w:eastAsia="宋体"/>
                      <w:sz w:val="21"/>
                      <w:szCs w:val="21"/>
                    </w:rPr>
                  </w:pPr>
                  <w:r>
                    <w:rPr>
                      <w:rFonts w:hint="eastAsia" w:ascii="宋体" w:hAnsi="宋体" w:eastAsia="宋体"/>
                      <w:sz w:val="21"/>
                      <w:szCs w:val="21"/>
                    </w:rPr>
                    <w:t>1.0</w:t>
                  </w:r>
                </w:p>
              </w:tc>
              <w:tc>
                <w:tcPr>
                  <w:tcW w:w="746" w:type="dxa"/>
                  <w:vAlign w:val="center"/>
                </w:tcPr>
                <w:p>
                  <w:pPr>
                    <w:jc w:val="center"/>
                    <w:rPr>
                      <w:rFonts w:ascii="宋体" w:hAnsi="宋体" w:eastAsia="宋体"/>
                      <w:sz w:val="21"/>
                      <w:szCs w:val="21"/>
                    </w:rPr>
                  </w:pPr>
                  <w:r>
                    <w:rPr>
                      <w:rFonts w:hint="eastAsia" w:ascii="宋体" w:hAnsi="宋体" w:eastAsia="宋体"/>
                      <w:sz w:val="21"/>
                      <w:szCs w:val="21"/>
                    </w:rPr>
                    <w:t>废气处理</w:t>
                  </w:r>
                  <w:r>
                    <w:rPr>
                      <w:rFonts w:ascii="宋体" w:hAnsi="宋体" w:eastAsia="宋体"/>
                      <w:sz w:val="21"/>
                      <w:szCs w:val="21"/>
                    </w:rPr>
                    <w:t xml:space="preserve"> </w:t>
                  </w:r>
                </w:p>
              </w:tc>
              <w:tc>
                <w:tcPr>
                  <w:tcW w:w="426" w:type="dxa"/>
                  <w:vAlign w:val="center"/>
                </w:tcPr>
                <w:p>
                  <w:pPr>
                    <w:spacing w:line="280" w:lineRule="exact"/>
                    <w:jc w:val="center"/>
                    <w:rPr>
                      <w:rFonts w:ascii="宋体" w:hAnsi="宋体" w:eastAsia="宋体"/>
                      <w:sz w:val="21"/>
                      <w:szCs w:val="21"/>
                    </w:rPr>
                  </w:pPr>
                  <w:r>
                    <w:rPr>
                      <w:rFonts w:hint="eastAsia" w:ascii="宋体" w:hAnsi="宋体" w:eastAsia="宋体"/>
                      <w:sz w:val="21"/>
                      <w:szCs w:val="21"/>
                    </w:rPr>
                    <w:t>固态</w:t>
                  </w:r>
                </w:p>
              </w:tc>
              <w:tc>
                <w:tcPr>
                  <w:tcW w:w="903" w:type="dxa"/>
                  <w:vAlign w:val="center"/>
                </w:tcPr>
                <w:p>
                  <w:pPr>
                    <w:pStyle w:val="61"/>
                    <w:spacing w:before="120"/>
                    <w:jc w:val="center"/>
                    <w:rPr>
                      <w:rFonts w:hAnsi="宋体"/>
                      <w:color w:val="auto"/>
                      <w:sz w:val="21"/>
                      <w:szCs w:val="21"/>
                    </w:rPr>
                  </w:pPr>
                  <w:r>
                    <w:rPr>
                      <w:rFonts w:hint="eastAsia" w:hAnsi="宋体"/>
                      <w:color w:val="auto"/>
                      <w:sz w:val="21"/>
                      <w:szCs w:val="21"/>
                    </w:rPr>
                    <w:t>重金属</w:t>
                  </w:r>
                  <w:r>
                    <w:rPr>
                      <w:rFonts w:hAnsi="宋体"/>
                      <w:color w:val="auto"/>
                      <w:sz w:val="21"/>
                      <w:szCs w:val="21"/>
                    </w:rPr>
                    <w:t xml:space="preserve"> </w:t>
                  </w:r>
                </w:p>
              </w:tc>
              <w:tc>
                <w:tcPr>
                  <w:tcW w:w="636" w:type="dxa"/>
                  <w:vAlign w:val="center"/>
                </w:tcPr>
                <w:p>
                  <w:pPr>
                    <w:spacing w:line="280" w:lineRule="exact"/>
                    <w:jc w:val="center"/>
                    <w:rPr>
                      <w:rFonts w:ascii="宋体" w:hAnsi="宋体" w:eastAsia="宋体"/>
                      <w:sz w:val="21"/>
                      <w:szCs w:val="21"/>
                    </w:rPr>
                  </w:pPr>
                  <w:r>
                    <w:rPr>
                      <w:rFonts w:hint="eastAsia" w:ascii="宋体" w:hAnsi="宋体" w:eastAsia="宋体"/>
                      <w:sz w:val="21"/>
                      <w:szCs w:val="21"/>
                    </w:rPr>
                    <w:t>重金属</w:t>
                  </w:r>
                </w:p>
              </w:tc>
              <w:tc>
                <w:tcPr>
                  <w:tcW w:w="635" w:type="dxa"/>
                  <w:vAlign w:val="center"/>
                </w:tcPr>
                <w:p>
                  <w:pPr>
                    <w:spacing w:line="280" w:lineRule="exact"/>
                    <w:jc w:val="center"/>
                    <w:rPr>
                      <w:rFonts w:ascii="宋体" w:hAnsi="宋体" w:eastAsia="宋体"/>
                      <w:sz w:val="21"/>
                      <w:szCs w:val="21"/>
                    </w:rPr>
                  </w:pPr>
                  <w:r>
                    <w:rPr>
                      <w:rFonts w:hint="eastAsia" w:ascii="宋体" w:hAnsi="宋体" w:eastAsia="宋体"/>
                      <w:sz w:val="21"/>
                      <w:szCs w:val="21"/>
                    </w:rPr>
                    <w:t>三</w:t>
                  </w:r>
                  <w:r>
                    <w:rPr>
                      <w:rFonts w:ascii="宋体" w:hAnsi="宋体" w:eastAsia="宋体"/>
                      <w:sz w:val="21"/>
                      <w:szCs w:val="21"/>
                    </w:rPr>
                    <w:t>年</w:t>
                  </w:r>
                </w:p>
              </w:tc>
              <w:tc>
                <w:tcPr>
                  <w:tcW w:w="708" w:type="dxa"/>
                  <w:vAlign w:val="center"/>
                </w:tcPr>
                <w:p>
                  <w:pPr>
                    <w:jc w:val="center"/>
                    <w:rPr>
                      <w:rFonts w:ascii="宋体" w:hAnsi="宋体" w:eastAsia="宋体"/>
                      <w:sz w:val="21"/>
                      <w:szCs w:val="21"/>
                    </w:rPr>
                  </w:pPr>
                  <w:r>
                    <w:rPr>
                      <w:rFonts w:ascii="宋体" w:hAnsi="宋体" w:eastAsia="宋体"/>
                      <w:sz w:val="21"/>
                      <w:szCs w:val="21"/>
                    </w:rPr>
                    <w:t>T</w:t>
                  </w:r>
                </w:p>
              </w:tc>
              <w:tc>
                <w:tcPr>
                  <w:tcW w:w="1194" w:type="dxa"/>
                  <w:vAlign w:val="center"/>
                </w:tcPr>
                <w:p>
                  <w:pPr>
                    <w:jc w:val="center"/>
                    <w:rPr>
                      <w:rFonts w:ascii="宋体" w:hAnsi="宋体" w:eastAsia="宋体"/>
                      <w:sz w:val="21"/>
                      <w:szCs w:val="21"/>
                    </w:rPr>
                  </w:pPr>
                  <w:r>
                    <w:rPr>
                      <w:rFonts w:hint="eastAsia" w:ascii="宋体" w:hAnsi="宋体" w:eastAsia="宋体"/>
                      <w:sz w:val="21"/>
                      <w:szCs w:val="21"/>
                    </w:rPr>
                    <w:t>由催化剂生产厂家回收处置</w:t>
                  </w:r>
                </w:p>
              </w:tc>
            </w:tr>
          </w:tbl>
          <w:p>
            <w:pPr>
              <w:spacing w:after="0" w:line="360" w:lineRule="auto"/>
              <w:ind w:firstLine="480" w:firstLineChars="200"/>
              <w:rPr>
                <w:rFonts w:ascii="宋体" w:hAnsi="宋体" w:eastAsia="宋体"/>
                <w:sz w:val="24"/>
                <w:szCs w:val="24"/>
              </w:rPr>
            </w:pPr>
            <w:r>
              <w:rPr>
                <w:rFonts w:hint="eastAsia" w:ascii="宋体" w:hAnsi="宋体" w:eastAsia="宋体"/>
                <w:sz w:val="24"/>
                <w:szCs w:val="24"/>
              </w:rPr>
              <w:t>本项目不单独设置危废暂存间，项目产生的废矿物油收集后，分区暂存于不锈钢线材厂的危废暂存间内，并做好记录。定期交由有资质的单位集中处置。</w:t>
            </w:r>
          </w:p>
          <w:p>
            <w:pPr>
              <w:spacing w:after="0" w:line="360" w:lineRule="auto"/>
              <w:jc w:val="center"/>
              <w:rPr>
                <w:rFonts w:ascii="宋体" w:hAnsi="宋体" w:eastAsia="宋体"/>
                <w:sz w:val="24"/>
                <w:szCs w:val="24"/>
              </w:rPr>
            </w:pPr>
            <w:r>
              <w:rPr>
                <w:rFonts w:hint="eastAsia" w:ascii="宋体" w:hAnsi="宋体" w:eastAsia="宋体"/>
                <w:sz w:val="24"/>
                <w:szCs w:val="24"/>
              </w:rPr>
              <w:t>表</w:t>
            </w:r>
            <w:r>
              <w:rPr>
                <w:rFonts w:ascii="宋体" w:hAnsi="宋体" w:eastAsia="宋体"/>
                <w:sz w:val="24"/>
                <w:szCs w:val="24"/>
              </w:rPr>
              <w:t>3-2</w:t>
            </w:r>
            <w:r>
              <w:rPr>
                <w:rFonts w:hint="eastAsia" w:ascii="宋体" w:hAnsi="宋体" w:eastAsia="宋体"/>
                <w:sz w:val="24"/>
                <w:szCs w:val="24"/>
              </w:rPr>
              <w:t xml:space="preserve">     危险废物贮存场所基本情况</w:t>
            </w:r>
          </w:p>
          <w:tbl>
            <w:tblPr>
              <w:tblStyle w:val="45"/>
              <w:tblW w:w="891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33"/>
              <w:gridCol w:w="682"/>
              <w:gridCol w:w="1134"/>
              <w:gridCol w:w="851"/>
              <w:gridCol w:w="1275"/>
              <w:gridCol w:w="851"/>
              <w:gridCol w:w="756"/>
              <w:gridCol w:w="1087"/>
              <w:gridCol w:w="1062"/>
              <w:gridCol w:w="6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2" w:hRule="atLeast"/>
                <w:jc w:val="center"/>
              </w:trPr>
              <w:tc>
                <w:tcPr>
                  <w:tcW w:w="533" w:type="dxa"/>
                  <w:vAlign w:val="center"/>
                </w:tcPr>
                <w:p>
                  <w:pPr>
                    <w:jc w:val="center"/>
                    <w:rPr>
                      <w:rFonts w:ascii="宋体" w:hAnsi="宋体" w:eastAsia="宋体"/>
                      <w:sz w:val="21"/>
                      <w:szCs w:val="21"/>
                    </w:rPr>
                  </w:pPr>
                  <w:r>
                    <w:rPr>
                      <w:rFonts w:ascii="宋体" w:hAnsi="宋体" w:eastAsia="宋体"/>
                      <w:sz w:val="21"/>
                      <w:szCs w:val="21"/>
                    </w:rPr>
                    <w:t>序号</w:t>
                  </w:r>
                </w:p>
              </w:tc>
              <w:tc>
                <w:tcPr>
                  <w:tcW w:w="682" w:type="dxa"/>
                  <w:vAlign w:val="center"/>
                </w:tcPr>
                <w:p>
                  <w:pPr>
                    <w:jc w:val="center"/>
                    <w:rPr>
                      <w:rFonts w:ascii="宋体" w:hAnsi="宋体" w:eastAsia="宋体"/>
                      <w:sz w:val="21"/>
                      <w:szCs w:val="21"/>
                    </w:rPr>
                  </w:pPr>
                  <w:r>
                    <w:rPr>
                      <w:rFonts w:ascii="宋体" w:hAnsi="宋体" w:eastAsia="宋体"/>
                      <w:sz w:val="21"/>
                      <w:szCs w:val="21"/>
                    </w:rPr>
                    <w:t>贮存场所（设施）名称</w:t>
                  </w:r>
                </w:p>
              </w:tc>
              <w:tc>
                <w:tcPr>
                  <w:tcW w:w="1134" w:type="dxa"/>
                  <w:vAlign w:val="center"/>
                </w:tcPr>
                <w:p>
                  <w:pPr>
                    <w:jc w:val="center"/>
                    <w:rPr>
                      <w:rFonts w:ascii="宋体" w:hAnsi="宋体" w:eastAsia="宋体"/>
                      <w:sz w:val="21"/>
                      <w:szCs w:val="21"/>
                    </w:rPr>
                  </w:pPr>
                  <w:r>
                    <w:rPr>
                      <w:rFonts w:ascii="宋体" w:hAnsi="宋体" w:eastAsia="宋体"/>
                      <w:sz w:val="21"/>
                      <w:szCs w:val="21"/>
                    </w:rPr>
                    <w:t>危险废物名称</w:t>
                  </w:r>
                </w:p>
              </w:tc>
              <w:tc>
                <w:tcPr>
                  <w:tcW w:w="851" w:type="dxa"/>
                  <w:vAlign w:val="center"/>
                </w:tcPr>
                <w:p>
                  <w:pPr>
                    <w:jc w:val="center"/>
                    <w:rPr>
                      <w:rFonts w:ascii="宋体" w:hAnsi="宋体" w:eastAsia="宋体"/>
                      <w:sz w:val="21"/>
                      <w:szCs w:val="21"/>
                    </w:rPr>
                  </w:pPr>
                  <w:r>
                    <w:rPr>
                      <w:rFonts w:ascii="宋体" w:hAnsi="宋体" w:eastAsia="宋体"/>
                      <w:sz w:val="21"/>
                      <w:szCs w:val="21"/>
                    </w:rPr>
                    <w:t>危险废物类别</w:t>
                  </w:r>
                </w:p>
              </w:tc>
              <w:tc>
                <w:tcPr>
                  <w:tcW w:w="1275" w:type="dxa"/>
                  <w:vAlign w:val="center"/>
                </w:tcPr>
                <w:p>
                  <w:pPr>
                    <w:jc w:val="center"/>
                    <w:rPr>
                      <w:rFonts w:ascii="宋体" w:hAnsi="宋体" w:eastAsia="宋体"/>
                      <w:sz w:val="21"/>
                      <w:szCs w:val="21"/>
                    </w:rPr>
                  </w:pPr>
                  <w:r>
                    <w:rPr>
                      <w:rFonts w:ascii="宋体" w:hAnsi="宋体" w:eastAsia="宋体"/>
                      <w:sz w:val="21"/>
                      <w:szCs w:val="21"/>
                    </w:rPr>
                    <w:t>危险</w:t>
                  </w:r>
                </w:p>
                <w:p>
                  <w:pPr>
                    <w:jc w:val="center"/>
                    <w:rPr>
                      <w:rFonts w:ascii="宋体" w:hAnsi="宋体" w:eastAsia="宋体"/>
                      <w:sz w:val="21"/>
                      <w:szCs w:val="21"/>
                    </w:rPr>
                  </w:pPr>
                  <w:r>
                    <w:rPr>
                      <w:rFonts w:ascii="宋体" w:hAnsi="宋体" w:eastAsia="宋体"/>
                      <w:sz w:val="21"/>
                      <w:szCs w:val="21"/>
                    </w:rPr>
                    <w:t>废物</w:t>
                  </w:r>
                </w:p>
                <w:p>
                  <w:pPr>
                    <w:jc w:val="center"/>
                    <w:rPr>
                      <w:rFonts w:ascii="宋体" w:hAnsi="宋体" w:eastAsia="宋体"/>
                      <w:sz w:val="21"/>
                      <w:szCs w:val="21"/>
                    </w:rPr>
                  </w:pPr>
                  <w:r>
                    <w:rPr>
                      <w:rFonts w:ascii="宋体" w:hAnsi="宋体" w:eastAsia="宋体"/>
                      <w:sz w:val="21"/>
                      <w:szCs w:val="21"/>
                    </w:rPr>
                    <w:t>代码</w:t>
                  </w:r>
                </w:p>
              </w:tc>
              <w:tc>
                <w:tcPr>
                  <w:tcW w:w="851" w:type="dxa"/>
                  <w:vAlign w:val="center"/>
                </w:tcPr>
                <w:p>
                  <w:pPr>
                    <w:jc w:val="center"/>
                    <w:rPr>
                      <w:rFonts w:ascii="宋体" w:hAnsi="宋体" w:eastAsia="宋体"/>
                      <w:sz w:val="21"/>
                      <w:szCs w:val="21"/>
                    </w:rPr>
                  </w:pPr>
                  <w:r>
                    <w:rPr>
                      <w:rFonts w:ascii="宋体" w:hAnsi="宋体" w:eastAsia="宋体"/>
                      <w:sz w:val="21"/>
                      <w:szCs w:val="21"/>
                    </w:rPr>
                    <w:t>位置</w:t>
                  </w:r>
                </w:p>
              </w:tc>
              <w:tc>
                <w:tcPr>
                  <w:tcW w:w="756" w:type="dxa"/>
                  <w:vAlign w:val="center"/>
                </w:tcPr>
                <w:p>
                  <w:pPr>
                    <w:jc w:val="center"/>
                    <w:rPr>
                      <w:rFonts w:ascii="宋体" w:hAnsi="宋体" w:eastAsia="宋体"/>
                      <w:sz w:val="21"/>
                      <w:szCs w:val="21"/>
                    </w:rPr>
                  </w:pPr>
                  <w:r>
                    <w:rPr>
                      <w:rFonts w:ascii="宋体" w:hAnsi="宋体" w:eastAsia="宋体"/>
                      <w:sz w:val="21"/>
                      <w:szCs w:val="21"/>
                    </w:rPr>
                    <w:t>占地面积</w:t>
                  </w:r>
                </w:p>
              </w:tc>
              <w:tc>
                <w:tcPr>
                  <w:tcW w:w="1087" w:type="dxa"/>
                  <w:vAlign w:val="center"/>
                </w:tcPr>
                <w:p>
                  <w:pPr>
                    <w:jc w:val="center"/>
                    <w:rPr>
                      <w:rFonts w:ascii="宋体" w:hAnsi="宋体" w:eastAsia="宋体"/>
                      <w:sz w:val="21"/>
                      <w:szCs w:val="21"/>
                    </w:rPr>
                  </w:pPr>
                  <w:r>
                    <w:rPr>
                      <w:rFonts w:ascii="宋体" w:hAnsi="宋体" w:eastAsia="宋体"/>
                      <w:sz w:val="21"/>
                      <w:szCs w:val="21"/>
                    </w:rPr>
                    <w:t>贮存方式</w:t>
                  </w:r>
                </w:p>
              </w:tc>
              <w:tc>
                <w:tcPr>
                  <w:tcW w:w="1062" w:type="dxa"/>
                  <w:vAlign w:val="center"/>
                </w:tcPr>
                <w:p>
                  <w:pPr>
                    <w:jc w:val="center"/>
                    <w:rPr>
                      <w:rFonts w:ascii="宋体" w:hAnsi="宋体" w:eastAsia="宋体"/>
                      <w:sz w:val="21"/>
                      <w:szCs w:val="21"/>
                    </w:rPr>
                  </w:pPr>
                  <w:r>
                    <w:rPr>
                      <w:rFonts w:ascii="宋体" w:hAnsi="宋体" w:eastAsia="宋体"/>
                      <w:sz w:val="21"/>
                      <w:szCs w:val="21"/>
                    </w:rPr>
                    <w:t>贮存能力</w:t>
                  </w:r>
                </w:p>
              </w:tc>
              <w:tc>
                <w:tcPr>
                  <w:tcW w:w="688" w:type="dxa"/>
                  <w:vAlign w:val="center"/>
                </w:tcPr>
                <w:p>
                  <w:pPr>
                    <w:jc w:val="center"/>
                    <w:rPr>
                      <w:rFonts w:ascii="宋体" w:hAnsi="宋体" w:eastAsia="宋体"/>
                      <w:sz w:val="21"/>
                      <w:szCs w:val="21"/>
                    </w:rPr>
                  </w:pPr>
                  <w:r>
                    <w:rPr>
                      <w:rFonts w:ascii="宋体" w:hAnsi="宋体" w:eastAsia="宋体"/>
                      <w:sz w:val="21"/>
                      <w:szCs w:val="21"/>
                    </w:rPr>
                    <w:t>贮存周期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0" w:hRule="atLeast"/>
                <w:jc w:val="center"/>
              </w:trPr>
              <w:tc>
                <w:tcPr>
                  <w:tcW w:w="533" w:type="dxa"/>
                  <w:vAlign w:val="center"/>
                </w:tcPr>
                <w:p>
                  <w:pPr>
                    <w:jc w:val="center"/>
                    <w:rPr>
                      <w:rFonts w:ascii="宋体" w:hAnsi="宋体" w:eastAsia="宋体"/>
                      <w:sz w:val="21"/>
                      <w:szCs w:val="21"/>
                    </w:rPr>
                  </w:pPr>
                  <w:r>
                    <w:rPr>
                      <w:rFonts w:ascii="宋体" w:hAnsi="宋体" w:eastAsia="宋体"/>
                      <w:sz w:val="21"/>
                      <w:szCs w:val="21"/>
                    </w:rPr>
                    <w:t>1</w:t>
                  </w:r>
                </w:p>
              </w:tc>
              <w:tc>
                <w:tcPr>
                  <w:tcW w:w="682" w:type="dxa"/>
                  <w:vMerge w:val="restart"/>
                  <w:vAlign w:val="center"/>
                </w:tcPr>
                <w:p>
                  <w:pPr>
                    <w:jc w:val="center"/>
                    <w:rPr>
                      <w:rFonts w:ascii="宋体" w:hAnsi="宋体" w:eastAsia="宋体"/>
                      <w:sz w:val="21"/>
                      <w:szCs w:val="21"/>
                    </w:rPr>
                  </w:pPr>
                  <w:r>
                    <w:rPr>
                      <w:rFonts w:hint="eastAsia" w:ascii="宋体" w:hAnsi="宋体" w:eastAsia="宋体"/>
                      <w:sz w:val="21"/>
                      <w:szCs w:val="21"/>
                    </w:rPr>
                    <w:t>现有</w:t>
                  </w:r>
                  <w:r>
                    <w:rPr>
                      <w:rFonts w:ascii="宋体" w:hAnsi="宋体" w:eastAsia="宋体"/>
                      <w:sz w:val="21"/>
                      <w:szCs w:val="21"/>
                    </w:rPr>
                    <w:t>危废暂存间</w:t>
                  </w:r>
                </w:p>
              </w:tc>
              <w:tc>
                <w:tcPr>
                  <w:tcW w:w="1134" w:type="dxa"/>
                  <w:vAlign w:val="center"/>
                </w:tcPr>
                <w:p>
                  <w:pPr>
                    <w:jc w:val="center"/>
                    <w:rPr>
                      <w:rFonts w:ascii="宋体" w:hAnsi="宋体" w:eastAsia="宋体"/>
                      <w:sz w:val="21"/>
                      <w:szCs w:val="21"/>
                    </w:rPr>
                  </w:pPr>
                  <w:r>
                    <w:rPr>
                      <w:rFonts w:hint="eastAsia" w:ascii="宋体" w:hAnsi="宋体" w:eastAsia="宋体"/>
                      <w:sz w:val="21"/>
                      <w:szCs w:val="21"/>
                    </w:rPr>
                    <w:t>废硫酸、废盐酸</w:t>
                  </w:r>
                </w:p>
              </w:tc>
              <w:tc>
                <w:tcPr>
                  <w:tcW w:w="851" w:type="dxa"/>
                  <w:vAlign w:val="center"/>
                </w:tcPr>
                <w:p>
                  <w:pPr>
                    <w:jc w:val="center"/>
                    <w:rPr>
                      <w:rFonts w:ascii="宋体" w:hAnsi="宋体" w:eastAsia="宋体"/>
                      <w:sz w:val="21"/>
                      <w:szCs w:val="21"/>
                    </w:rPr>
                  </w:pPr>
                  <w:r>
                    <w:rPr>
                      <w:rFonts w:ascii="宋体" w:hAnsi="宋体" w:eastAsia="宋体"/>
                      <w:sz w:val="21"/>
                      <w:szCs w:val="21"/>
                    </w:rPr>
                    <w:t>HW</w:t>
                  </w:r>
                  <w:r>
                    <w:rPr>
                      <w:rFonts w:hint="eastAsia" w:ascii="宋体" w:hAnsi="宋体" w:eastAsia="宋体"/>
                      <w:sz w:val="21"/>
                      <w:szCs w:val="21"/>
                    </w:rPr>
                    <w:t>17</w:t>
                  </w:r>
                </w:p>
              </w:tc>
              <w:tc>
                <w:tcPr>
                  <w:tcW w:w="1275" w:type="dxa"/>
                  <w:vAlign w:val="center"/>
                </w:tcPr>
                <w:p>
                  <w:pPr>
                    <w:jc w:val="center"/>
                    <w:rPr>
                      <w:rFonts w:ascii="宋体" w:hAnsi="宋体" w:eastAsia="宋体"/>
                      <w:sz w:val="21"/>
                      <w:szCs w:val="21"/>
                    </w:rPr>
                  </w:pPr>
                  <w:r>
                    <w:rPr>
                      <w:rFonts w:ascii="宋体" w:hAnsi="宋体" w:eastAsia="宋体"/>
                      <w:sz w:val="21"/>
                      <w:szCs w:val="21"/>
                    </w:rPr>
                    <w:t>336-064-17</w:t>
                  </w:r>
                </w:p>
              </w:tc>
              <w:tc>
                <w:tcPr>
                  <w:tcW w:w="851" w:type="dxa"/>
                  <w:vAlign w:val="center"/>
                </w:tcPr>
                <w:p>
                  <w:pPr>
                    <w:jc w:val="center"/>
                    <w:rPr>
                      <w:rFonts w:ascii="宋体" w:hAnsi="宋体" w:eastAsia="宋体"/>
                      <w:sz w:val="21"/>
                      <w:szCs w:val="21"/>
                    </w:rPr>
                  </w:pPr>
                  <w:r>
                    <w:rPr>
                      <w:rFonts w:hint="eastAsia" w:ascii="宋体" w:hAnsi="宋体" w:eastAsia="宋体"/>
                      <w:sz w:val="21"/>
                      <w:szCs w:val="21"/>
                    </w:rPr>
                    <w:t>/</w:t>
                  </w:r>
                </w:p>
              </w:tc>
              <w:tc>
                <w:tcPr>
                  <w:tcW w:w="756" w:type="dxa"/>
                  <w:vAlign w:val="center"/>
                </w:tcPr>
                <w:p>
                  <w:pPr>
                    <w:jc w:val="center"/>
                    <w:rPr>
                      <w:rFonts w:ascii="宋体" w:hAnsi="宋体" w:eastAsia="宋体"/>
                      <w:sz w:val="21"/>
                      <w:szCs w:val="21"/>
                    </w:rPr>
                  </w:pPr>
                  <w:r>
                    <w:rPr>
                      <w:rFonts w:hint="eastAsia" w:ascii="宋体" w:hAnsi="宋体" w:eastAsia="宋体"/>
                      <w:sz w:val="21"/>
                      <w:szCs w:val="21"/>
                    </w:rPr>
                    <w:t>/</w:t>
                  </w:r>
                </w:p>
              </w:tc>
              <w:tc>
                <w:tcPr>
                  <w:tcW w:w="2149" w:type="dxa"/>
                  <w:gridSpan w:val="2"/>
                  <w:vAlign w:val="center"/>
                </w:tcPr>
                <w:p>
                  <w:pPr>
                    <w:jc w:val="center"/>
                    <w:rPr>
                      <w:rFonts w:ascii="宋体" w:hAnsi="宋体" w:eastAsia="宋体"/>
                      <w:sz w:val="21"/>
                      <w:szCs w:val="21"/>
                    </w:rPr>
                  </w:pPr>
                  <w:r>
                    <w:rPr>
                      <w:rFonts w:hint="eastAsia" w:ascii="宋体" w:hAnsi="宋体" w:eastAsia="宋体"/>
                      <w:sz w:val="21"/>
                      <w:szCs w:val="21"/>
                    </w:rPr>
                    <w:t>由废酸泵送至中和三站废酸处理系统处理</w:t>
                  </w:r>
                </w:p>
              </w:tc>
              <w:tc>
                <w:tcPr>
                  <w:tcW w:w="688" w:type="dxa"/>
                  <w:vAlign w:val="center"/>
                </w:tcPr>
                <w:p>
                  <w:pPr>
                    <w:jc w:val="center"/>
                    <w:rPr>
                      <w:rFonts w:ascii="宋体" w:hAnsi="宋体" w:eastAsia="宋体"/>
                      <w:sz w:val="21"/>
                      <w:szCs w:val="21"/>
                    </w:rPr>
                  </w:pPr>
                  <w:r>
                    <w:rPr>
                      <w:rFonts w:hint="eastAsia" w:ascii="宋体" w:hAnsi="宋体" w:eastAsia="宋体"/>
                      <w:sz w:val="21"/>
                      <w:szCs w:val="21"/>
                    </w:rPr>
                    <w:t>不贮存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5" w:hRule="atLeast"/>
                <w:jc w:val="center"/>
              </w:trPr>
              <w:tc>
                <w:tcPr>
                  <w:tcW w:w="533" w:type="dxa"/>
                  <w:vAlign w:val="center"/>
                </w:tcPr>
                <w:p>
                  <w:pPr>
                    <w:jc w:val="center"/>
                    <w:rPr>
                      <w:rFonts w:ascii="宋体" w:hAnsi="宋体" w:eastAsia="宋体"/>
                      <w:sz w:val="21"/>
                      <w:szCs w:val="21"/>
                    </w:rPr>
                  </w:pPr>
                  <w:r>
                    <w:rPr>
                      <w:rFonts w:ascii="宋体" w:hAnsi="宋体" w:eastAsia="宋体"/>
                      <w:sz w:val="21"/>
                      <w:szCs w:val="21"/>
                    </w:rPr>
                    <w:t>2</w:t>
                  </w:r>
                </w:p>
              </w:tc>
              <w:tc>
                <w:tcPr>
                  <w:tcW w:w="682" w:type="dxa"/>
                  <w:vMerge w:val="continue"/>
                  <w:vAlign w:val="center"/>
                </w:tcPr>
                <w:p>
                  <w:pPr>
                    <w:jc w:val="center"/>
                    <w:rPr>
                      <w:rFonts w:ascii="宋体" w:hAnsi="宋体" w:eastAsia="宋体"/>
                      <w:sz w:val="21"/>
                      <w:szCs w:val="21"/>
                    </w:rPr>
                  </w:pPr>
                </w:p>
              </w:tc>
              <w:tc>
                <w:tcPr>
                  <w:tcW w:w="1134" w:type="dxa"/>
                  <w:vAlign w:val="center"/>
                </w:tcPr>
                <w:p>
                  <w:pPr>
                    <w:jc w:val="center"/>
                    <w:rPr>
                      <w:rFonts w:ascii="宋体" w:hAnsi="宋体" w:eastAsia="宋体"/>
                      <w:sz w:val="21"/>
                      <w:szCs w:val="21"/>
                    </w:rPr>
                  </w:pPr>
                  <w:r>
                    <w:rPr>
                      <w:rFonts w:hint="eastAsia" w:ascii="宋体" w:hAnsi="宋体" w:eastAsia="宋体"/>
                      <w:sz w:val="21"/>
                      <w:szCs w:val="21"/>
                    </w:rPr>
                    <w:t>废混酸</w:t>
                  </w:r>
                </w:p>
              </w:tc>
              <w:tc>
                <w:tcPr>
                  <w:tcW w:w="851" w:type="dxa"/>
                  <w:vAlign w:val="center"/>
                </w:tcPr>
                <w:p>
                  <w:pPr>
                    <w:jc w:val="center"/>
                    <w:rPr>
                      <w:rFonts w:ascii="宋体" w:hAnsi="宋体" w:eastAsia="宋体"/>
                      <w:sz w:val="21"/>
                      <w:szCs w:val="21"/>
                    </w:rPr>
                  </w:pPr>
                  <w:r>
                    <w:rPr>
                      <w:rFonts w:ascii="宋体" w:hAnsi="宋体" w:eastAsia="宋体"/>
                      <w:sz w:val="21"/>
                      <w:szCs w:val="21"/>
                    </w:rPr>
                    <w:t>HW</w:t>
                  </w:r>
                  <w:r>
                    <w:rPr>
                      <w:rFonts w:hint="eastAsia" w:ascii="宋体" w:hAnsi="宋体" w:eastAsia="宋体"/>
                      <w:sz w:val="21"/>
                      <w:szCs w:val="21"/>
                    </w:rPr>
                    <w:t>17</w:t>
                  </w:r>
                </w:p>
              </w:tc>
              <w:tc>
                <w:tcPr>
                  <w:tcW w:w="1275" w:type="dxa"/>
                  <w:vAlign w:val="center"/>
                </w:tcPr>
                <w:p>
                  <w:pPr>
                    <w:jc w:val="center"/>
                    <w:rPr>
                      <w:rFonts w:ascii="宋体" w:hAnsi="宋体" w:eastAsia="宋体"/>
                      <w:sz w:val="21"/>
                      <w:szCs w:val="21"/>
                    </w:rPr>
                  </w:pPr>
                  <w:r>
                    <w:rPr>
                      <w:rFonts w:ascii="宋体" w:hAnsi="宋体" w:eastAsia="宋体"/>
                      <w:sz w:val="21"/>
                      <w:szCs w:val="21"/>
                    </w:rPr>
                    <w:t>336-064-17</w:t>
                  </w:r>
                </w:p>
              </w:tc>
              <w:tc>
                <w:tcPr>
                  <w:tcW w:w="851" w:type="dxa"/>
                  <w:vAlign w:val="center"/>
                </w:tcPr>
                <w:p>
                  <w:pPr>
                    <w:jc w:val="center"/>
                    <w:rPr>
                      <w:rFonts w:ascii="宋体" w:hAnsi="宋体" w:eastAsia="宋体"/>
                      <w:sz w:val="21"/>
                      <w:szCs w:val="21"/>
                    </w:rPr>
                  </w:pPr>
                  <w:r>
                    <w:rPr>
                      <w:rFonts w:hint="eastAsia" w:ascii="宋体" w:hAnsi="宋体" w:eastAsia="宋体"/>
                      <w:sz w:val="21"/>
                      <w:szCs w:val="21"/>
                    </w:rPr>
                    <w:t>/</w:t>
                  </w:r>
                </w:p>
              </w:tc>
              <w:tc>
                <w:tcPr>
                  <w:tcW w:w="756" w:type="dxa"/>
                  <w:vAlign w:val="center"/>
                </w:tcPr>
                <w:p>
                  <w:pPr>
                    <w:jc w:val="center"/>
                    <w:rPr>
                      <w:rFonts w:ascii="宋体" w:hAnsi="宋体" w:eastAsia="宋体"/>
                      <w:sz w:val="21"/>
                      <w:szCs w:val="21"/>
                    </w:rPr>
                  </w:pPr>
                  <w:r>
                    <w:rPr>
                      <w:rFonts w:hint="eastAsia" w:ascii="宋体" w:hAnsi="宋体" w:eastAsia="宋体"/>
                      <w:sz w:val="21"/>
                      <w:szCs w:val="21"/>
                    </w:rPr>
                    <w:t>/</w:t>
                  </w:r>
                </w:p>
              </w:tc>
              <w:tc>
                <w:tcPr>
                  <w:tcW w:w="2149" w:type="dxa"/>
                  <w:gridSpan w:val="2"/>
                  <w:vAlign w:val="center"/>
                </w:tcPr>
                <w:p>
                  <w:pPr>
                    <w:jc w:val="center"/>
                    <w:rPr>
                      <w:rFonts w:ascii="宋体" w:hAnsi="宋体" w:eastAsia="宋体"/>
                      <w:sz w:val="21"/>
                      <w:szCs w:val="21"/>
                    </w:rPr>
                  </w:pPr>
                  <w:r>
                    <w:rPr>
                      <w:rFonts w:hint="eastAsia" w:ascii="宋体" w:hAnsi="宋体" w:eastAsia="宋体"/>
                      <w:sz w:val="21"/>
                      <w:szCs w:val="21"/>
                    </w:rPr>
                    <w:t>由废酸罐车送至项目北侧混酸再生站处理</w:t>
                  </w:r>
                </w:p>
              </w:tc>
              <w:tc>
                <w:tcPr>
                  <w:tcW w:w="688" w:type="dxa"/>
                  <w:vAlign w:val="center"/>
                </w:tcPr>
                <w:p>
                  <w:pPr>
                    <w:jc w:val="center"/>
                    <w:rPr>
                      <w:rFonts w:ascii="宋体" w:hAnsi="宋体" w:eastAsia="宋体"/>
                      <w:sz w:val="21"/>
                      <w:szCs w:val="21"/>
                    </w:rPr>
                  </w:pPr>
                  <w:r>
                    <w:rPr>
                      <w:rFonts w:hint="eastAsia" w:ascii="宋体" w:hAnsi="宋体" w:eastAsia="宋体"/>
                      <w:sz w:val="21"/>
                      <w:szCs w:val="21"/>
                    </w:rPr>
                    <w:t>不贮存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5" w:hRule="atLeast"/>
                <w:jc w:val="center"/>
              </w:trPr>
              <w:tc>
                <w:tcPr>
                  <w:tcW w:w="533" w:type="dxa"/>
                  <w:vAlign w:val="center"/>
                </w:tcPr>
                <w:p>
                  <w:pPr>
                    <w:jc w:val="center"/>
                    <w:rPr>
                      <w:rFonts w:ascii="宋体" w:hAnsi="宋体" w:eastAsia="宋体"/>
                      <w:sz w:val="21"/>
                      <w:szCs w:val="21"/>
                    </w:rPr>
                  </w:pPr>
                  <w:r>
                    <w:rPr>
                      <w:rFonts w:hint="eastAsia" w:ascii="宋体" w:hAnsi="宋体" w:eastAsia="宋体"/>
                      <w:sz w:val="21"/>
                      <w:szCs w:val="21"/>
                    </w:rPr>
                    <w:t>3</w:t>
                  </w:r>
                </w:p>
              </w:tc>
              <w:tc>
                <w:tcPr>
                  <w:tcW w:w="682" w:type="dxa"/>
                  <w:vMerge w:val="continue"/>
                  <w:vAlign w:val="center"/>
                </w:tcPr>
                <w:p>
                  <w:pPr>
                    <w:jc w:val="center"/>
                    <w:rPr>
                      <w:rFonts w:ascii="宋体" w:hAnsi="宋体" w:eastAsia="宋体"/>
                      <w:sz w:val="21"/>
                      <w:szCs w:val="21"/>
                    </w:rPr>
                  </w:pPr>
                </w:p>
              </w:tc>
              <w:tc>
                <w:tcPr>
                  <w:tcW w:w="1134" w:type="dxa"/>
                  <w:vAlign w:val="center"/>
                </w:tcPr>
                <w:p>
                  <w:pPr>
                    <w:jc w:val="center"/>
                    <w:rPr>
                      <w:rFonts w:ascii="宋体" w:hAnsi="宋体" w:eastAsia="宋体"/>
                      <w:sz w:val="21"/>
                      <w:szCs w:val="21"/>
                    </w:rPr>
                  </w:pPr>
                  <w:r>
                    <w:rPr>
                      <w:rFonts w:hint="eastAsia" w:ascii="宋体" w:hAnsi="宋体" w:eastAsia="宋体"/>
                      <w:bCs/>
                      <w:sz w:val="21"/>
                      <w:szCs w:val="21"/>
                    </w:rPr>
                    <w:t>矿物废油</w:t>
                  </w:r>
                </w:p>
              </w:tc>
              <w:tc>
                <w:tcPr>
                  <w:tcW w:w="851" w:type="dxa"/>
                  <w:vAlign w:val="center"/>
                </w:tcPr>
                <w:p>
                  <w:pPr>
                    <w:jc w:val="center"/>
                    <w:rPr>
                      <w:rFonts w:ascii="宋体" w:hAnsi="宋体" w:eastAsia="宋体"/>
                      <w:sz w:val="21"/>
                      <w:szCs w:val="21"/>
                    </w:rPr>
                  </w:pPr>
                  <w:r>
                    <w:rPr>
                      <w:rFonts w:ascii="宋体" w:hAnsi="宋体" w:eastAsia="宋体"/>
                      <w:sz w:val="21"/>
                      <w:szCs w:val="21"/>
                    </w:rPr>
                    <w:t>HW49</w:t>
                  </w:r>
                </w:p>
              </w:tc>
              <w:tc>
                <w:tcPr>
                  <w:tcW w:w="1275" w:type="dxa"/>
                  <w:vAlign w:val="center"/>
                </w:tcPr>
                <w:p>
                  <w:pPr>
                    <w:jc w:val="center"/>
                    <w:rPr>
                      <w:rFonts w:ascii="宋体" w:hAnsi="宋体" w:eastAsia="宋体"/>
                      <w:sz w:val="21"/>
                      <w:szCs w:val="21"/>
                    </w:rPr>
                  </w:pPr>
                  <w:r>
                    <w:rPr>
                      <w:rFonts w:hint="eastAsia" w:ascii="宋体" w:hAnsi="宋体" w:eastAsia="宋体"/>
                      <w:sz w:val="21"/>
                      <w:szCs w:val="21"/>
                    </w:rPr>
                    <w:t>900-041-49</w:t>
                  </w:r>
                </w:p>
              </w:tc>
              <w:tc>
                <w:tcPr>
                  <w:tcW w:w="851" w:type="dxa"/>
                  <w:vAlign w:val="center"/>
                </w:tcPr>
                <w:p>
                  <w:pPr>
                    <w:jc w:val="center"/>
                    <w:rPr>
                      <w:rFonts w:ascii="宋体" w:hAnsi="宋体" w:eastAsia="宋体"/>
                      <w:sz w:val="21"/>
                      <w:szCs w:val="21"/>
                    </w:rPr>
                  </w:pPr>
                  <w:r>
                    <w:rPr>
                      <w:rFonts w:hint="eastAsia" w:ascii="宋体" w:hAnsi="宋体" w:eastAsia="宋体"/>
                      <w:sz w:val="21"/>
                      <w:szCs w:val="21"/>
                    </w:rPr>
                    <w:t>不锈钢线材厂设置的危废暂存间内</w:t>
                  </w:r>
                </w:p>
              </w:tc>
              <w:tc>
                <w:tcPr>
                  <w:tcW w:w="756" w:type="dxa"/>
                  <w:vAlign w:val="center"/>
                </w:tcPr>
                <w:p>
                  <w:pPr>
                    <w:jc w:val="center"/>
                    <w:rPr>
                      <w:rFonts w:ascii="宋体" w:hAnsi="宋体" w:eastAsia="宋体"/>
                      <w:sz w:val="21"/>
                      <w:szCs w:val="21"/>
                    </w:rPr>
                  </w:pPr>
                  <w:r>
                    <w:rPr>
                      <w:rFonts w:hint="eastAsia" w:ascii="宋体" w:hAnsi="宋体" w:eastAsia="宋体"/>
                      <w:sz w:val="21"/>
                      <w:szCs w:val="21"/>
                    </w:rPr>
                    <w:t>28</w:t>
                  </w:r>
                  <w:r>
                    <w:rPr>
                      <w:rFonts w:ascii="宋体" w:hAnsi="宋体" w:eastAsia="宋体"/>
                      <w:sz w:val="21"/>
                      <w:szCs w:val="21"/>
                    </w:rPr>
                    <w:t>m</w:t>
                  </w:r>
                  <w:r>
                    <w:rPr>
                      <w:rFonts w:ascii="宋体" w:hAnsi="宋体" w:eastAsia="宋体"/>
                      <w:sz w:val="21"/>
                      <w:szCs w:val="21"/>
                      <w:vertAlign w:val="superscript"/>
                    </w:rPr>
                    <w:t>2</w:t>
                  </w:r>
                </w:p>
              </w:tc>
              <w:tc>
                <w:tcPr>
                  <w:tcW w:w="1087" w:type="dxa"/>
                  <w:vAlign w:val="center"/>
                </w:tcPr>
                <w:p>
                  <w:pPr>
                    <w:jc w:val="center"/>
                    <w:rPr>
                      <w:rFonts w:ascii="宋体" w:hAnsi="宋体" w:eastAsia="宋体"/>
                      <w:sz w:val="21"/>
                      <w:szCs w:val="21"/>
                    </w:rPr>
                  </w:pPr>
                  <w:r>
                    <w:rPr>
                      <w:rFonts w:ascii="宋体" w:hAnsi="宋体" w:eastAsia="宋体"/>
                      <w:sz w:val="21"/>
                      <w:szCs w:val="21"/>
                    </w:rPr>
                    <w:t>利用原料包装桶，包装桶完好并密封</w:t>
                  </w:r>
                </w:p>
              </w:tc>
              <w:tc>
                <w:tcPr>
                  <w:tcW w:w="1062" w:type="dxa"/>
                  <w:vAlign w:val="center"/>
                </w:tcPr>
                <w:p>
                  <w:pPr>
                    <w:jc w:val="center"/>
                    <w:rPr>
                      <w:rFonts w:ascii="宋体" w:hAnsi="宋体" w:eastAsia="宋体"/>
                      <w:sz w:val="21"/>
                      <w:szCs w:val="21"/>
                    </w:rPr>
                  </w:pPr>
                  <w:r>
                    <w:rPr>
                      <w:rFonts w:hint="eastAsia" w:ascii="宋体" w:hAnsi="宋体" w:eastAsia="宋体"/>
                      <w:sz w:val="21"/>
                      <w:szCs w:val="21"/>
                    </w:rPr>
                    <w:t>分区储存</w:t>
                  </w:r>
                </w:p>
              </w:tc>
              <w:tc>
                <w:tcPr>
                  <w:tcW w:w="688" w:type="dxa"/>
                  <w:vAlign w:val="center"/>
                </w:tcPr>
                <w:p>
                  <w:pPr>
                    <w:jc w:val="center"/>
                    <w:rPr>
                      <w:rFonts w:ascii="宋体" w:hAnsi="宋体" w:eastAsia="宋体"/>
                      <w:sz w:val="21"/>
                      <w:szCs w:val="21"/>
                    </w:rPr>
                  </w:pPr>
                  <w:r>
                    <w:rPr>
                      <w:rFonts w:ascii="宋体" w:hAnsi="宋体" w:eastAsia="宋体"/>
                      <w:sz w:val="21"/>
                      <w:szCs w:val="21"/>
                    </w:rPr>
                    <w:t>一年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5" w:hRule="atLeast"/>
                <w:jc w:val="center"/>
              </w:trPr>
              <w:tc>
                <w:tcPr>
                  <w:tcW w:w="533" w:type="dxa"/>
                  <w:vAlign w:val="center"/>
                </w:tcPr>
                <w:p>
                  <w:pPr>
                    <w:jc w:val="center"/>
                    <w:rPr>
                      <w:rFonts w:ascii="宋体" w:hAnsi="宋体" w:eastAsia="宋体"/>
                      <w:sz w:val="21"/>
                      <w:szCs w:val="21"/>
                    </w:rPr>
                  </w:pPr>
                  <w:r>
                    <w:rPr>
                      <w:rFonts w:hint="eastAsia" w:ascii="宋体" w:hAnsi="宋体" w:eastAsia="宋体"/>
                      <w:sz w:val="21"/>
                      <w:szCs w:val="21"/>
                    </w:rPr>
                    <w:t>4</w:t>
                  </w:r>
                </w:p>
              </w:tc>
              <w:tc>
                <w:tcPr>
                  <w:tcW w:w="682" w:type="dxa"/>
                  <w:vMerge w:val="continue"/>
                  <w:vAlign w:val="center"/>
                </w:tcPr>
                <w:p>
                  <w:pPr>
                    <w:jc w:val="center"/>
                    <w:rPr>
                      <w:rFonts w:ascii="宋体" w:hAnsi="宋体" w:eastAsia="宋体"/>
                      <w:sz w:val="21"/>
                      <w:szCs w:val="21"/>
                    </w:rPr>
                  </w:pPr>
                </w:p>
              </w:tc>
              <w:tc>
                <w:tcPr>
                  <w:tcW w:w="1134" w:type="dxa"/>
                  <w:vAlign w:val="center"/>
                </w:tcPr>
                <w:p>
                  <w:pPr>
                    <w:jc w:val="center"/>
                    <w:rPr>
                      <w:rFonts w:ascii="宋体" w:hAnsi="宋体" w:eastAsia="宋体"/>
                      <w:bCs/>
                      <w:sz w:val="21"/>
                      <w:szCs w:val="21"/>
                    </w:rPr>
                  </w:pPr>
                  <w:r>
                    <w:rPr>
                      <w:rFonts w:hint="eastAsia" w:ascii="宋体" w:hAnsi="宋体" w:eastAsia="宋体"/>
                      <w:bCs/>
                      <w:sz w:val="21"/>
                      <w:szCs w:val="21"/>
                    </w:rPr>
                    <w:t>废催化剂</w:t>
                  </w:r>
                </w:p>
              </w:tc>
              <w:tc>
                <w:tcPr>
                  <w:tcW w:w="851" w:type="dxa"/>
                  <w:vAlign w:val="center"/>
                </w:tcPr>
                <w:p>
                  <w:pPr>
                    <w:spacing w:line="280" w:lineRule="exact"/>
                    <w:jc w:val="center"/>
                    <w:rPr>
                      <w:rFonts w:ascii="宋体" w:hAnsi="宋体" w:eastAsia="宋体"/>
                      <w:sz w:val="21"/>
                      <w:szCs w:val="21"/>
                    </w:rPr>
                  </w:pPr>
                  <w:r>
                    <w:rPr>
                      <w:rFonts w:ascii="宋体" w:hAnsi="宋体" w:eastAsia="宋体"/>
                      <w:sz w:val="21"/>
                      <w:szCs w:val="21"/>
                    </w:rPr>
                    <w:t>HW</w:t>
                  </w:r>
                  <w:r>
                    <w:rPr>
                      <w:rFonts w:hint="eastAsia" w:ascii="宋体" w:hAnsi="宋体" w:eastAsia="宋体"/>
                      <w:sz w:val="21"/>
                      <w:szCs w:val="21"/>
                    </w:rPr>
                    <w:t>50</w:t>
                  </w:r>
                </w:p>
              </w:tc>
              <w:tc>
                <w:tcPr>
                  <w:tcW w:w="1275" w:type="dxa"/>
                  <w:vAlign w:val="center"/>
                </w:tcPr>
                <w:p>
                  <w:pPr>
                    <w:spacing w:line="280" w:lineRule="exact"/>
                    <w:jc w:val="center"/>
                    <w:rPr>
                      <w:rFonts w:ascii="宋体" w:hAnsi="宋体" w:eastAsia="宋体"/>
                      <w:sz w:val="21"/>
                      <w:szCs w:val="21"/>
                    </w:rPr>
                  </w:pPr>
                  <w:r>
                    <w:rPr>
                      <w:rFonts w:ascii="宋体" w:hAnsi="宋体" w:eastAsia="宋体"/>
                      <w:sz w:val="21"/>
                      <w:szCs w:val="21"/>
                    </w:rPr>
                    <w:t>772-007-50</w:t>
                  </w:r>
                </w:p>
              </w:tc>
              <w:tc>
                <w:tcPr>
                  <w:tcW w:w="4444" w:type="dxa"/>
                  <w:gridSpan w:val="5"/>
                  <w:vAlign w:val="center"/>
                </w:tcPr>
                <w:p>
                  <w:pPr>
                    <w:jc w:val="center"/>
                    <w:rPr>
                      <w:rFonts w:ascii="宋体" w:hAnsi="宋体" w:eastAsia="宋体"/>
                      <w:sz w:val="21"/>
                      <w:szCs w:val="21"/>
                    </w:rPr>
                  </w:pPr>
                  <w:r>
                    <w:rPr>
                      <w:rFonts w:hint="eastAsia" w:ascii="宋体" w:hAnsi="宋体" w:eastAsia="宋体"/>
                      <w:sz w:val="21"/>
                      <w:szCs w:val="21"/>
                    </w:rPr>
                    <w:t>不贮存，由催化剂生产厂家回收处置</w:t>
                  </w:r>
                </w:p>
              </w:tc>
            </w:tr>
          </w:tbl>
          <w:p>
            <w:pPr>
              <w:pStyle w:val="2"/>
              <w:spacing w:before="120"/>
            </w:pPr>
          </w:p>
          <w:p>
            <w:pPr>
              <w:spacing w:after="0" w:line="360" w:lineRule="auto"/>
              <w:rPr>
                <w:rFonts w:ascii="宋体" w:hAnsi="宋体" w:eastAsia="宋体"/>
                <w:b/>
                <w:sz w:val="24"/>
                <w:szCs w:val="24"/>
              </w:rPr>
            </w:pPr>
            <w:r>
              <w:rPr>
                <w:rFonts w:hint="eastAsia" w:ascii="宋体" w:hAnsi="宋体" w:eastAsia="宋体"/>
                <w:b/>
                <w:sz w:val="24"/>
                <w:szCs w:val="24"/>
              </w:rPr>
              <w:t>4、</w:t>
            </w:r>
            <w:r>
              <w:rPr>
                <w:rFonts w:ascii="宋体" w:hAnsi="宋体" w:eastAsia="宋体"/>
                <w:b/>
                <w:sz w:val="24"/>
                <w:szCs w:val="24"/>
              </w:rPr>
              <w:t>噪声</w:t>
            </w:r>
            <w:r>
              <w:rPr>
                <w:rFonts w:hint="eastAsia" w:ascii="宋体" w:hAnsi="宋体" w:eastAsia="宋体"/>
                <w:b/>
                <w:sz w:val="24"/>
                <w:szCs w:val="24"/>
              </w:rPr>
              <w:t>来源及治理情况</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本项目运行中产生高噪声的设备主要为抛丸机、风机、打包机、泵类、行车等，另外还有辅助生产设施等设备，其声压等级为70～95dB(A)。</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 xml:space="preserve">为减轻噪声对周围环境影响，保证厂界噪声稳定达标，采取了噪声防治措施，具体措施如下： </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 xml:space="preserve">（1）合理安排厂区平面布置，合理利用厂房墙壁的阻隔作用及声波本身的自然衰减。 </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 xml:space="preserve">（2）风机、水泵选用噪声较小的设备。 </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 xml:space="preserve">（3）产噪设备进行消音减振处理，如行车、风机、水泵与基础之间配置减震基座，并安装弹性衬垫和保护套；风机、水泵等布置在车间内并在风机进、出口安装消声器。 </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 xml:space="preserve">（4）对主要设备的传动装置做好润滑，加强设备的维护。 </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 xml:space="preserve">（5）加强生产管理，要求操作人员对金属件轻放，避免金属瞬间撞击声，加强对设备的日常维护与保养，保持良好的润滑状态，以减少异常噪声。 </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 xml:space="preserve">（6）加强运输车辆的维护和管理，保持车辆良好运行工况；合理选择运输时间，尽量避免夜间运输。 </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采取上述治理措施后，在运营过程中，本项目将不会对区域声环境质量产生明显影响。</w:t>
            </w:r>
          </w:p>
          <w:p>
            <w:pPr>
              <w:jc w:val="center"/>
              <w:rPr>
                <w:rFonts w:ascii="宋体" w:hAnsi="宋体" w:eastAsia="宋体"/>
              </w:rPr>
            </w:pPr>
            <w:r>
              <w:rPr>
                <w:rFonts w:hint="eastAsia" w:ascii="宋体" w:hAnsi="宋体" w:eastAsia="宋体"/>
              </w:rPr>
              <w:t>表3</w:t>
            </w:r>
            <w:r>
              <w:rPr>
                <w:rFonts w:ascii="宋体" w:hAnsi="宋体" w:eastAsia="宋体"/>
              </w:rPr>
              <w:t>-3</w:t>
            </w:r>
            <w:r>
              <w:rPr>
                <w:rFonts w:hint="eastAsia" w:ascii="宋体" w:hAnsi="宋体" w:eastAsia="宋体"/>
              </w:rPr>
              <w:t xml:space="preserve"> 设备噪声及治理措施表</w:t>
            </w:r>
          </w:p>
          <w:tbl>
            <w:tblPr>
              <w:tblStyle w:val="45"/>
              <w:tblW w:w="878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276"/>
              <w:gridCol w:w="1559"/>
              <w:gridCol w:w="2867"/>
              <w:gridCol w:w="14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49" w:type="dxa"/>
                  <w:vAlign w:val="center"/>
                </w:tcPr>
                <w:p>
                  <w:pPr>
                    <w:jc w:val="center"/>
                    <w:rPr>
                      <w:rFonts w:ascii="宋体" w:hAnsi="宋体" w:eastAsia="宋体"/>
                      <w:sz w:val="21"/>
                      <w:szCs w:val="21"/>
                    </w:rPr>
                  </w:pPr>
                  <w:r>
                    <w:rPr>
                      <w:rFonts w:hint="eastAsia" w:ascii="宋体" w:hAnsi="宋体" w:eastAsia="宋体"/>
                      <w:sz w:val="21"/>
                      <w:szCs w:val="21"/>
                    </w:rPr>
                    <w:t>声源名称</w:t>
                  </w:r>
                </w:p>
              </w:tc>
              <w:tc>
                <w:tcPr>
                  <w:tcW w:w="1276" w:type="dxa"/>
                  <w:vAlign w:val="center"/>
                </w:tcPr>
                <w:p>
                  <w:pPr>
                    <w:jc w:val="center"/>
                    <w:rPr>
                      <w:rFonts w:ascii="宋体" w:hAnsi="宋体" w:eastAsia="宋体"/>
                      <w:sz w:val="21"/>
                      <w:szCs w:val="21"/>
                    </w:rPr>
                  </w:pPr>
                  <w:r>
                    <w:rPr>
                      <w:rFonts w:hint="eastAsia" w:ascii="宋体" w:hAnsi="宋体" w:eastAsia="宋体"/>
                      <w:sz w:val="21"/>
                      <w:szCs w:val="21"/>
                    </w:rPr>
                    <w:t>数量（台）</w:t>
                  </w:r>
                </w:p>
              </w:tc>
              <w:tc>
                <w:tcPr>
                  <w:tcW w:w="1559" w:type="dxa"/>
                  <w:vAlign w:val="center"/>
                </w:tcPr>
                <w:p>
                  <w:pPr>
                    <w:jc w:val="center"/>
                    <w:rPr>
                      <w:rFonts w:ascii="宋体" w:hAnsi="宋体" w:eastAsia="宋体"/>
                      <w:sz w:val="21"/>
                      <w:szCs w:val="21"/>
                    </w:rPr>
                  </w:pPr>
                  <w:r>
                    <w:rPr>
                      <w:rFonts w:hint="eastAsia" w:ascii="宋体" w:hAnsi="宋体" w:eastAsia="宋体"/>
                      <w:sz w:val="21"/>
                      <w:szCs w:val="21"/>
                    </w:rPr>
                    <w:t>类比噪声值dB（A）</w:t>
                  </w:r>
                </w:p>
              </w:tc>
              <w:tc>
                <w:tcPr>
                  <w:tcW w:w="2867" w:type="dxa"/>
                  <w:vAlign w:val="center"/>
                </w:tcPr>
                <w:p>
                  <w:pPr>
                    <w:jc w:val="center"/>
                    <w:rPr>
                      <w:rFonts w:ascii="宋体" w:hAnsi="宋体" w:eastAsia="宋体"/>
                      <w:sz w:val="21"/>
                      <w:szCs w:val="21"/>
                    </w:rPr>
                  </w:pPr>
                  <w:r>
                    <w:rPr>
                      <w:rFonts w:hint="eastAsia" w:ascii="宋体" w:hAnsi="宋体" w:eastAsia="宋体"/>
                      <w:sz w:val="21"/>
                      <w:szCs w:val="21"/>
                    </w:rPr>
                    <w:t>采取措施</w:t>
                  </w:r>
                </w:p>
              </w:tc>
              <w:tc>
                <w:tcPr>
                  <w:tcW w:w="1438" w:type="dxa"/>
                  <w:vAlign w:val="center"/>
                </w:tcPr>
                <w:p>
                  <w:pPr>
                    <w:jc w:val="center"/>
                    <w:rPr>
                      <w:rFonts w:ascii="宋体" w:hAnsi="宋体" w:eastAsia="宋体"/>
                      <w:sz w:val="21"/>
                      <w:szCs w:val="21"/>
                    </w:rPr>
                  </w:pPr>
                  <w:r>
                    <w:rPr>
                      <w:rFonts w:hint="eastAsia" w:ascii="宋体" w:hAnsi="宋体" w:eastAsia="宋体"/>
                      <w:sz w:val="21"/>
                      <w:szCs w:val="21"/>
                    </w:rPr>
                    <w:t>治理后dB（A）/台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49" w:type="dxa"/>
                  <w:vAlign w:val="center"/>
                </w:tcPr>
                <w:p>
                  <w:pPr>
                    <w:jc w:val="center"/>
                    <w:rPr>
                      <w:rFonts w:ascii="宋体" w:hAnsi="宋体" w:eastAsia="宋体"/>
                      <w:sz w:val="21"/>
                      <w:szCs w:val="21"/>
                    </w:rPr>
                  </w:pPr>
                  <w:r>
                    <w:rPr>
                      <w:rFonts w:hint="eastAsia" w:ascii="宋体" w:hAnsi="宋体" w:eastAsia="宋体"/>
                      <w:sz w:val="21"/>
                      <w:szCs w:val="21"/>
                    </w:rPr>
                    <w:t>抛丸机</w:t>
                  </w:r>
                </w:p>
              </w:tc>
              <w:tc>
                <w:tcPr>
                  <w:tcW w:w="1276" w:type="dxa"/>
                  <w:vAlign w:val="center"/>
                </w:tcPr>
                <w:p>
                  <w:pPr>
                    <w:jc w:val="center"/>
                    <w:rPr>
                      <w:rFonts w:ascii="宋体" w:hAnsi="宋体" w:eastAsia="宋体"/>
                      <w:sz w:val="21"/>
                      <w:szCs w:val="21"/>
                    </w:rPr>
                  </w:pPr>
                  <w:r>
                    <w:rPr>
                      <w:rFonts w:ascii="宋体" w:hAnsi="宋体" w:eastAsia="宋体"/>
                      <w:sz w:val="21"/>
                      <w:szCs w:val="21"/>
                    </w:rPr>
                    <w:t>4</w:t>
                  </w:r>
                </w:p>
              </w:tc>
              <w:tc>
                <w:tcPr>
                  <w:tcW w:w="1559" w:type="dxa"/>
                  <w:vAlign w:val="center"/>
                </w:tcPr>
                <w:p>
                  <w:pPr>
                    <w:jc w:val="center"/>
                    <w:rPr>
                      <w:rFonts w:ascii="宋体" w:hAnsi="宋体" w:eastAsia="宋体"/>
                      <w:sz w:val="21"/>
                      <w:szCs w:val="21"/>
                    </w:rPr>
                  </w:pPr>
                  <w:r>
                    <w:rPr>
                      <w:rFonts w:hint="eastAsia" w:ascii="宋体" w:hAnsi="宋体" w:eastAsia="宋体"/>
                      <w:sz w:val="21"/>
                      <w:szCs w:val="21"/>
                    </w:rPr>
                    <w:t>85-95</w:t>
                  </w:r>
                </w:p>
              </w:tc>
              <w:tc>
                <w:tcPr>
                  <w:tcW w:w="2867" w:type="dxa"/>
                  <w:vMerge w:val="restart"/>
                  <w:vAlign w:val="center"/>
                </w:tcPr>
                <w:p>
                  <w:pPr>
                    <w:jc w:val="center"/>
                    <w:rPr>
                      <w:rFonts w:ascii="宋体" w:hAnsi="宋体" w:eastAsia="宋体"/>
                      <w:sz w:val="21"/>
                      <w:szCs w:val="21"/>
                    </w:rPr>
                  </w:pPr>
                  <w:r>
                    <w:rPr>
                      <w:rFonts w:hint="eastAsia" w:ascii="宋体" w:hAnsi="宋体" w:eastAsia="宋体"/>
                      <w:sz w:val="21"/>
                      <w:szCs w:val="21"/>
                    </w:rPr>
                    <w:t>低噪声设备，基础减震，厂房隔声</w:t>
                  </w:r>
                </w:p>
              </w:tc>
              <w:tc>
                <w:tcPr>
                  <w:tcW w:w="1438" w:type="dxa"/>
                  <w:vAlign w:val="center"/>
                </w:tcPr>
                <w:p>
                  <w:pPr>
                    <w:jc w:val="center"/>
                    <w:rPr>
                      <w:rFonts w:ascii="宋体" w:hAnsi="宋体" w:eastAsia="宋体"/>
                      <w:sz w:val="21"/>
                      <w:szCs w:val="21"/>
                    </w:rPr>
                  </w:pPr>
                  <w:r>
                    <w:rPr>
                      <w:rFonts w:hint="eastAsia" w:ascii="宋体" w:hAnsi="宋体" w:eastAsia="宋体"/>
                      <w:sz w:val="21"/>
                      <w:szCs w:val="21"/>
                    </w:rPr>
                    <w:t>60-70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49" w:type="dxa"/>
                  <w:vAlign w:val="center"/>
                </w:tcPr>
                <w:p>
                  <w:pPr>
                    <w:jc w:val="center"/>
                    <w:rPr>
                      <w:rFonts w:ascii="宋体" w:hAnsi="宋体" w:eastAsia="宋体"/>
                      <w:sz w:val="21"/>
                      <w:szCs w:val="21"/>
                    </w:rPr>
                  </w:pPr>
                  <w:r>
                    <w:rPr>
                      <w:rFonts w:hint="eastAsia" w:ascii="宋体" w:hAnsi="宋体" w:eastAsia="宋体"/>
                      <w:sz w:val="21"/>
                      <w:szCs w:val="21"/>
                    </w:rPr>
                    <w:t>打包机</w:t>
                  </w:r>
                </w:p>
              </w:tc>
              <w:tc>
                <w:tcPr>
                  <w:tcW w:w="1276" w:type="dxa"/>
                  <w:vAlign w:val="center"/>
                </w:tcPr>
                <w:p>
                  <w:pPr>
                    <w:jc w:val="center"/>
                    <w:rPr>
                      <w:rFonts w:ascii="宋体" w:hAnsi="宋体" w:eastAsia="宋体"/>
                      <w:sz w:val="21"/>
                      <w:szCs w:val="21"/>
                    </w:rPr>
                  </w:pPr>
                  <w:r>
                    <w:rPr>
                      <w:rFonts w:hint="eastAsia" w:ascii="宋体" w:hAnsi="宋体" w:eastAsia="宋体"/>
                      <w:sz w:val="21"/>
                      <w:szCs w:val="21"/>
                    </w:rPr>
                    <w:t>2</w:t>
                  </w:r>
                </w:p>
              </w:tc>
              <w:tc>
                <w:tcPr>
                  <w:tcW w:w="1559" w:type="dxa"/>
                  <w:vAlign w:val="center"/>
                </w:tcPr>
                <w:p>
                  <w:pPr>
                    <w:jc w:val="center"/>
                    <w:rPr>
                      <w:rFonts w:ascii="宋体" w:hAnsi="宋体" w:eastAsia="宋体"/>
                      <w:sz w:val="21"/>
                      <w:szCs w:val="21"/>
                    </w:rPr>
                  </w:pPr>
                  <w:r>
                    <w:rPr>
                      <w:rFonts w:hint="eastAsia" w:ascii="宋体" w:hAnsi="宋体" w:eastAsia="宋体"/>
                      <w:sz w:val="21"/>
                      <w:szCs w:val="21"/>
                    </w:rPr>
                    <w:t>80-85</w:t>
                  </w:r>
                </w:p>
              </w:tc>
              <w:tc>
                <w:tcPr>
                  <w:tcW w:w="2867" w:type="dxa"/>
                  <w:vMerge w:val="continue"/>
                  <w:vAlign w:val="center"/>
                </w:tcPr>
                <w:p>
                  <w:pPr>
                    <w:jc w:val="center"/>
                    <w:rPr>
                      <w:rFonts w:ascii="宋体" w:hAnsi="宋体" w:eastAsia="宋体"/>
                      <w:sz w:val="21"/>
                      <w:szCs w:val="21"/>
                    </w:rPr>
                  </w:pPr>
                </w:p>
              </w:tc>
              <w:tc>
                <w:tcPr>
                  <w:tcW w:w="1438" w:type="dxa"/>
                  <w:vAlign w:val="center"/>
                </w:tcPr>
                <w:p>
                  <w:pPr>
                    <w:jc w:val="center"/>
                    <w:rPr>
                      <w:rFonts w:ascii="宋体" w:hAnsi="宋体" w:eastAsia="宋体"/>
                      <w:sz w:val="21"/>
                      <w:szCs w:val="21"/>
                    </w:rPr>
                  </w:pPr>
                  <w:r>
                    <w:rPr>
                      <w:rFonts w:hint="eastAsia" w:ascii="宋体" w:hAnsi="宋体" w:eastAsia="宋体"/>
                      <w:sz w:val="21"/>
                      <w:szCs w:val="21"/>
                    </w:rPr>
                    <w:t>60-70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49" w:type="dxa"/>
                  <w:vAlign w:val="center"/>
                </w:tcPr>
                <w:p>
                  <w:pPr>
                    <w:jc w:val="center"/>
                    <w:rPr>
                      <w:rFonts w:ascii="宋体" w:hAnsi="宋体" w:eastAsia="宋体"/>
                      <w:sz w:val="21"/>
                      <w:szCs w:val="21"/>
                    </w:rPr>
                  </w:pPr>
                  <w:r>
                    <w:rPr>
                      <w:rFonts w:hint="eastAsia" w:ascii="宋体" w:hAnsi="宋体" w:eastAsia="宋体"/>
                      <w:sz w:val="21"/>
                      <w:szCs w:val="21"/>
                    </w:rPr>
                    <w:t>水泵</w:t>
                  </w:r>
                </w:p>
              </w:tc>
              <w:tc>
                <w:tcPr>
                  <w:tcW w:w="1276" w:type="dxa"/>
                  <w:vAlign w:val="center"/>
                </w:tcPr>
                <w:p>
                  <w:pPr>
                    <w:jc w:val="center"/>
                    <w:rPr>
                      <w:rFonts w:ascii="宋体" w:hAnsi="宋体" w:eastAsia="宋体"/>
                      <w:sz w:val="21"/>
                      <w:szCs w:val="21"/>
                    </w:rPr>
                  </w:pPr>
                  <w:r>
                    <w:rPr>
                      <w:rFonts w:hint="eastAsia" w:ascii="宋体" w:hAnsi="宋体" w:eastAsia="宋体"/>
                      <w:sz w:val="21"/>
                      <w:szCs w:val="21"/>
                    </w:rPr>
                    <w:t>61</w:t>
                  </w:r>
                </w:p>
              </w:tc>
              <w:tc>
                <w:tcPr>
                  <w:tcW w:w="1559" w:type="dxa"/>
                  <w:vAlign w:val="center"/>
                </w:tcPr>
                <w:p>
                  <w:pPr>
                    <w:jc w:val="center"/>
                    <w:rPr>
                      <w:rFonts w:ascii="宋体" w:hAnsi="宋体" w:eastAsia="宋体"/>
                      <w:sz w:val="21"/>
                      <w:szCs w:val="21"/>
                    </w:rPr>
                  </w:pPr>
                  <w:r>
                    <w:rPr>
                      <w:rFonts w:hint="eastAsia" w:ascii="宋体" w:hAnsi="宋体" w:eastAsia="宋体"/>
                      <w:sz w:val="21"/>
                      <w:szCs w:val="21"/>
                    </w:rPr>
                    <w:t>80-85</w:t>
                  </w:r>
                </w:p>
              </w:tc>
              <w:tc>
                <w:tcPr>
                  <w:tcW w:w="2867" w:type="dxa"/>
                  <w:vAlign w:val="center"/>
                </w:tcPr>
                <w:p>
                  <w:pPr>
                    <w:jc w:val="center"/>
                    <w:rPr>
                      <w:rFonts w:ascii="宋体" w:hAnsi="宋体" w:eastAsia="宋体"/>
                      <w:sz w:val="21"/>
                      <w:szCs w:val="21"/>
                    </w:rPr>
                  </w:pPr>
                  <w:r>
                    <w:rPr>
                      <w:rFonts w:hint="eastAsia" w:ascii="宋体" w:hAnsi="宋体" w:eastAsia="宋体"/>
                      <w:sz w:val="21"/>
                      <w:szCs w:val="21"/>
                    </w:rPr>
                    <w:t>厂房隔声，</w:t>
                  </w:r>
                  <w:r>
                    <w:rPr>
                      <w:rFonts w:ascii="宋体" w:hAnsi="宋体" w:eastAsia="宋体"/>
                      <w:sz w:val="21"/>
                      <w:szCs w:val="21"/>
                    </w:rPr>
                    <w:t>泵体基础设橡胶垫</w:t>
                  </w:r>
                  <w:r>
                    <w:rPr>
                      <w:rFonts w:hint="eastAsia" w:ascii="宋体" w:hAnsi="宋体" w:eastAsia="宋体"/>
                      <w:sz w:val="21"/>
                      <w:szCs w:val="21"/>
                    </w:rPr>
                    <w:t>，</w:t>
                  </w:r>
                  <w:r>
                    <w:rPr>
                      <w:rFonts w:ascii="宋体" w:hAnsi="宋体" w:eastAsia="宋体"/>
                      <w:sz w:val="21"/>
                      <w:szCs w:val="21"/>
                    </w:rPr>
                    <w:t>管道间采取柔性连接方式</w:t>
                  </w:r>
                </w:p>
              </w:tc>
              <w:tc>
                <w:tcPr>
                  <w:tcW w:w="1438" w:type="dxa"/>
                  <w:vAlign w:val="center"/>
                </w:tcPr>
                <w:p>
                  <w:pPr>
                    <w:jc w:val="center"/>
                    <w:rPr>
                      <w:rFonts w:ascii="宋体" w:hAnsi="宋体" w:eastAsia="宋体"/>
                      <w:sz w:val="21"/>
                      <w:szCs w:val="21"/>
                    </w:rPr>
                  </w:pPr>
                  <w:r>
                    <w:rPr>
                      <w:rFonts w:hint="eastAsia" w:ascii="宋体" w:hAnsi="宋体" w:eastAsia="宋体"/>
                      <w:sz w:val="21"/>
                      <w:szCs w:val="21"/>
                    </w:rPr>
                    <w:t>60-70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49" w:type="dxa"/>
                  <w:vAlign w:val="center"/>
                </w:tcPr>
                <w:p>
                  <w:pPr>
                    <w:jc w:val="center"/>
                    <w:rPr>
                      <w:rFonts w:ascii="宋体" w:hAnsi="宋体" w:eastAsia="宋体"/>
                      <w:sz w:val="21"/>
                      <w:szCs w:val="21"/>
                    </w:rPr>
                  </w:pPr>
                  <w:r>
                    <w:rPr>
                      <w:rFonts w:hint="eastAsia" w:ascii="宋体" w:hAnsi="宋体" w:eastAsia="宋体"/>
                      <w:sz w:val="21"/>
                      <w:szCs w:val="21"/>
                    </w:rPr>
                    <w:t>风机</w:t>
                  </w:r>
                </w:p>
              </w:tc>
              <w:tc>
                <w:tcPr>
                  <w:tcW w:w="1276" w:type="dxa"/>
                  <w:vAlign w:val="center"/>
                </w:tcPr>
                <w:p>
                  <w:pPr>
                    <w:jc w:val="center"/>
                    <w:rPr>
                      <w:rFonts w:ascii="宋体" w:hAnsi="宋体" w:eastAsia="宋体"/>
                      <w:sz w:val="21"/>
                      <w:szCs w:val="21"/>
                    </w:rPr>
                  </w:pPr>
                  <w:r>
                    <w:rPr>
                      <w:rFonts w:hint="eastAsia" w:ascii="宋体" w:hAnsi="宋体" w:eastAsia="宋体"/>
                      <w:sz w:val="21"/>
                      <w:szCs w:val="21"/>
                    </w:rPr>
                    <w:t>4</w:t>
                  </w:r>
                </w:p>
              </w:tc>
              <w:tc>
                <w:tcPr>
                  <w:tcW w:w="1559" w:type="dxa"/>
                  <w:vAlign w:val="center"/>
                </w:tcPr>
                <w:p>
                  <w:pPr>
                    <w:jc w:val="center"/>
                    <w:rPr>
                      <w:rFonts w:ascii="宋体" w:hAnsi="宋体" w:eastAsia="宋体"/>
                      <w:sz w:val="21"/>
                      <w:szCs w:val="21"/>
                    </w:rPr>
                  </w:pPr>
                  <w:r>
                    <w:rPr>
                      <w:rFonts w:hint="eastAsia" w:ascii="宋体" w:hAnsi="宋体" w:eastAsia="宋体"/>
                      <w:sz w:val="21"/>
                      <w:szCs w:val="21"/>
                    </w:rPr>
                    <w:t>80-90</w:t>
                  </w:r>
                </w:p>
              </w:tc>
              <w:tc>
                <w:tcPr>
                  <w:tcW w:w="2867" w:type="dxa"/>
                  <w:vAlign w:val="center"/>
                </w:tcPr>
                <w:p>
                  <w:pPr>
                    <w:jc w:val="center"/>
                    <w:rPr>
                      <w:rFonts w:ascii="宋体" w:hAnsi="宋体" w:eastAsia="宋体"/>
                      <w:sz w:val="21"/>
                      <w:szCs w:val="21"/>
                    </w:rPr>
                  </w:pPr>
                  <w:r>
                    <w:rPr>
                      <w:rFonts w:hint="eastAsia" w:ascii="宋体" w:hAnsi="宋体" w:eastAsia="宋体"/>
                      <w:sz w:val="21"/>
                      <w:szCs w:val="21"/>
                    </w:rPr>
                    <w:t>室内安装，低噪声设备、基础减震、出口安装消声器</w:t>
                  </w:r>
                </w:p>
              </w:tc>
              <w:tc>
                <w:tcPr>
                  <w:tcW w:w="1438" w:type="dxa"/>
                  <w:vAlign w:val="center"/>
                </w:tcPr>
                <w:p>
                  <w:pPr>
                    <w:jc w:val="center"/>
                    <w:rPr>
                      <w:rFonts w:ascii="宋体" w:hAnsi="宋体" w:eastAsia="宋体"/>
                      <w:sz w:val="21"/>
                      <w:szCs w:val="21"/>
                    </w:rPr>
                  </w:pPr>
                  <w:r>
                    <w:rPr>
                      <w:rFonts w:hint="eastAsia" w:ascii="宋体" w:hAnsi="宋体" w:eastAsia="宋体"/>
                      <w:sz w:val="21"/>
                      <w:szCs w:val="21"/>
                    </w:rPr>
                    <w:t>60-70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49" w:type="dxa"/>
                  <w:vAlign w:val="center"/>
                </w:tcPr>
                <w:p>
                  <w:pPr>
                    <w:jc w:val="center"/>
                    <w:rPr>
                      <w:rFonts w:ascii="宋体" w:hAnsi="宋体" w:eastAsia="宋体"/>
                      <w:sz w:val="21"/>
                      <w:szCs w:val="21"/>
                    </w:rPr>
                  </w:pPr>
                  <w:r>
                    <w:rPr>
                      <w:rFonts w:hint="eastAsia" w:ascii="宋体" w:hAnsi="宋体" w:eastAsia="宋体"/>
                      <w:sz w:val="21"/>
                      <w:szCs w:val="21"/>
                    </w:rPr>
                    <w:t>行车</w:t>
                  </w:r>
                </w:p>
              </w:tc>
              <w:tc>
                <w:tcPr>
                  <w:tcW w:w="1276" w:type="dxa"/>
                  <w:vAlign w:val="center"/>
                </w:tcPr>
                <w:p>
                  <w:pPr>
                    <w:jc w:val="center"/>
                    <w:rPr>
                      <w:rFonts w:ascii="宋体" w:hAnsi="宋体" w:eastAsia="宋体"/>
                      <w:sz w:val="21"/>
                      <w:szCs w:val="21"/>
                    </w:rPr>
                  </w:pPr>
                  <w:r>
                    <w:rPr>
                      <w:rFonts w:hint="eastAsia" w:ascii="宋体" w:hAnsi="宋体" w:eastAsia="宋体"/>
                      <w:sz w:val="21"/>
                      <w:szCs w:val="21"/>
                    </w:rPr>
                    <w:t>5</w:t>
                  </w:r>
                </w:p>
              </w:tc>
              <w:tc>
                <w:tcPr>
                  <w:tcW w:w="1559" w:type="dxa"/>
                  <w:vAlign w:val="center"/>
                </w:tcPr>
                <w:p>
                  <w:pPr>
                    <w:jc w:val="center"/>
                    <w:rPr>
                      <w:rFonts w:ascii="宋体" w:hAnsi="宋体" w:eastAsia="宋体"/>
                      <w:sz w:val="21"/>
                      <w:szCs w:val="21"/>
                    </w:rPr>
                  </w:pPr>
                  <w:r>
                    <w:rPr>
                      <w:rFonts w:hint="eastAsia" w:ascii="宋体" w:hAnsi="宋体" w:eastAsia="宋体"/>
                      <w:sz w:val="21"/>
                      <w:szCs w:val="21"/>
                    </w:rPr>
                    <w:t>75-80</w:t>
                  </w:r>
                </w:p>
              </w:tc>
              <w:tc>
                <w:tcPr>
                  <w:tcW w:w="2867" w:type="dxa"/>
                  <w:vAlign w:val="center"/>
                </w:tcPr>
                <w:p>
                  <w:pPr>
                    <w:jc w:val="center"/>
                    <w:rPr>
                      <w:rFonts w:ascii="宋体" w:hAnsi="宋体" w:eastAsia="宋体"/>
                      <w:sz w:val="21"/>
                      <w:szCs w:val="21"/>
                    </w:rPr>
                  </w:pPr>
                  <w:r>
                    <w:rPr>
                      <w:rFonts w:hint="eastAsia" w:ascii="宋体" w:hAnsi="宋体" w:eastAsia="宋体"/>
                      <w:sz w:val="21"/>
                      <w:szCs w:val="21"/>
                    </w:rPr>
                    <w:t>厂房隔声</w:t>
                  </w:r>
                </w:p>
              </w:tc>
              <w:tc>
                <w:tcPr>
                  <w:tcW w:w="1438" w:type="dxa"/>
                  <w:vAlign w:val="center"/>
                </w:tcPr>
                <w:p>
                  <w:pPr>
                    <w:jc w:val="center"/>
                    <w:rPr>
                      <w:rFonts w:ascii="宋体" w:hAnsi="宋体" w:eastAsia="宋体"/>
                      <w:sz w:val="21"/>
                      <w:szCs w:val="21"/>
                    </w:rPr>
                  </w:pPr>
                  <w:r>
                    <w:rPr>
                      <w:rFonts w:hint="eastAsia" w:ascii="宋体" w:hAnsi="宋体" w:eastAsia="宋体"/>
                      <w:sz w:val="21"/>
                      <w:szCs w:val="21"/>
                    </w:rPr>
                    <w:t>60-70</w:t>
                  </w:r>
                </w:p>
              </w:tc>
            </w:tr>
          </w:tbl>
          <w:p>
            <w:pPr>
              <w:spacing w:before="240" w:after="0" w:line="360" w:lineRule="auto"/>
              <w:rPr>
                <w:rFonts w:ascii="宋体" w:hAnsi="宋体" w:eastAsia="宋体"/>
                <w:b/>
                <w:sz w:val="24"/>
                <w:szCs w:val="24"/>
              </w:rPr>
            </w:pPr>
            <w:r>
              <w:rPr>
                <w:rFonts w:ascii="宋体" w:hAnsi="宋体" w:eastAsia="宋体"/>
                <w:b/>
                <w:sz w:val="24"/>
                <w:szCs w:val="24"/>
              </w:rPr>
              <w:t>5</w:t>
            </w:r>
            <w:r>
              <w:rPr>
                <w:rFonts w:hint="eastAsia" w:ascii="宋体" w:hAnsi="宋体" w:eastAsia="宋体"/>
                <w:b/>
                <w:sz w:val="24"/>
                <w:szCs w:val="24"/>
              </w:rPr>
              <w:t>、防渗控制措施</w:t>
            </w:r>
          </w:p>
          <w:p>
            <w:pPr>
              <w:spacing w:after="0" w:line="360" w:lineRule="auto"/>
              <w:ind w:firstLine="470" w:firstLineChars="196"/>
              <w:rPr>
                <w:rFonts w:ascii="宋体" w:hAnsi="宋体" w:eastAsia="宋体"/>
                <w:bCs/>
                <w:sz w:val="24"/>
                <w:szCs w:val="24"/>
                <w:highlight w:val="yellow"/>
              </w:rPr>
            </w:pPr>
            <w:r>
              <w:rPr>
                <w:rFonts w:hint="eastAsia" w:ascii="宋体" w:hAnsi="宋体" w:eastAsia="宋体"/>
                <w:bCs/>
                <w:sz w:val="24"/>
                <w:szCs w:val="24"/>
              </w:rPr>
              <w:t>本项目现有车间内的所有生产设施及地面全部拆除，具体防渗措施如下：</w:t>
            </w:r>
          </w:p>
          <w:p>
            <w:pPr>
              <w:spacing w:after="0" w:line="360" w:lineRule="auto"/>
              <w:ind w:firstLine="470" w:firstLineChars="196"/>
              <w:rPr>
                <w:rFonts w:ascii="宋体" w:hAnsi="宋体" w:eastAsia="宋体"/>
                <w:bCs/>
                <w:sz w:val="24"/>
                <w:szCs w:val="24"/>
              </w:rPr>
            </w:pPr>
            <w:r>
              <w:rPr>
                <w:rFonts w:hint="eastAsia" w:ascii="宋体" w:hAnsi="宋体" w:eastAsia="宋体"/>
                <w:bCs/>
                <w:sz w:val="24"/>
                <w:szCs w:val="24"/>
              </w:rPr>
              <w:t>①重点防渗区</w:t>
            </w:r>
          </w:p>
          <w:p>
            <w:pPr>
              <w:spacing w:after="0" w:line="360" w:lineRule="auto"/>
              <w:ind w:firstLine="470" w:firstLineChars="196"/>
              <w:rPr>
                <w:rFonts w:ascii="宋体" w:hAnsi="宋体" w:eastAsia="宋体"/>
                <w:bCs/>
                <w:sz w:val="24"/>
                <w:szCs w:val="24"/>
              </w:rPr>
            </w:pPr>
            <w:r>
              <w:rPr>
                <w:rFonts w:hint="eastAsia" w:ascii="宋体" w:hAnsi="宋体" w:eastAsia="宋体"/>
                <w:bCs/>
                <w:sz w:val="24"/>
                <w:szCs w:val="24"/>
              </w:rPr>
              <w:t>重点防渗区防渗层的防渗性能等效黏土防渗层Mb≥6.0m，K&lt;10</w:t>
            </w:r>
            <w:r>
              <w:rPr>
                <w:rFonts w:hint="eastAsia" w:ascii="宋体" w:hAnsi="宋体" w:eastAsia="宋体"/>
                <w:bCs/>
                <w:sz w:val="24"/>
                <w:szCs w:val="24"/>
                <w:vertAlign w:val="superscript"/>
              </w:rPr>
              <w:t>-12</w:t>
            </w:r>
            <w:r>
              <w:rPr>
                <w:rFonts w:hint="eastAsia" w:ascii="宋体" w:hAnsi="宋体" w:eastAsia="宋体"/>
                <w:bCs/>
                <w:sz w:val="24"/>
                <w:szCs w:val="24"/>
              </w:rPr>
              <w:t>cm/s的防渗性能。</w:t>
            </w:r>
          </w:p>
          <w:p>
            <w:pPr>
              <w:spacing w:after="0" w:line="360" w:lineRule="auto"/>
              <w:ind w:firstLine="470" w:firstLineChars="196"/>
              <w:rPr>
                <w:rFonts w:ascii="宋体" w:hAnsi="宋体" w:eastAsia="宋体"/>
                <w:bCs/>
                <w:sz w:val="24"/>
                <w:szCs w:val="24"/>
              </w:rPr>
            </w:pPr>
            <w:r>
              <w:rPr>
                <w:rFonts w:hint="eastAsia" w:ascii="宋体" w:hAnsi="宋体" w:eastAsia="宋体"/>
                <w:bCs/>
                <w:sz w:val="24"/>
                <w:szCs w:val="24"/>
              </w:rPr>
              <w:t>②一般防渗区</w:t>
            </w:r>
          </w:p>
          <w:p>
            <w:pPr>
              <w:spacing w:after="0" w:line="360" w:lineRule="auto"/>
              <w:ind w:firstLine="470" w:firstLineChars="196"/>
              <w:rPr>
                <w:rFonts w:ascii="宋体" w:hAnsi="宋体" w:eastAsia="宋体"/>
                <w:bCs/>
                <w:sz w:val="24"/>
                <w:szCs w:val="24"/>
              </w:rPr>
            </w:pPr>
            <w:r>
              <w:rPr>
                <w:rFonts w:hint="eastAsia" w:ascii="宋体" w:hAnsi="宋体" w:eastAsia="宋体"/>
                <w:bCs/>
                <w:sz w:val="24"/>
                <w:szCs w:val="24"/>
              </w:rPr>
              <w:t>根据《环境影响评价技术导则地下水环境》（HJ610-2016），一般防渗区防渗层的防渗性能应等效黏土防渗层Mb≥1.5m，K&lt;10</w:t>
            </w:r>
            <w:r>
              <w:rPr>
                <w:rFonts w:hint="eastAsia" w:ascii="宋体" w:hAnsi="宋体" w:eastAsia="宋体"/>
                <w:bCs/>
                <w:sz w:val="24"/>
                <w:szCs w:val="24"/>
                <w:vertAlign w:val="superscript"/>
              </w:rPr>
              <w:t>-8</w:t>
            </w:r>
            <w:r>
              <w:rPr>
                <w:rFonts w:hint="eastAsia" w:ascii="宋体" w:hAnsi="宋体" w:eastAsia="宋体"/>
                <w:bCs/>
                <w:sz w:val="24"/>
                <w:szCs w:val="24"/>
              </w:rPr>
              <w:t>cm/s的防渗性能。</w:t>
            </w:r>
          </w:p>
          <w:p>
            <w:pPr>
              <w:spacing w:after="0" w:line="360" w:lineRule="auto"/>
              <w:ind w:firstLine="470" w:firstLineChars="196"/>
              <w:rPr>
                <w:rFonts w:ascii="宋体" w:hAnsi="宋体" w:eastAsia="宋体"/>
                <w:bCs/>
                <w:sz w:val="24"/>
                <w:szCs w:val="24"/>
              </w:rPr>
            </w:pPr>
            <w:r>
              <w:rPr>
                <w:rFonts w:hint="eastAsia" w:ascii="宋体" w:hAnsi="宋体" w:eastAsia="宋体"/>
                <w:bCs/>
                <w:sz w:val="24"/>
                <w:szCs w:val="24"/>
              </w:rPr>
              <w:t>③简单防渗区</w:t>
            </w:r>
          </w:p>
          <w:p>
            <w:pPr>
              <w:spacing w:after="0" w:line="360" w:lineRule="auto"/>
              <w:ind w:firstLine="470" w:firstLineChars="196"/>
              <w:rPr>
                <w:rFonts w:ascii="宋体" w:hAnsi="宋体" w:eastAsia="宋体"/>
                <w:bCs/>
                <w:sz w:val="24"/>
                <w:szCs w:val="24"/>
              </w:rPr>
            </w:pPr>
            <w:r>
              <w:rPr>
                <w:rFonts w:hint="eastAsia" w:ascii="宋体" w:hAnsi="宋体" w:eastAsia="宋体"/>
                <w:bCs/>
                <w:sz w:val="24"/>
                <w:szCs w:val="24"/>
              </w:rPr>
              <w:t>电气室、操作室等简单防渗区采取一般地面硬化措施。</w:t>
            </w:r>
          </w:p>
          <w:p>
            <w:pPr>
              <w:spacing w:after="0" w:line="360" w:lineRule="auto"/>
              <w:ind w:firstLine="470" w:firstLineChars="196"/>
              <w:jc w:val="center"/>
              <w:rPr>
                <w:rFonts w:ascii="宋体" w:hAnsi="宋体" w:eastAsia="宋体"/>
                <w:bCs/>
                <w:sz w:val="24"/>
                <w:szCs w:val="24"/>
              </w:rPr>
            </w:pPr>
            <w:r>
              <w:rPr>
                <w:rFonts w:hint="eastAsia" w:ascii="宋体" w:hAnsi="宋体" w:eastAsia="宋体"/>
                <w:bCs/>
                <w:sz w:val="24"/>
                <w:szCs w:val="24"/>
              </w:rPr>
              <w:t>表3-</w:t>
            </w:r>
            <w:r>
              <w:rPr>
                <w:rFonts w:ascii="宋体" w:hAnsi="宋体" w:eastAsia="宋体"/>
                <w:bCs/>
                <w:sz w:val="24"/>
                <w:szCs w:val="24"/>
              </w:rPr>
              <w:t>4</w:t>
            </w:r>
            <w:r>
              <w:rPr>
                <w:rFonts w:hint="eastAsia" w:ascii="宋体" w:hAnsi="宋体" w:eastAsia="宋体"/>
                <w:bCs/>
                <w:sz w:val="24"/>
                <w:szCs w:val="24"/>
              </w:rPr>
              <w:t xml:space="preserve">  分区防控措施</w:t>
            </w:r>
          </w:p>
          <w:tbl>
            <w:tblPr>
              <w:tblStyle w:val="45"/>
              <w:tblW w:w="878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418"/>
              <w:gridCol w:w="1275"/>
              <w:gridCol w:w="1701"/>
              <w:gridCol w:w="37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57" w:type="dxa"/>
                  <w:vAlign w:val="center"/>
                </w:tcPr>
                <w:p>
                  <w:pPr>
                    <w:jc w:val="center"/>
                    <w:rPr>
                      <w:rFonts w:ascii="宋体" w:hAnsi="宋体" w:eastAsia="宋体"/>
                      <w:sz w:val="21"/>
                      <w:szCs w:val="21"/>
                    </w:rPr>
                  </w:pPr>
                  <w:r>
                    <w:rPr>
                      <w:rFonts w:ascii="宋体" w:hAnsi="宋体" w:eastAsia="宋体"/>
                      <w:sz w:val="21"/>
                      <w:szCs w:val="21"/>
                    </w:rPr>
                    <w:t>序号</w:t>
                  </w:r>
                </w:p>
              </w:tc>
              <w:tc>
                <w:tcPr>
                  <w:tcW w:w="1418" w:type="dxa"/>
                  <w:vAlign w:val="center"/>
                </w:tcPr>
                <w:p>
                  <w:pPr>
                    <w:jc w:val="center"/>
                    <w:rPr>
                      <w:rFonts w:ascii="宋体" w:hAnsi="宋体" w:eastAsia="宋体"/>
                      <w:sz w:val="21"/>
                      <w:szCs w:val="21"/>
                    </w:rPr>
                  </w:pPr>
                  <w:r>
                    <w:rPr>
                      <w:rFonts w:ascii="宋体" w:hAnsi="宋体" w:eastAsia="宋体"/>
                      <w:sz w:val="21"/>
                      <w:szCs w:val="21"/>
                    </w:rPr>
                    <w:t>场地</w:t>
                  </w:r>
                </w:p>
              </w:tc>
              <w:tc>
                <w:tcPr>
                  <w:tcW w:w="1275" w:type="dxa"/>
                  <w:vAlign w:val="center"/>
                </w:tcPr>
                <w:p>
                  <w:pPr>
                    <w:jc w:val="center"/>
                    <w:rPr>
                      <w:rFonts w:ascii="宋体" w:hAnsi="宋体" w:eastAsia="宋体"/>
                      <w:sz w:val="21"/>
                      <w:szCs w:val="21"/>
                    </w:rPr>
                  </w:pPr>
                  <w:r>
                    <w:rPr>
                      <w:rFonts w:ascii="宋体" w:hAnsi="宋体" w:eastAsia="宋体"/>
                      <w:sz w:val="21"/>
                      <w:szCs w:val="21"/>
                    </w:rPr>
                    <w:t>防渗分区</w:t>
                  </w:r>
                </w:p>
              </w:tc>
              <w:tc>
                <w:tcPr>
                  <w:tcW w:w="1701" w:type="dxa"/>
                  <w:vAlign w:val="center"/>
                </w:tcPr>
                <w:p>
                  <w:pPr>
                    <w:jc w:val="center"/>
                    <w:rPr>
                      <w:rFonts w:ascii="宋体" w:hAnsi="宋体" w:eastAsia="宋体"/>
                      <w:sz w:val="21"/>
                      <w:szCs w:val="21"/>
                    </w:rPr>
                  </w:pPr>
                  <w:r>
                    <w:rPr>
                      <w:rFonts w:ascii="宋体" w:hAnsi="宋体" w:eastAsia="宋体"/>
                      <w:sz w:val="21"/>
                      <w:szCs w:val="21"/>
                    </w:rPr>
                    <w:t>防渗技术要求</w:t>
                  </w:r>
                </w:p>
              </w:tc>
              <w:tc>
                <w:tcPr>
                  <w:tcW w:w="3738" w:type="dxa"/>
                  <w:vAlign w:val="center"/>
                </w:tcPr>
                <w:p>
                  <w:pPr>
                    <w:jc w:val="center"/>
                    <w:rPr>
                      <w:rFonts w:ascii="宋体" w:hAnsi="宋体" w:eastAsia="宋体"/>
                      <w:sz w:val="21"/>
                      <w:szCs w:val="21"/>
                    </w:rPr>
                  </w:pPr>
                  <w:r>
                    <w:rPr>
                      <w:rFonts w:hint="eastAsia" w:ascii="宋体" w:hAnsi="宋体" w:eastAsia="宋体" w:cs="宋体"/>
                      <w:sz w:val="21"/>
                      <w:szCs w:val="21"/>
                    </w:rPr>
                    <w:t>防渗及防腐做法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57" w:type="dxa"/>
                  <w:vAlign w:val="center"/>
                </w:tcPr>
                <w:p>
                  <w:pPr>
                    <w:jc w:val="center"/>
                    <w:rPr>
                      <w:rFonts w:ascii="宋体" w:hAnsi="宋体" w:eastAsia="宋体"/>
                      <w:sz w:val="21"/>
                      <w:szCs w:val="21"/>
                    </w:rPr>
                  </w:pPr>
                  <w:r>
                    <w:rPr>
                      <w:rFonts w:ascii="宋体" w:hAnsi="宋体" w:eastAsia="宋体"/>
                      <w:sz w:val="21"/>
                      <w:szCs w:val="21"/>
                    </w:rPr>
                    <w:t>1</w:t>
                  </w:r>
                </w:p>
              </w:tc>
              <w:tc>
                <w:tcPr>
                  <w:tcW w:w="1418" w:type="dxa"/>
                  <w:vAlign w:val="center"/>
                </w:tcPr>
                <w:p>
                  <w:pPr>
                    <w:jc w:val="center"/>
                    <w:rPr>
                      <w:rFonts w:ascii="宋体" w:hAnsi="宋体" w:eastAsia="宋体"/>
                      <w:sz w:val="21"/>
                      <w:szCs w:val="21"/>
                    </w:rPr>
                  </w:pPr>
                  <w:r>
                    <w:rPr>
                      <w:rFonts w:hint="eastAsia" w:ascii="宋体" w:hAnsi="宋体" w:eastAsia="宋体"/>
                      <w:sz w:val="21"/>
                      <w:szCs w:val="21"/>
                    </w:rPr>
                    <w:t>酸储存区</w:t>
                  </w:r>
                </w:p>
              </w:tc>
              <w:tc>
                <w:tcPr>
                  <w:tcW w:w="1275" w:type="dxa"/>
                  <w:vMerge w:val="restart"/>
                  <w:vAlign w:val="center"/>
                </w:tcPr>
                <w:p>
                  <w:pPr>
                    <w:jc w:val="center"/>
                    <w:rPr>
                      <w:rFonts w:ascii="宋体" w:hAnsi="宋体" w:eastAsia="宋体"/>
                      <w:sz w:val="21"/>
                      <w:szCs w:val="21"/>
                    </w:rPr>
                  </w:pPr>
                  <w:r>
                    <w:rPr>
                      <w:rFonts w:ascii="宋体" w:hAnsi="宋体" w:eastAsia="宋体"/>
                      <w:sz w:val="21"/>
                      <w:szCs w:val="21"/>
                    </w:rPr>
                    <w:t>重点防渗区</w:t>
                  </w:r>
                </w:p>
              </w:tc>
              <w:tc>
                <w:tcPr>
                  <w:tcW w:w="1701" w:type="dxa"/>
                  <w:vMerge w:val="restart"/>
                  <w:vAlign w:val="center"/>
                </w:tcPr>
                <w:p>
                  <w:pPr>
                    <w:jc w:val="center"/>
                    <w:rPr>
                      <w:rFonts w:ascii="宋体" w:hAnsi="宋体" w:eastAsia="宋体"/>
                      <w:sz w:val="21"/>
                      <w:szCs w:val="21"/>
                    </w:rPr>
                  </w:pPr>
                  <w:r>
                    <w:rPr>
                      <w:rFonts w:ascii="宋体" w:hAnsi="宋体" w:eastAsia="宋体"/>
                      <w:sz w:val="21"/>
                      <w:szCs w:val="21"/>
                    </w:rPr>
                    <w:t>等效黏土防渗层Mb≥6.0m，K≤1×10</w:t>
                  </w:r>
                  <w:r>
                    <w:rPr>
                      <w:rFonts w:ascii="宋体" w:hAnsi="宋体" w:eastAsia="宋体"/>
                      <w:sz w:val="21"/>
                      <w:szCs w:val="21"/>
                      <w:vertAlign w:val="superscript"/>
                    </w:rPr>
                    <w:t>-</w:t>
                  </w:r>
                  <w:r>
                    <w:rPr>
                      <w:rFonts w:hint="eastAsia" w:ascii="宋体" w:hAnsi="宋体" w:eastAsia="宋体"/>
                      <w:sz w:val="21"/>
                      <w:szCs w:val="21"/>
                      <w:vertAlign w:val="superscript"/>
                    </w:rPr>
                    <w:t>12</w:t>
                  </w:r>
                  <w:r>
                    <w:rPr>
                      <w:rFonts w:ascii="宋体" w:hAnsi="宋体" w:eastAsia="宋体"/>
                      <w:sz w:val="21"/>
                      <w:szCs w:val="21"/>
                    </w:rPr>
                    <w:t>cm/s</w:t>
                  </w:r>
                </w:p>
              </w:tc>
              <w:tc>
                <w:tcPr>
                  <w:tcW w:w="3738" w:type="dxa"/>
                  <w:vMerge w:val="restart"/>
                  <w:vAlign w:val="center"/>
                </w:tcPr>
                <w:p>
                  <w:pPr>
                    <w:spacing w:line="260" w:lineRule="exact"/>
                    <w:jc w:val="center"/>
                    <w:rPr>
                      <w:rFonts w:ascii="宋体" w:hAnsi="宋体" w:eastAsia="宋体"/>
                      <w:sz w:val="21"/>
                      <w:szCs w:val="21"/>
                    </w:rPr>
                  </w:pPr>
                  <w:r>
                    <w:rPr>
                      <w:rFonts w:hint="eastAsia" w:ascii="宋体" w:hAnsi="宋体" w:eastAsia="宋体"/>
                      <w:sz w:val="21"/>
                      <w:szCs w:val="21"/>
                    </w:rPr>
                    <w:t>重点防渗区：50cm厚的C30混凝土，隔离层采用2mm厚乙烯基酯树脂玻璃钢，50cm厚</w:t>
                  </w:r>
                  <w:r>
                    <w:rPr>
                      <w:rFonts w:ascii="宋体" w:hAnsi="宋体" w:eastAsia="宋体"/>
                      <w:sz w:val="21"/>
                      <w:szCs w:val="21"/>
                    </w:rPr>
                    <w:t>1:</w:t>
                  </w:r>
                  <w:r>
                    <w:rPr>
                      <w:rFonts w:hint="eastAsia" w:ascii="宋体" w:hAnsi="宋体" w:eastAsia="宋体"/>
                      <w:sz w:val="21"/>
                      <w:szCs w:val="21"/>
                    </w:rPr>
                    <w:t>水泥砂浆找平层，</w:t>
                  </w:r>
                  <w:r>
                    <w:rPr>
                      <w:rFonts w:ascii="宋体" w:hAnsi="宋体" w:eastAsia="宋体"/>
                      <w:sz w:val="21"/>
                      <w:szCs w:val="21"/>
                    </w:rPr>
                    <w:t xml:space="preserve"> 50</w:t>
                  </w:r>
                  <w:r>
                    <w:rPr>
                      <w:rFonts w:hint="eastAsia" w:ascii="宋体" w:hAnsi="宋体" w:eastAsia="宋体"/>
                      <w:sz w:val="21"/>
                      <w:szCs w:val="21"/>
                    </w:rPr>
                    <w:t>cm厚</w:t>
                  </w:r>
                  <w:r>
                    <w:rPr>
                      <w:rFonts w:ascii="宋体" w:hAnsi="宋体" w:eastAsia="宋体"/>
                      <w:sz w:val="21"/>
                      <w:szCs w:val="21"/>
                    </w:rPr>
                    <w:t xml:space="preserve">C20 </w:t>
                  </w:r>
                  <w:r>
                    <w:rPr>
                      <w:rFonts w:hint="eastAsia" w:ascii="宋体" w:hAnsi="宋体" w:eastAsia="宋体"/>
                      <w:sz w:val="21"/>
                      <w:szCs w:val="21"/>
                    </w:rPr>
                    <w:t>细石混凝土找坡层，钢筋混凝土设备基础（基层）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57" w:type="dxa"/>
                  <w:vAlign w:val="center"/>
                </w:tcPr>
                <w:p>
                  <w:pPr>
                    <w:jc w:val="center"/>
                    <w:rPr>
                      <w:rFonts w:ascii="宋体" w:hAnsi="宋体" w:eastAsia="宋体"/>
                      <w:sz w:val="21"/>
                      <w:szCs w:val="21"/>
                    </w:rPr>
                  </w:pPr>
                  <w:r>
                    <w:rPr>
                      <w:rFonts w:ascii="宋体" w:hAnsi="宋体" w:eastAsia="宋体"/>
                      <w:sz w:val="21"/>
                      <w:szCs w:val="21"/>
                    </w:rPr>
                    <w:t>2</w:t>
                  </w:r>
                </w:p>
              </w:tc>
              <w:tc>
                <w:tcPr>
                  <w:tcW w:w="1418" w:type="dxa"/>
                  <w:vAlign w:val="center"/>
                </w:tcPr>
                <w:p>
                  <w:pPr>
                    <w:jc w:val="center"/>
                    <w:rPr>
                      <w:rFonts w:ascii="宋体" w:hAnsi="宋体" w:eastAsia="宋体"/>
                      <w:sz w:val="21"/>
                      <w:szCs w:val="21"/>
                    </w:rPr>
                  </w:pPr>
                  <w:r>
                    <w:rPr>
                      <w:rFonts w:hint="eastAsia" w:ascii="宋体" w:hAnsi="宋体" w:eastAsia="宋体"/>
                      <w:sz w:val="21"/>
                      <w:szCs w:val="21"/>
                    </w:rPr>
                    <w:t>线材酸洗区</w:t>
                  </w:r>
                </w:p>
              </w:tc>
              <w:tc>
                <w:tcPr>
                  <w:tcW w:w="1275" w:type="dxa"/>
                  <w:vMerge w:val="continue"/>
                  <w:vAlign w:val="center"/>
                </w:tcPr>
                <w:p>
                  <w:pPr>
                    <w:jc w:val="center"/>
                    <w:rPr>
                      <w:rFonts w:ascii="宋体" w:hAnsi="宋体" w:eastAsia="宋体"/>
                      <w:sz w:val="21"/>
                      <w:szCs w:val="21"/>
                    </w:rPr>
                  </w:pPr>
                </w:p>
              </w:tc>
              <w:tc>
                <w:tcPr>
                  <w:tcW w:w="1701" w:type="dxa"/>
                  <w:vMerge w:val="continue"/>
                  <w:vAlign w:val="center"/>
                </w:tcPr>
                <w:p>
                  <w:pPr>
                    <w:jc w:val="center"/>
                    <w:rPr>
                      <w:rFonts w:ascii="宋体" w:hAnsi="宋体" w:eastAsia="宋体"/>
                      <w:sz w:val="21"/>
                      <w:szCs w:val="21"/>
                    </w:rPr>
                  </w:pPr>
                </w:p>
              </w:tc>
              <w:tc>
                <w:tcPr>
                  <w:tcW w:w="3738" w:type="dxa"/>
                  <w:vMerge w:val="continue"/>
                  <w:vAlign w:val="center"/>
                </w:tcPr>
                <w:p>
                  <w:pPr>
                    <w:jc w:val="center"/>
                    <w:rPr>
                      <w:rFonts w:ascii="宋体" w:hAnsi="宋体" w:eastAsia="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57" w:type="dxa"/>
                  <w:vAlign w:val="center"/>
                </w:tcPr>
                <w:p>
                  <w:pPr>
                    <w:jc w:val="center"/>
                    <w:rPr>
                      <w:rFonts w:ascii="宋体" w:hAnsi="宋体" w:eastAsia="宋体"/>
                      <w:sz w:val="21"/>
                      <w:szCs w:val="21"/>
                    </w:rPr>
                  </w:pPr>
                  <w:r>
                    <w:rPr>
                      <w:rFonts w:ascii="宋体" w:hAnsi="宋体" w:eastAsia="宋体"/>
                      <w:sz w:val="21"/>
                      <w:szCs w:val="21"/>
                    </w:rPr>
                    <w:t>3</w:t>
                  </w:r>
                </w:p>
              </w:tc>
              <w:tc>
                <w:tcPr>
                  <w:tcW w:w="1418" w:type="dxa"/>
                  <w:vAlign w:val="center"/>
                </w:tcPr>
                <w:p>
                  <w:pPr>
                    <w:jc w:val="center"/>
                    <w:rPr>
                      <w:rFonts w:ascii="宋体" w:hAnsi="宋体" w:eastAsia="宋体"/>
                      <w:sz w:val="21"/>
                      <w:szCs w:val="21"/>
                    </w:rPr>
                  </w:pPr>
                  <w:r>
                    <w:rPr>
                      <w:rFonts w:hint="eastAsia" w:ascii="宋体" w:hAnsi="宋体" w:eastAsia="宋体"/>
                      <w:sz w:val="21"/>
                      <w:szCs w:val="21"/>
                    </w:rPr>
                    <w:t>棒材酸洗区</w:t>
                  </w:r>
                </w:p>
              </w:tc>
              <w:tc>
                <w:tcPr>
                  <w:tcW w:w="1275" w:type="dxa"/>
                  <w:vMerge w:val="continue"/>
                  <w:vAlign w:val="center"/>
                </w:tcPr>
                <w:p>
                  <w:pPr>
                    <w:jc w:val="center"/>
                    <w:rPr>
                      <w:rFonts w:ascii="宋体" w:hAnsi="宋体" w:eastAsia="宋体"/>
                      <w:sz w:val="21"/>
                      <w:szCs w:val="21"/>
                    </w:rPr>
                  </w:pPr>
                </w:p>
              </w:tc>
              <w:tc>
                <w:tcPr>
                  <w:tcW w:w="1701" w:type="dxa"/>
                  <w:vMerge w:val="continue"/>
                  <w:vAlign w:val="center"/>
                </w:tcPr>
                <w:p>
                  <w:pPr>
                    <w:jc w:val="center"/>
                    <w:rPr>
                      <w:rFonts w:ascii="宋体" w:hAnsi="宋体" w:eastAsia="宋体"/>
                      <w:sz w:val="21"/>
                      <w:szCs w:val="21"/>
                    </w:rPr>
                  </w:pPr>
                </w:p>
              </w:tc>
              <w:tc>
                <w:tcPr>
                  <w:tcW w:w="3738" w:type="dxa"/>
                  <w:vMerge w:val="continue"/>
                  <w:vAlign w:val="center"/>
                </w:tcPr>
                <w:p>
                  <w:pPr>
                    <w:jc w:val="center"/>
                    <w:rPr>
                      <w:rFonts w:ascii="宋体" w:hAnsi="宋体" w:eastAsia="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57" w:type="dxa"/>
                  <w:vAlign w:val="center"/>
                </w:tcPr>
                <w:p>
                  <w:pPr>
                    <w:jc w:val="center"/>
                    <w:rPr>
                      <w:rFonts w:ascii="宋体" w:hAnsi="宋体" w:eastAsia="宋体"/>
                      <w:sz w:val="21"/>
                      <w:szCs w:val="21"/>
                    </w:rPr>
                  </w:pPr>
                  <w:r>
                    <w:rPr>
                      <w:rFonts w:ascii="宋体" w:hAnsi="宋体" w:eastAsia="宋体"/>
                      <w:sz w:val="21"/>
                      <w:szCs w:val="21"/>
                    </w:rPr>
                    <w:t>4</w:t>
                  </w:r>
                </w:p>
              </w:tc>
              <w:tc>
                <w:tcPr>
                  <w:tcW w:w="1418" w:type="dxa"/>
                  <w:vAlign w:val="center"/>
                </w:tcPr>
                <w:p>
                  <w:pPr>
                    <w:jc w:val="center"/>
                    <w:rPr>
                      <w:rFonts w:ascii="宋体" w:hAnsi="宋体" w:eastAsia="宋体"/>
                      <w:sz w:val="21"/>
                      <w:szCs w:val="21"/>
                    </w:rPr>
                  </w:pPr>
                  <w:r>
                    <w:rPr>
                      <w:rFonts w:hint="eastAsia" w:ascii="宋体" w:hAnsi="宋体" w:eastAsia="宋体"/>
                      <w:sz w:val="21"/>
                      <w:szCs w:val="21"/>
                    </w:rPr>
                    <w:t>酸输送管道</w:t>
                  </w:r>
                </w:p>
              </w:tc>
              <w:tc>
                <w:tcPr>
                  <w:tcW w:w="1275" w:type="dxa"/>
                  <w:vMerge w:val="continue"/>
                  <w:vAlign w:val="center"/>
                </w:tcPr>
                <w:p>
                  <w:pPr>
                    <w:jc w:val="center"/>
                    <w:rPr>
                      <w:rFonts w:ascii="宋体" w:hAnsi="宋体" w:eastAsia="宋体"/>
                      <w:sz w:val="21"/>
                      <w:szCs w:val="21"/>
                    </w:rPr>
                  </w:pPr>
                </w:p>
              </w:tc>
              <w:tc>
                <w:tcPr>
                  <w:tcW w:w="1701" w:type="dxa"/>
                  <w:vMerge w:val="continue"/>
                  <w:vAlign w:val="center"/>
                </w:tcPr>
                <w:p>
                  <w:pPr>
                    <w:jc w:val="center"/>
                    <w:rPr>
                      <w:rFonts w:ascii="宋体" w:hAnsi="宋体" w:eastAsia="宋体"/>
                      <w:sz w:val="21"/>
                      <w:szCs w:val="21"/>
                    </w:rPr>
                  </w:pPr>
                </w:p>
              </w:tc>
              <w:tc>
                <w:tcPr>
                  <w:tcW w:w="3738" w:type="dxa"/>
                  <w:vMerge w:val="continue"/>
                  <w:vAlign w:val="center"/>
                </w:tcPr>
                <w:p>
                  <w:pPr>
                    <w:jc w:val="center"/>
                    <w:rPr>
                      <w:rFonts w:ascii="宋体" w:hAnsi="宋体" w:eastAsia="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57" w:type="dxa"/>
                  <w:vAlign w:val="center"/>
                </w:tcPr>
                <w:p>
                  <w:pPr>
                    <w:jc w:val="center"/>
                    <w:rPr>
                      <w:rFonts w:ascii="宋体" w:hAnsi="宋体" w:eastAsia="宋体"/>
                      <w:sz w:val="21"/>
                      <w:szCs w:val="21"/>
                    </w:rPr>
                  </w:pPr>
                  <w:r>
                    <w:rPr>
                      <w:rFonts w:ascii="宋体" w:hAnsi="宋体" w:eastAsia="宋体"/>
                      <w:sz w:val="21"/>
                      <w:szCs w:val="21"/>
                    </w:rPr>
                    <w:t>5</w:t>
                  </w:r>
                </w:p>
              </w:tc>
              <w:tc>
                <w:tcPr>
                  <w:tcW w:w="1418" w:type="dxa"/>
                  <w:vAlign w:val="center"/>
                </w:tcPr>
                <w:p>
                  <w:pPr>
                    <w:jc w:val="center"/>
                    <w:rPr>
                      <w:rFonts w:ascii="宋体" w:hAnsi="宋体" w:eastAsia="宋体"/>
                      <w:sz w:val="21"/>
                      <w:szCs w:val="21"/>
                    </w:rPr>
                  </w:pPr>
                  <w:r>
                    <w:rPr>
                      <w:rFonts w:hint="eastAsia" w:ascii="宋体" w:hAnsi="宋体" w:eastAsia="宋体"/>
                      <w:sz w:val="21"/>
                      <w:szCs w:val="21"/>
                    </w:rPr>
                    <w:t>地坑收集池</w:t>
                  </w:r>
                </w:p>
              </w:tc>
              <w:tc>
                <w:tcPr>
                  <w:tcW w:w="1275" w:type="dxa"/>
                  <w:vMerge w:val="continue"/>
                  <w:vAlign w:val="center"/>
                </w:tcPr>
                <w:p>
                  <w:pPr>
                    <w:jc w:val="center"/>
                    <w:rPr>
                      <w:rFonts w:ascii="宋体" w:hAnsi="宋体" w:eastAsia="宋体"/>
                      <w:sz w:val="21"/>
                      <w:szCs w:val="21"/>
                    </w:rPr>
                  </w:pPr>
                </w:p>
              </w:tc>
              <w:tc>
                <w:tcPr>
                  <w:tcW w:w="1701" w:type="dxa"/>
                  <w:vMerge w:val="continue"/>
                  <w:vAlign w:val="center"/>
                </w:tcPr>
                <w:p>
                  <w:pPr>
                    <w:jc w:val="center"/>
                    <w:rPr>
                      <w:rFonts w:ascii="宋体" w:hAnsi="宋体" w:eastAsia="宋体"/>
                      <w:sz w:val="21"/>
                      <w:szCs w:val="21"/>
                    </w:rPr>
                  </w:pPr>
                </w:p>
              </w:tc>
              <w:tc>
                <w:tcPr>
                  <w:tcW w:w="3738" w:type="dxa"/>
                  <w:vMerge w:val="continue"/>
                  <w:vAlign w:val="center"/>
                </w:tcPr>
                <w:p>
                  <w:pPr>
                    <w:jc w:val="center"/>
                    <w:rPr>
                      <w:rFonts w:ascii="宋体" w:hAnsi="宋体" w:eastAsia="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57" w:type="dxa"/>
                  <w:vAlign w:val="center"/>
                </w:tcPr>
                <w:p>
                  <w:pPr>
                    <w:jc w:val="center"/>
                    <w:rPr>
                      <w:rFonts w:ascii="宋体" w:hAnsi="宋体" w:eastAsia="宋体"/>
                      <w:sz w:val="21"/>
                      <w:szCs w:val="21"/>
                    </w:rPr>
                  </w:pPr>
                  <w:r>
                    <w:rPr>
                      <w:rFonts w:hint="eastAsia" w:ascii="宋体" w:hAnsi="宋体" w:eastAsia="宋体"/>
                      <w:sz w:val="21"/>
                      <w:szCs w:val="21"/>
                    </w:rPr>
                    <w:t>6</w:t>
                  </w:r>
                </w:p>
              </w:tc>
              <w:tc>
                <w:tcPr>
                  <w:tcW w:w="1418" w:type="dxa"/>
                  <w:vAlign w:val="center"/>
                </w:tcPr>
                <w:p>
                  <w:pPr>
                    <w:jc w:val="center"/>
                    <w:rPr>
                      <w:rFonts w:ascii="宋体" w:hAnsi="宋体" w:eastAsia="宋体"/>
                      <w:sz w:val="21"/>
                      <w:szCs w:val="21"/>
                    </w:rPr>
                  </w:pPr>
                  <w:r>
                    <w:rPr>
                      <w:rFonts w:hint="eastAsia" w:ascii="宋体" w:hAnsi="宋体" w:eastAsia="宋体"/>
                      <w:sz w:val="21"/>
                      <w:szCs w:val="21"/>
                    </w:rPr>
                    <w:t>成品库</w:t>
                  </w:r>
                </w:p>
              </w:tc>
              <w:tc>
                <w:tcPr>
                  <w:tcW w:w="1275" w:type="dxa"/>
                  <w:vMerge w:val="restart"/>
                  <w:vAlign w:val="center"/>
                </w:tcPr>
                <w:p>
                  <w:pPr>
                    <w:jc w:val="center"/>
                    <w:rPr>
                      <w:rFonts w:ascii="宋体" w:hAnsi="宋体" w:eastAsia="宋体"/>
                      <w:sz w:val="21"/>
                      <w:szCs w:val="21"/>
                    </w:rPr>
                  </w:pPr>
                  <w:r>
                    <w:rPr>
                      <w:rFonts w:hint="eastAsia" w:ascii="宋体" w:hAnsi="宋体" w:eastAsia="宋体"/>
                      <w:sz w:val="21"/>
                      <w:szCs w:val="21"/>
                    </w:rPr>
                    <w:t>一般防渗区</w:t>
                  </w:r>
                </w:p>
              </w:tc>
              <w:tc>
                <w:tcPr>
                  <w:tcW w:w="1701" w:type="dxa"/>
                  <w:vMerge w:val="restart"/>
                  <w:vAlign w:val="center"/>
                </w:tcPr>
                <w:p>
                  <w:pPr>
                    <w:jc w:val="center"/>
                    <w:rPr>
                      <w:rFonts w:ascii="宋体" w:hAnsi="宋体" w:eastAsia="宋体"/>
                      <w:sz w:val="21"/>
                      <w:szCs w:val="21"/>
                    </w:rPr>
                  </w:pPr>
                  <w:r>
                    <w:rPr>
                      <w:rFonts w:ascii="宋体" w:hAnsi="宋体" w:eastAsia="宋体"/>
                      <w:sz w:val="21"/>
                      <w:szCs w:val="21"/>
                    </w:rPr>
                    <w:t>等效黏土防渗层Mb≥</w:t>
                  </w:r>
                  <w:r>
                    <w:rPr>
                      <w:rFonts w:hint="eastAsia" w:ascii="宋体" w:hAnsi="宋体" w:eastAsia="宋体"/>
                      <w:sz w:val="21"/>
                      <w:szCs w:val="21"/>
                    </w:rPr>
                    <w:t>1.5</w:t>
                  </w:r>
                  <w:r>
                    <w:rPr>
                      <w:rFonts w:ascii="宋体" w:hAnsi="宋体" w:eastAsia="宋体"/>
                      <w:sz w:val="21"/>
                      <w:szCs w:val="21"/>
                    </w:rPr>
                    <w:t>m，K≤1×10</w:t>
                  </w:r>
                  <w:r>
                    <w:rPr>
                      <w:rFonts w:ascii="宋体" w:hAnsi="宋体" w:eastAsia="宋体"/>
                      <w:sz w:val="21"/>
                      <w:szCs w:val="21"/>
                      <w:vertAlign w:val="superscript"/>
                    </w:rPr>
                    <w:t>-</w:t>
                  </w:r>
                  <w:r>
                    <w:rPr>
                      <w:rFonts w:hint="eastAsia" w:ascii="宋体" w:hAnsi="宋体" w:eastAsia="宋体"/>
                      <w:sz w:val="21"/>
                      <w:szCs w:val="21"/>
                      <w:vertAlign w:val="superscript"/>
                    </w:rPr>
                    <w:t>8</w:t>
                  </w:r>
                  <w:r>
                    <w:rPr>
                      <w:rFonts w:ascii="宋体" w:hAnsi="宋体" w:eastAsia="宋体"/>
                      <w:sz w:val="21"/>
                      <w:szCs w:val="21"/>
                    </w:rPr>
                    <w:t>cm/s</w:t>
                  </w:r>
                </w:p>
              </w:tc>
              <w:tc>
                <w:tcPr>
                  <w:tcW w:w="3738" w:type="dxa"/>
                  <w:vMerge w:val="restart"/>
                  <w:vAlign w:val="center"/>
                </w:tcPr>
                <w:p>
                  <w:pPr>
                    <w:jc w:val="center"/>
                    <w:rPr>
                      <w:rFonts w:ascii="宋体" w:hAnsi="宋体" w:eastAsia="宋体"/>
                      <w:sz w:val="21"/>
                      <w:szCs w:val="21"/>
                    </w:rPr>
                  </w:pPr>
                  <w:r>
                    <w:rPr>
                      <w:rFonts w:hint="eastAsia" w:ascii="宋体" w:hAnsi="宋体" w:eastAsia="宋体"/>
                      <w:sz w:val="21"/>
                      <w:szCs w:val="21"/>
                    </w:rPr>
                    <w:t>一般防渗区：40cm厚的C30混凝土，隔离层釆用</w:t>
                  </w:r>
                  <w:r>
                    <w:rPr>
                      <w:rFonts w:ascii="宋体" w:hAnsi="宋体" w:eastAsia="宋体"/>
                      <w:sz w:val="21"/>
                      <w:szCs w:val="21"/>
                    </w:rPr>
                    <w:t>2</w:t>
                  </w:r>
                  <w:r>
                    <w:rPr>
                      <w:rFonts w:hint="eastAsia" w:ascii="宋体" w:hAnsi="宋体" w:eastAsia="宋体"/>
                      <w:sz w:val="21"/>
                      <w:szCs w:val="21"/>
                    </w:rPr>
                    <w:t>mm厚乙烯基脂树脂玻璃纤维布，</w:t>
                  </w:r>
                  <w:r>
                    <w:rPr>
                      <w:rFonts w:ascii="宋体" w:hAnsi="宋体" w:eastAsia="宋体"/>
                      <w:sz w:val="21"/>
                      <w:szCs w:val="21"/>
                    </w:rPr>
                    <w:t>50</w:t>
                  </w:r>
                  <w:r>
                    <w:rPr>
                      <w:rFonts w:hint="eastAsia" w:ascii="宋体" w:hAnsi="宋体" w:eastAsia="宋体"/>
                      <w:sz w:val="21"/>
                      <w:szCs w:val="21"/>
                    </w:rPr>
                    <w:t>cm厚</w:t>
                  </w:r>
                  <w:r>
                    <w:rPr>
                      <w:rFonts w:ascii="宋体" w:hAnsi="宋体" w:eastAsia="宋体"/>
                      <w:sz w:val="21"/>
                      <w:szCs w:val="21"/>
                    </w:rPr>
                    <w:t xml:space="preserve">C20 </w:t>
                  </w:r>
                  <w:r>
                    <w:rPr>
                      <w:rFonts w:hint="eastAsia" w:ascii="宋体" w:hAnsi="宋体" w:eastAsia="宋体"/>
                      <w:sz w:val="21"/>
                      <w:szCs w:val="21"/>
                    </w:rPr>
                    <w:t>细石混凝土找坡层，钢筋混凝土设备基础（基层）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57" w:type="dxa"/>
                  <w:vAlign w:val="center"/>
                </w:tcPr>
                <w:p>
                  <w:pPr>
                    <w:jc w:val="center"/>
                    <w:rPr>
                      <w:rFonts w:ascii="宋体" w:hAnsi="宋体" w:eastAsia="宋体"/>
                      <w:sz w:val="21"/>
                      <w:szCs w:val="21"/>
                    </w:rPr>
                  </w:pPr>
                  <w:r>
                    <w:rPr>
                      <w:rFonts w:hint="eastAsia" w:ascii="宋体" w:hAnsi="宋体" w:eastAsia="宋体"/>
                      <w:sz w:val="21"/>
                      <w:szCs w:val="21"/>
                    </w:rPr>
                    <w:t>7</w:t>
                  </w:r>
                </w:p>
              </w:tc>
              <w:tc>
                <w:tcPr>
                  <w:tcW w:w="1418" w:type="dxa"/>
                  <w:vAlign w:val="center"/>
                </w:tcPr>
                <w:p>
                  <w:pPr>
                    <w:jc w:val="center"/>
                    <w:rPr>
                      <w:rFonts w:ascii="宋体" w:hAnsi="宋体" w:eastAsia="宋体"/>
                      <w:sz w:val="21"/>
                      <w:szCs w:val="21"/>
                    </w:rPr>
                  </w:pPr>
                  <w:r>
                    <w:rPr>
                      <w:rFonts w:hint="eastAsia" w:ascii="宋体" w:hAnsi="宋体" w:eastAsia="宋体"/>
                      <w:sz w:val="21"/>
                      <w:szCs w:val="21"/>
                    </w:rPr>
                    <w:t>酸洗车间地面</w:t>
                  </w:r>
                </w:p>
              </w:tc>
              <w:tc>
                <w:tcPr>
                  <w:tcW w:w="1275" w:type="dxa"/>
                  <w:vMerge w:val="continue"/>
                  <w:vAlign w:val="center"/>
                </w:tcPr>
                <w:p>
                  <w:pPr>
                    <w:jc w:val="center"/>
                    <w:rPr>
                      <w:rFonts w:ascii="宋体" w:hAnsi="宋体" w:eastAsia="宋体"/>
                      <w:sz w:val="21"/>
                      <w:szCs w:val="21"/>
                    </w:rPr>
                  </w:pPr>
                </w:p>
              </w:tc>
              <w:tc>
                <w:tcPr>
                  <w:tcW w:w="1701" w:type="dxa"/>
                  <w:vMerge w:val="continue"/>
                  <w:vAlign w:val="center"/>
                </w:tcPr>
                <w:p>
                  <w:pPr>
                    <w:jc w:val="center"/>
                    <w:rPr>
                      <w:rFonts w:ascii="宋体" w:hAnsi="宋体" w:eastAsia="宋体"/>
                      <w:sz w:val="21"/>
                      <w:szCs w:val="21"/>
                    </w:rPr>
                  </w:pPr>
                </w:p>
              </w:tc>
              <w:tc>
                <w:tcPr>
                  <w:tcW w:w="3738" w:type="dxa"/>
                  <w:vMerge w:val="continue"/>
                  <w:vAlign w:val="center"/>
                </w:tcPr>
                <w:p>
                  <w:pPr>
                    <w:jc w:val="center"/>
                    <w:rPr>
                      <w:rFonts w:ascii="宋体" w:hAnsi="宋体" w:eastAsia="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57" w:type="dxa"/>
                  <w:vAlign w:val="center"/>
                </w:tcPr>
                <w:p>
                  <w:pPr>
                    <w:jc w:val="center"/>
                    <w:rPr>
                      <w:rFonts w:ascii="宋体" w:hAnsi="宋体" w:eastAsia="宋体"/>
                      <w:sz w:val="21"/>
                      <w:szCs w:val="21"/>
                    </w:rPr>
                  </w:pPr>
                  <w:r>
                    <w:rPr>
                      <w:rFonts w:hint="eastAsia" w:ascii="宋体" w:hAnsi="宋体" w:eastAsia="宋体"/>
                      <w:sz w:val="21"/>
                      <w:szCs w:val="21"/>
                    </w:rPr>
                    <w:t>8</w:t>
                  </w:r>
                </w:p>
              </w:tc>
              <w:tc>
                <w:tcPr>
                  <w:tcW w:w="1418" w:type="dxa"/>
                  <w:vAlign w:val="center"/>
                </w:tcPr>
                <w:p>
                  <w:pPr>
                    <w:jc w:val="center"/>
                    <w:rPr>
                      <w:rFonts w:ascii="宋体" w:hAnsi="宋体" w:eastAsia="宋体"/>
                      <w:sz w:val="21"/>
                      <w:szCs w:val="21"/>
                    </w:rPr>
                  </w:pPr>
                  <w:r>
                    <w:rPr>
                      <w:rFonts w:hint="eastAsia" w:ascii="宋体" w:hAnsi="宋体" w:eastAsia="宋体"/>
                      <w:sz w:val="21"/>
                      <w:szCs w:val="21"/>
                    </w:rPr>
                    <w:t>操作室</w:t>
                  </w:r>
                </w:p>
              </w:tc>
              <w:tc>
                <w:tcPr>
                  <w:tcW w:w="1275" w:type="dxa"/>
                  <w:vMerge w:val="restart"/>
                  <w:vAlign w:val="center"/>
                </w:tcPr>
                <w:p>
                  <w:pPr>
                    <w:jc w:val="center"/>
                    <w:rPr>
                      <w:rFonts w:ascii="宋体" w:hAnsi="宋体" w:eastAsia="宋体"/>
                      <w:sz w:val="21"/>
                      <w:szCs w:val="21"/>
                    </w:rPr>
                  </w:pPr>
                  <w:r>
                    <w:rPr>
                      <w:rFonts w:hint="eastAsia" w:ascii="宋体" w:hAnsi="宋体" w:eastAsia="宋体"/>
                      <w:sz w:val="21"/>
                      <w:szCs w:val="21"/>
                    </w:rPr>
                    <w:t>简单防渗区</w:t>
                  </w:r>
                </w:p>
              </w:tc>
              <w:tc>
                <w:tcPr>
                  <w:tcW w:w="1701" w:type="dxa"/>
                  <w:vMerge w:val="restart"/>
                  <w:vAlign w:val="center"/>
                </w:tcPr>
                <w:p>
                  <w:pPr>
                    <w:jc w:val="center"/>
                    <w:rPr>
                      <w:rFonts w:ascii="宋体" w:hAnsi="宋体" w:eastAsia="宋体"/>
                      <w:sz w:val="21"/>
                      <w:szCs w:val="21"/>
                    </w:rPr>
                  </w:pPr>
                  <w:r>
                    <w:rPr>
                      <w:rFonts w:hint="eastAsia" w:ascii="宋体" w:hAnsi="宋体" w:eastAsia="宋体"/>
                      <w:sz w:val="21"/>
                      <w:szCs w:val="21"/>
                    </w:rPr>
                    <w:t>一般地面硬</w:t>
                  </w:r>
                </w:p>
                <w:p>
                  <w:pPr>
                    <w:jc w:val="center"/>
                    <w:rPr>
                      <w:rFonts w:ascii="宋体" w:hAnsi="宋体" w:eastAsia="宋体"/>
                      <w:sz w:val="21"/>
                      <w:szCs w:val="21"/>
                    </w:rPr>
                  </w:pPr>
                  <w:r>
                    <w:rPr>
                      <w:rFonts w:hint="eastAsia" w:ascii="宋体" w:hAnsi="宋体" w:eastAsia="宋体"/>
                      <w:sz w:val="21"/>
                      <w:szCs w:val="21"/>
                    </w:rPr>
                    <w:t>化</w:t>
                  </w:r>
                </w:p>
              </w:tc>
              <w:tc>
                <w:tcPr>
                  <w:tcW w:w="3738" w:type="dxa"/>
                  <w:vMerge w:val="restart"/>
                  <w:vAlign w:val="center"/>
                </w:tcPr>
                <w:p>
                  <w:pPr>
                    <w:jc w:val="center"/>
                    <w:rPr>
                      <w:rFonts w:ascii="宋体" w:hAnsi="宋体" w:eastAsia="宋体"/>
                      <w:sz w:val="21"/>
                      <w:szCs w:val="21"/>
                    </w:rPr>
                  </w:pPr>
                  <w:r>
                    <w:rPr>
                      <w:rFonts w:hint="eastAsia" w:ascii="宋体" w:hAnsi="宋体" w:eastAsia="宋体"/>
                      <w:sz w:val="21"/>
                      <w:szCs w:val="21"/>
                    </w:rPr>
                    <w:t>简单防渗区：4</w:t>
                  </w:r>
                  <w:r>
                    <w:rPr>
                      <w:rFonts w:ascii="宋体" w:hAnsi="宋体" w:eastAsia="宋体"/>
                      <w:sz w:val="21"/>
                      <w:szCs w:val="21"/>
                    </w:rPr>
                    <w:t>0</w:t>
                  </w:r>
                  <w:r>
                    <w:rPr>
                      <w:rFonts w:hint="eastAsia" w:ascii="宋体" w:hAnsi="宋体" w:eastAsia="宋体"/>
                      <w:sz w:val="21"/>
                      <w:szCs w:val="21"/>
                    </w:rPr>
                    <w:t>cm厚</w:t>
                  </w:r>
                  <w:r>
                    <w:rPr>
                      <w:rFonts w:ascii="宋体" w:hAnsi="宋体" w:eastAsia="宋体"/>
                      <w:sz w:val="21"/>
                      <w:szCs w:val="21"/>
                    </w:rPr>
                    <w:t>C25</w:t>
                  </w:r>
                  <w:r>
                    <w:rPr>
                      <w:rFonts w:hint="eastAsia" w:ascii="宋体" w:hAnsi="宋体" w:eastAsia="宋体"/>
                      <w:sz w:val="21"/>
                      <w:szCs w:val="21"/>
                    </w:rPr>
                    <w:t>混凝土，内配φ</w:t>
                  </w:r>
                  <w:r>
                    <w:rPr>
                      <w:rFonts w:ascii="宋体" w:hAnsi="宋体" w:eastAsia="宋体"/>
                      <w:sz w:val="21"/>
                      <w:szCs w:val="21"/>
                    </w:rPr>
                    <w:t xml:space="preserve">16 </w:t>
                  </w:r>
                  <w:r>
                    <w:rPr>
                      <w:rFonts w:hint="eastAsia" w:ascii="宋体" w:hAnsi="宋体" w:eastAsia="宋体"/>
                      <w:sz w:val="21"/>
                      <w:szCs w:val="21"/>
                    </w:rPr>
                    <w:t>钢筋，双向双层400mm</w:t>
                  </w:r>
                  <w:r>
                    <w:rPr>
                      <w:rFonts w:ascii="宋体" w:hAnsi="宋体" w:eastAsia="宋体"/>
                      <w:sz w:val="21"/>
                      <w:szCs w:val="21"/>
                    </w:rPr>
                    <w:t xml:space="preserve"> </w:t>
                  </w:r>
                  <w:r>
                    <w:rPr>
                      <w:rFonts w:hint="eastAsia" w:ascii="宋体" w:hAnsi="宋体" w:eastAsia="宋体"/>
                      <w:sz w:val="21"/>
                      <w:szCs w:val="21"/>
                    </w:rPr>
                    <w:t>厚级配碎石，碾压密实，压实系数≥</w:t>
                  </w:r>
                  <w:r>
                    <w:rPr>
                      <w:rFonts w:ascii="宋体" w:hAnsi="宋体" w:eastAsia="宋体"/>
                      <w:sz w:val="21"/>
                      <w:szCs w:val="21"/>
                    </w:rPr>
                    <w:t>0.95</w:t>
                  </w:r>
                  <w:r>
                    <w:rPr>
                      <w:rFonts w:hint="eastAsia" w:ascii="宋体" w:hAnsi="宋体" w:eastAsia="宋体"/>
                      <w:sz w:val="21"/>
                      <w:szCs w:val="21"/>
                    </w:rPr>
                    <w:t>，砂夹石回填夯实，压实系数≥</w:t>
                  </w:r>
                  <w:r>
                    <w:rPr>
                      <w:rFonts w:ascii="宋体" w:hAnsi="宋体" w:eastAsia="宋体"/>
                      <w:sz w:val="21"/>
                      <w:szCs w:val="21"/>
                    </w:rPr>
                    <w:t>0.95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57" w:type="dxa"/>
                  <w:vAlign w:val="center"/>
                </w:tcPr>
                <w:p>
                  <w:pPr>
                    <w:jc w:val="center"/>
                    <w:rPr>
                      <w:rFonts w:ascii="宋体" w:hAnsi="宋体" w:eastAsia="宋体"/>
                      <w:sz w:val="21"/>
                      <w:szCs w:val="21"/>
                    </w:rPr>
                  </w:pPr>
                  <w:r>
                    <w:rPr>
                      <w:rFonts w:hint="eastAsia" w:ascii="宋体" w:hAnsi="宋体" w:eastAsia="宋体"/>
                      <w:sz w:val="21"/>
                      <w:szCs w:val="21"/>
                    </w:rPr>
                    <w:t>9</w:t>
                  </w:r>
                </w:p>
              </w:tc>
              <w:tc>
                <w:tcPr>
                  <w:tcW w:w="1418" w:type="dxa"/>
                  <w:vAlign w:val="center"/>
                </w:tcPr>
                <w:p>
                  <w:pPr>
                    <w:jc w:val="center"/>
                    <w:rPr>
                      <w:rFonts w:ascii="宋体" w:hAnsi="宋体" w:eastAsia="宋体"/>
                      <w:sz w:val="21"/>
                      <w:szCs w:val="21"/>
                    </w:rPr>
                  </w:pPr>
                  <w:r>
                    <w:rPr>
                      <w:rFonts w:hint="eastAsia" w:ascii="宋体" w:hAnsi="宋体" w:eastAsia="宋体"/>
                      <w:sz w:val="21"/>
                      <w:szCs w:val="21"/>
                    </w:rPr>
                    <w:t>电气室</w:t>
                  </w:r>
                </w:p>
              </w:tc>
              <w:tc>
                <w:tcPr>
                  <w:tcW w:w="1275" w:type="dxa"/>
                  <w:vMerge w:val="continue"/>
                  <w:vAlign w:val="center"/>
                </w:tcPr>
                <w:p>
                  <w:pPr>
                    <w:jc w:val="center"/>
                    <w:rPr>
                      <w:rFonts w:ascii="宋体" w:hAnsi="宋体" w:eastAsia="宋体"/>
                      <w:sz w:val="21"/>
                      <w:szCs w:val="21"/>
                    </w:rPr>
                  </w:pPr>
                </w:p>
              </w:tc>
              <w:tc>
                <w:tcPr>
                  <w:tcW w:w="1701" w:type="dxa"/>
                  <w:vMerge w:val="continue"/>
                  <w:vAlign w:val="center"/>
                </w:tcPr>
                <w:p>
                  <w:pPr>
                    <w:jc w:val="center"/>
                    <w:rPr>
                      <w:rFonts w:ascii="宋体" w:hAnsi="宋体" w:eastAsia="宋体"/>
                      <w:sz w:val="21"/>
                      <w:szCs w:val="21"/>
                    </w:rPr>
                  </w:pPr>
                </w:p>
              </w:tc>
              <w:tc>
                <w:tcPr>
                  <w:tcW w:w="3738" w:type="dxa"/>
                  <w:vMerge w:val="continue"/>
                  <w:vAlign w:val="center"/>
                </w:tcPr>
                <w:p>
                  <w:pPr>
                    <w:jc w:val="center"/>
                    <w:rPr>
                      <w:rFonts w:ascii="宋体" w:hAnsi="宋体" w:eastAsia="宋体"/>
                      <w:sz w:val="21"/>
                      <w:szCs w:val="21"/>
                    </w:rPr>
                  </w:pPr>
                </w:p>
              </w:tc>
            </w:tr>
          </w:tbl>
          <w:p>
            <w:pPr>
              <w:spacing w:after="0" w:line="360" w:lineRule="auto"/>
              <w:rPr>
                <w:rFonts w:ascii="宋体" w:hAnsi="宋体" w:eastAsia="宋体"/>
                <w:bCs/>
                <w:sz w:val="24"/>
                <w:szCs w:val="24"/>
              </w:rPr>
            </w:pPr>
          </w:p>
          <w:p>
            <w:pPr>
              <w:spacing w:before="240" w:after="0" w:line="360" w:lineRule="auto"/>
              <w:rPr>
                <w:rFonts w:ascii="宋体" w:hAnsi="宋体" w:eastAsia="宋体"/>
                <w:b/>
                <w:sz w:val="24"/>
                <w:szCs w:val="24"/>
              </w:rPr>
            </w:pPr>
            <w:bookmarkStart w:id="5" w:name="_Toc17999555"/>
            <w:r>
              <w:rPr>
                <w:rFonts w:ascii="宋体" w:hAnsi="宋体" w:eastAsia="宋体"/>
                <w:b/>
                <w:sz w:val="24"/>
                <w:szCs w:val="24"/>
              </w:rPr>
              <w:t>6</w:t>
            </w:r>
            <w:r>
              <w:rPr>
                <w:rFonts w:hint="eastAsia" w:ascii="宋体" w:hAnsi="宋体" w:eastAsia="宋体"/>
                <w:b/>
                <w:sz w:val="24"/>
                <w:szCs w:val="24"/>
              </w:rPr>
              <w:t>、防酸泄露控制措施</w:t>
            </w:r>
          </w:p>
          <w:p>
            <w:pPr>
              <w:spacing w:before="120" w:after="0" w:line="360" w:lineRule="auto"/>
              <w:ind w:firstLine="467"/>
              <w:jc w:val="both"/>
              <w:rPr>
                <w:rFonts w:ascii="宋体" w:hAnsi="宋体" w:eastAsia="宋体"/>
                <w:sz w:val="24"/>
                <w:szCs w:val="24"/>
              </w:rPr>
            </w:pPr>
            <w:r>
              <w:rPr>
                <w:rFonts w:hint="eastAsia" w:ascii="宋体" w:hAnsi="宋体" w:eastAsia="宋体"/>
                <w:sz w:val="24"/>
                <w:szCs w:val="24"/>
              </w:rPr>
              <w:t>本项目设有硫酸储罐1个、硝酸储罐1个、氢氟酸储罐1个和盐酸储罐1个，容积均为35m</w:t>
            </w:r>
            <w:r>
              <w:rPr>
                <w:rFonts w:hint="eastAsia" w:ascii="宋体" w:hAnsi="宋体" w:eastAsia="宋体"/>
                <w:sz w:val="24"/>
                <w:szCs w:val="24"/>
                <w:vertAlign w:val="superscript"/>
              </w:rPr>
              <w:t>3</w:t>
            </w:r>
            <w:r>
              <w:rPr>
                <w:rFonts w:hint="eastAsia" w:ascii="宋体" w:hAnsi="宋体" w:eastAsia="宋体"/>
                <w:sz w:val="24"/>
                <w:szCs w:val="24"/>
              </w:rPr>
              <w:t>，为预防酸液泄漏对环境造成损害，对酸液储存区采取相应防泄设施：在罐区地面敷设防渗漏材料，避免危险品渗入地下；罐区设立围堰，对泄漏的酸液及时进行收集，再针对不同的酸采用相应的应急措施。</w:t>
            </w:r>
          </w:p>
          <w:p>
            <w:pPr>
              <w:spacing w:after="0" w:line="360" w:lineRule="auto"/>
              <w:ind w:firstLine="467"/>
              <w:jc w:val="both"/>
              <w:rPr>
                <w:rFonts w:ascii="宋体" w:hAnsi="宋体" w:eastAsia="宋体"/>
                <w:sz w:val="24"/>
                <w:szCs w:val="24"/>
              </w:rPr>
            </w:pPr>
            <w:r>
              <w:rPr>
                <w:rFonts w:hint="eastAsia" w:ascii="宋体" w:hAnsi="宋体" w:eastAsia="宋体"/>
                <w:sz w:val="24"/>
                <w:szCs w:val="24"/>
              </w:rPr>
              <w:t>一旦发生事故，立即组织补救，防止事故扩散：</w:t>
            </w:r>
            <w:r>
              <w:rPr>
                <w:rFonts w:ascii="宋体" w:hAnsi="宋体" w:eastAsia="宋体"/>
                <w:sz w:val="24"/>
                <w:szCs w:val="24"/>
              </w:rPr>
              <w:t xml:space="preserve"> </w:t>
            </w:r>
          </w:p>
          <w:p>
            <w:pPr>
              <w:widowControl w:val="0"/>
              <w:autoSpaceDE w:val="0"/>
              <w:autoSpaceDN w:val="0"/>
              <w:snapToGrid/>
              <w:spacing w:after="0" w:line="360" w:lineRule="auto"/>
              <w:ind w:firstLine="467"/>
              <w:jc w:val="both"/>
              <w:rPr>
                <w:rFonts w:ascii="宋体" w:hAnsi="宋体" w:eastAsia="宋体"/>
                <w:sz w:val="24"/>
                <w:szCs w:val="24"/>
              </w:rPr>
            </w:pPr>
            <w:r>
              <w:rPr>
                <w:rFonts w:hint="eastAsia" w:ascii="宋体" w:hAnsi="宋体" w:eastAsia="宋体"/>
                <w:sz w:val="24"/>
                <w:szCs w:val="24"/>
              </w:rPr>
              <w:t>①发生事故时，应急预案指挥或副指挥及救援队伍应立即到达现场，组织人员进行有效处理，用稀碱液进行喷淋或铺洒石灰石，防止酸性液体外流。事故废水、废液（渣）收集后按规范妥善处置。</w:t>
            </w:r>
            <w:r>
              <w:rPr>
                <w:rFonts w:ascii="宋体" w:hAnsi="宋体" w:eastAsia="宋体"/>
                <w:sz w:val="24"/>
                <w:szCs w:val="24"/>
              </w:rPr>
              <w:t xml:space="preserve"> </w:t>
            </w:r>
          </w:p>
          <w:p>
            <w:pPr>
              <w:pStyle w:val="48"/>
              <w:numPr>
                <w:ilvl w:val="0"/>
                <w:numId w:val="2"/>
              </w:numPr>
              <w:autoSpaceDE w:val="0"/>
              <w:autoSpaceDN w:val="0"/>
              <w:spacing w:line="360" w:lineRule="auto"/>
              <w:ind w:firstLineChars="0"/>
              <w:rPr>
                <w:rFonts w:ascii="宋体" w:hAnsi="宋体" w:eastAsia="宋体"/>
                <w:sz w:val="24"/>
                <w:szCs w:val="24"/>
              </w:rPr>
            </w:pPr>
            <w:r>
              <w:rPr>
                <w:rFonts w:hint="eastAsia" w:ascii="宋体" w:hAnsi="宋体" w:eastAsia="宋体"/>
                <w:sz w:val="24"/>
                <w:szCs w:val="24"/>
              </w:rPr>
              <w:t>现场作业人员应迅速切断电源，转移现场的危险化学品，防止事故的扩大。</w:t>
            </w:r>
            <w:r>
              <w:rPr>
                <w:rFonts w:ascii="宋体" w:hAnsi="宋体" w:eastAsia="宋体"/>
                <w:sz w:val="24"/>
                <w:szCs w:val="24"/>
              </w:rPr>
              <w:t xml:space="preserve"> </w:t>
            </w:r>
          </w:p>
          <w:p>
            <w:pPr>
              <w:pStyle w:val="48"/>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当灾情可能危及周围居民安全时，应立即通知周围居民并引导转移到上风向等安全地带。</w:t>
            </w:r>
            <w:bookmarkEnd w:id="5"/>
          </w:p>
          <w:p>
            <w:pPr>
              <w:spacing w:line="360" w:lineRule="auto"/>
              <w:ind w:left="496"/>
              <w:rPr>
                <w:rFonts w:ascii="宋体" w:hAnsi="宋体" w:eastAsia="宋体"/>
                <w:sz w:val="24"/>
                <w:szCs w:val="24"/>
              </w:rPr>
            </w:pPr>
            <w:r>
              <w:rPr>
                <w:rFonts w:hint="eastAsia" w:ascii="宋体" w:hAnsi="宋体" w:eastAsia="宋体"/>
                <w:sz w:val="24"/>
                <w:szCs w:val="24"/>
              </w:rPr>
              <w:t>（1）事故处置措施：</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事故处置的核心是及时报警，正确决策，迅速扑救。为采取有效行动，应有充分的处置措施。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A.除报警、通讯系统外，应设立事故处置领导指挥体系。</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B.事先制订有效处理事故的应急行动方案。方案要经有关部门认同，并能与集团、太原市政府及各服务部门(如消防、医务)充分配合、协调行动。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C.明确领导、部门、个人的职责，按计划落实到单位和个人。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D.应有制止事故蔓延、控制和减少影响范围和程度及扑救的具体行动计划，包括救护措施，保护厂内外人员和财产、设备及周围环境安全所必须采取的措施和办法。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E.工厂安全部门工作人员和富有事故处置经验的人员，要轮流值班，监视事故现场及其处置作业，直至事故结束。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F.训练事故处置人员，包括事故发生时的工艺技术处置和扑救。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G.建立健全HSE管理体系，并使之良好运行是杜绝一切事故隐患的最根本保证。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2</w:t>
            </w:r>
            <w:r>
              <w:rPr>
                <w:rFonts w:hint="eastAsia" w:ascii="宋体" w:hAnsi="宋体" w:eastAsia="宋体"/>
                <w:sz w:val="24"/>
                <w:szCs w:val="24"/>
              </w:rPr>
              <w:t>）主要危险物质事故应急措施</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针对不同的酸进行如下措：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①硫酸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A、泄漏处理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泄漏物处理必须戴好防毒面具与手套，污染地面洒上碳酸钠，用水冲洗，经稀释的污水放入废水系统。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B、消防措施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用水、干粉或二氧化碳灭火。避免直接将水喷入硫酸，以免遇水会放出大量热灼伤皮肤。消防人员必须穿戴全身防护服及其用品，防止灼伤。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C、防护措施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呼吸系统防护：可能接触其蒸气或烟雾时，必须佩戴防毒面具或供气式头盔。紧急事态抢救或逃生时，建议佩袋自给式呼吸器。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眼睛防护：戴化学安全防护眼镜。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防护服：穿工作服(防腐材料制作)。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手防护：戴橡皮手套。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其它：工作后，淋浴更衣。单独存放被毒物污染的衣服，洗后再用。保持良好的卫生习惯。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D、急救措施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吸入硫酸雾者立即脱离现场至空气新鲜处,保持安静及保暖。眼或皮肤接触液体时立即先用柔软清洁的布吸去再迅速用清水彻底冲洗。口服者已出现消化道腐蚀症状时忌催吐及洗胃。吸入后有症状者对症处理。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E、毒理性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毒性：属中等毒性。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急性毒性：LD5080mg/kg(大鼠经口)；LC50510mg/m3，2小时(大鼠吸入)；320mg/m3，2小时(小鼠吸入)。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②硝酸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A、泄漏处理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疏散泄漏污染区人员至安全区，禁止无关人员进入污染区，建议应急处理人员戴好防毒面具，穿化学防护服。不要直接接触泄漏物，勿使泄漏物与可燃物质(木材、纸、油等)接触，在确保安全情况下堵漏。喷水雾能减少蒸发但不要使水进入储存容器内。将地面洒上苏打灰，然后收集运至废物处理场所处置。也可以用大量水冲洗，经稀释的洗水放入废水系统。如大量泄漏，利用围堤收容，然后收集、转移、回收或无害处理后废弃。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B、消防措施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二氧化碳、砂土、雾状水、火场周围可用的灭火介质。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C、防护措施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呼吸系统防护：可能接触其蒸气或烟雾时，必须佩戴防毒面具或供气式头盔。紧急事态抢救或逃生时，建议佩袋自给式呼吸器。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眼睛防护：戴化学安全防护眼镜。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防护服：穿工作服(防腐材料制作)。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手防护：戴橡皮手套。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其它：工作后，淋浴更衣。单独存放被毒物污染的衣服，洗后再用。保持良好的卫生习惯。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D、急救措施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皮肤接触：立即用水冲洗至少15分钟。或用2%碳酸氢钠溶液冲洗。若有灼伤，就医治疗。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眼睛接触：立即提起眼睑，用流动清水或生理盐水冲洗至少15分钟。就医。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吸入：迅速脱离现场至空气新鲜处。呼吸困难时给输氧。给予2-4%碳酸氢钠溶液雾化吸入。就医。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食入：误服者给牛奶、蛋清、植物油等口服，不可催吐。立即就医。</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E、毒理性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属高毒类。对皮肤、粘膜有强烈的刺激作用。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最高容许浓度：5 mg/m3 (以NO2计)。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③氢氟酸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A、泄漏应急处理方法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疏散泄漏污染区人员至安全区，禁止无关人员进入污染区，建议应急处理人员戴好面罩，穿化学防护服。不要直接接触泄漏物，在确保安全情况下堵漏。喷雾状水，减少蒸发。用沙土、干燥石灰或苏打灰混合，然后收集运至废物处理场所处置。也可以用大量水冲洗，经稀释的洗水放入废水系统。如大量泄漏，利用围堤收容，然后收集、转移、回收或无害处理后废弃。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B、防护措施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工程控制：密闭操作，注意通风。尽可能机械化、自动化。提供安全淋浴和洗眼设备。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呼吸系统防护：可能接触其烟雾时，佩戴自吸过滤式防毒面具(全面罩)或空气呼吸器。紧急事态抢救或撤离时，建议佩戴氧气呼吸器。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眼睛防护：呼吸系统防护中已作防护。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身体防护：穿橡胶耐酸碱服。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手防护：戴橡胶耐酸碱手套。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其他防护：工作现场禁止吸烟、进食和饮水；工作完毕，淋浴更衣；单独存放被毒物污染的衣服，洗后备用；保持良好的卫生习惯。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C、急救措施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皮肤接触：脱去污染的衣着，用流动清水冲洗10分钟或用2%碳酸氢钠溶液冲洗。若有灼伤，就医治疗。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眼睛接触：立即提起眼睑，用流动清水或生理盐水冲洗至少15分钟，立即就医。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吸入：迅速脱离现场至空气新鲜处，保持呼吸道通畅，呼吸困难时给输氧，给</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予2-4%碳酸氢钠溶液雾化吸入，并立即就医。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食入：误服者给饮牛奶或蛋清，立即就医。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灭火方法：不燃，应切断气源，喷水冷却容器，可能的话将容器从火场移至空旷处，选用雾状水、泡沫灭火。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④盐酸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A、泄漏应急处理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应急处理：迅速撤离泄漏污染区人员至安全区，并进行隔离，严格限制出入。建议应急处理人员戴自给正压式呼吸器，穿防酸碱工作服。不要直接接触泄漏物。尽可能切断泄漏源。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小量泄漏：用砂土、干燥石灰或苏打灰混合。也可以用大量水冲洗，清水稀释后放入废水系统。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大量泄漏：构筑围堤或挖坑收容。用泵转移至槽车或专用收集器内，回收或运至废物处理场所处置。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B、消防措施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危险特性：能与一些活性金属粉末发生反应, 放出氢气。遇氰化物能产生剧毒的氰化氢气体。与碱发生中和反应，并放出大量的热。具有较强的腐蚀性。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有盐酸存在时的灭火方法：用碱性物质如碳酸氢钠、碳酸钠、消石灰等中和。也可用大量水扑救。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C、急救措施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皮肤接触：立即脱去污染的衣着，用大量流动清水冲洗至少15分钟，可涂抹弱碱性物质（如碱水、肥皂水等），就医。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眼睛接触：立即提起眼睑，用大量流动清水或生理盐水彻底冲洗至少15分钟。就医。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 xml:space="preserve">吸入：迅速脱离现场至空气新鲜处。保持呼吸道通畅。如呼吸困难，给输氧。如呼吸停止，立即进行人工呼吸。就医。 </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食入：用大量水漱口，吞服大量生鸡蛋清或牛奶（禁止服用小苏打等药品），就医。（</w:t>
            </w:r>
            <w:r>
              <w:rPr>
                <w:rFonts w:ascii="宋体" w:hAnsi="宋体" w:eastAsia="宋体"/>
                <w:sz w:val="24"/>
                <w:szCs w:val="24"/>
              </w:rPr>
              <w:t>3</w:t>
            </w:r>
            <w:r>
              <w:rPr>
                <w:rFonts w:hint="eastAsia" w:ascii="宋体" w:hAnsi="宋体" w:eastAsia="宋体"/>
                <w:sz w:val="24"/>
                <w:szCs w:val="24"/>
              </w:rPr>
              <w:t>）环境风险防范措施</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项目原辅材料主要为酸性物质，酸储存区按要求进行防渗，可以减少原料泄露对地下水环境的影响。</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工艺废水采用专管防腐蚀管道收集、输移，以便检查、维护，废液输送泵建议采用耐腐蚀泵，以防泄漏；地面集、汇水采用明沟（主要用于收集地面清洗水及可能存在的少量跑冒废水）；不同废水的收集管采用不同颜色标出，便于对废水管道有无破损等进行检查。从源头上减少污水产生，有助于地下水的防护。加强设备维护和巡查，重点关注管道连接处、隐蔽处防腐防渗情况，以便发现设备腐蚀渗漏情况并及时修复。</w:t>
            </w:r>
          </w:p>
          <w:p>
            <w:pPr>
              <w:widowControl w:val="0"/>
              <w:adjustRightInd/>
              <w:spacing w:after="0" w:line="360" w:lineRule="auto"/>
              <w:ind w:firstLine="504"/>
              <w:jc w:val="both"/>
              <w:rPr>
                <w:rFonts w:ascii="宋体" w:hAnsi="宋体" w:eastAsia="宋体"/>
                <w:sz w:val="24"/>
                <w:szCs w:val="24"/>
              </w:rPr>
            </w:pPr>
            <w:r>
              <w:rPr>
                <w:rFonts w:hint="eastAsia" w:ascii="宋体" w:hAnsi="宋体" w:eastAsia="宋体"/>
                <w:sz w:val="24"/>
                <w:szCs w:val="24"/>
              </w:rPr>
              <w:t>本项目现有车间内的所有生产设施及地面全部拆除，说明本项目主要防渗区域的设施基本全部拆除，要严格落实分区防渗措施的要求，具体防渗措施见表3</w:t>
            </w:r>
            <w:r>
              <w:rPr>
                <w:rFonts w:ascii="宋体" w:hAnsi="宋体" w:eastAsia="宋体"/>
                <w:sz w:val="24"/>
                <w:szCs w:val="24"/>
              </w:rPr>
              <w:t>-4</w:t>
            </w:r>
            <w:r>
              <w:rPr>
                <w:rFonts w:hint="eastAsia" w:ascii="宋体" w:hAnsi="宋体" w:eastAsia="宋体"/>
                <w:sz w:val="24"/>
                <w:szCs w:val="24"/>
              </w:rPr>
              <w:t>。</w:t>
            </w:r>
          </w:p>
          <w:p>
            <w:pPr>
              <w:pStyle w:val="2"/>
              <w:spacing w:before="120"/>
              <w:ind w:firstLine="240" w:firstLineChars="100"/>
              <w:jc w:val="left"/>
              <w:rPr>
                <w:rFonts w:ascii="宋体" w:hAnsi="宋体" w:eastAsia="宋体"/>
                <w:spacing w:val="0"/>
                <w:sz w:val="24"/>
                <w:szCs w:val="24"/>
              </w:rPr>
            </w:pPr>
            <w:r>
              <w:rPr>
                <w:rFonts w:hint="eastAsia" w:ascii="宋体" w:hAnsi="宋体" w:eastAsia="宋体"/>
                <w:spacing w:val="0"/>
                <w:sz w:val="24"/>
                <w:szCs w:val="24"/>
              </w:rPr>
              <w:t>（</w:t>
            </w:r>
            <w:r>
              <w:rPr>
                <w:rFonts w:ascii="宋体" w:hAnsi="宋体" w:eastAsia="宋体"/>
                <w:spacing w:val="0"/>
                <w:sz w:val="24"/>
                <w:szCs w:val="24"/>
              </w:rPr>
              <w:t>4</w:t>
            </w:r>
            <w:r>
              <w:rPr>
                <w:rFonts w:hint="eastAsia" w:ascii="宋体" w:hAnsi="宋体" w:eastAsia="宋体"/>
                <w:spacing w:val="0"/>
                <w:sz w:val="24"/>
                <w:szCs w:val="24"/>
              </w:rPr>
              <w:t>）突发环境事件应急预案制定</w:t>
            </w:r>
          </w:p>
          <w:tbl>
            <w:tblPr>
              <w:tblStyle w:val="46"/>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184"/>
              <w:gridCol w:w="53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eastAsia="宋体"/>
                      <w:sz w:val="24"/>
                      <w:szCs w:val="24"/>
                    </w:rPr>
                  </w:pPr>
                  <w:r>
                    <w:rPr>
                      <w:rFonts w:hint="eastAsia" w:ascii="宋体" w:hAnsi="宋体" w:eastAsia="宋体"/>
                      <w:sz w:val="24"/>
                      <w:szCs w:val="24"/>
                    </w:rPr>
                    <w:t>序号</w:t>
                  </w:r>
                </w:p>
              </w:tc>
              <w:tc>
                <w:tcPr>
                  <w:tcW w:w="2184" w:type="dxa"/>
                  <w:vAlign w:val="center"/>
                </w:tcPr>
                <w:p>
                  <w:pPr>
                    <w:jc w:val="center"/>
                    <w:rPr>
                      <w:rFonts w:ascii="宋体" w:hAnsi="宋体" w:eastAsia="宋体"/>
                      <w:sz w:val="24"/>
                      <w:szCs w:val="24"/>
                    </w:rPr>
                  </w:pPr>
                  <w:r>
                    <w:rPr>
                      <w:rFonts w:hint="eastAsia" w:ascii="宋体" w:hAnsi="宋体" w:eastAsia="宋体"/>
                      <w:sz w:val="24"/>
                      <w:szCs w:val="24"/>
                    </w:rPr>
                    <w:t>项目</w:t>
                  </w:r>
                </w:p>
              </w:tc>
              <w:tc>
                <w:tcPr>
                  <w:tcW w:w="5379" w:type="dxa"/>
                  <w:vAlign w:val="center"/>
                </w:tcPr>
                <w:p>
                  <w:pPr>
                    <w:jc w:val="center"/>
                    <w:rPr>
                      <w:rFonts w:ascii="宋体" w:hAnsi="宋体" w:eastAsia="宋体"/>
                      <w:sz w:val="24"/>
                      <w:szCs w:val="24"/>
                    </w:rPr>
                  </w:pPr>
                  <w:r>
                    <w:rPr>
                      <w:rFonts w:hint="eastAsia" w:ascii="宋体" w:hAnsi="宋体" w:eastAsia="宋体"/>
                      <w:sz w:val="24"/>
                      <w:szCs w:val="24"/>
                    </w:rPr>
                    <w:t>内容及要求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216" w:hRule="atLeast"/>
                <w:jc w:val="center"/>
              </w:trPr>
              <w:tc>
                <w:tcPr>
                  <w:tcW w:w="959" w:type="dxa"/>
                  <w:vAlign w:val="center"/>
                </w:tcPr>
                <w:p>
                  <w:pPr>
                    <w:jc w:val="center"/>
                    <w:rPr>
                      <w:rFonts w:ascii="宋体" w:hAnsi="宋体" w:eastAsia="宋体"/>
                      <w:sz w:val="24"/>
                      <w:szCs w:val="24"/>
                    </w:rPr>
                  </w:pPr>
                  <w:r>
                    <w:rPr>
                      <w:rFonts w:hint="eastAsia" w:ascii="宋体" w:hAnsi="宋体" w:eastAsia="宋体"/>
                      <w:sz w:val="24"/>
                      <w:szCs w:val="24"/>
                    </w:rPr>
                    <w:t>1</w:t>
                  </w:r>
                </w:p>
              </w:tc>
              <w:tc>
                <w:tcPr>
                  <w:tcW w:w="2184" w:type="dxa"/>
                  <w:vAlign w:val="center"/>
                </w:tcPr>
                <w:p>
                  <w:pPr>
                    <w:jc w:val="center"/>
                    <w:rPr>
                      <w:rFonts w:ascii="宋体" w:hAnsi="宋体" w:eastAsia="宋体"/>
                      <w:sz w:val="24"/>
                      <w:szCs w:val="24"/>
                    </w:rPr>
                  </w:pPr>
                  <w:r>
                    <w:rPr>
                      <w:rFonts w:hint="eastAsia" w:ascii="宋体" w:hAnsi="宋体" w:eastAsia="宋体"/>
                      <w:sz w:val="24"/>
                      <w:szCs w:val="24"/>
                    </w:rPr>
                    <w:t>工作原则</w:t>
                  </w:r>
                </w:p>
              </w:tc>
              <w:tc>
                <w:tcPr>
                  <w:tcW w:w="5379" w:type="dxa"/>
                  <w:vAlign w:val="center"/>
                </w:tcPr>
                <w:p>
                  <w:pPr>
                    <w:jc w:val="center"/>
                    <w:rPr>
                      <w:rFonts w:ascii="宋体" w:hAnsi="宋体" w:eastAsia="宋体"/>
                      <w:sz w:val="24"/>
                      <w:szCs w:val="24"/>
                    </w:rPr>
                  </w:pPr>
                  <w:r>
                    <w:rPr>
                      <w:rFonts w:hint="eastAsia" w:ascii="宋体" w:hAnsi="宋体" w:eastAsia="宋体" w:cs="黑体"/>
                      <w:sz w:val="24"/>
                      <w:szCs w:val="24"/>
                    </w:rPr>
                    <w:t>符合国家有关规定和要求，结合本单位实际；救人第一、环境优先；先期处置、防止危害扩大；快速响应、科学应对；应急工作与岗位职责相结合等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eastAsia="宋体"/>
                      <w:sz w:val="24"/>
                      <w:szCs w:val="24"/>
                    </w:rPr>
                  </w:pPr>
                  <w:r>
                    <w:rPr>
                      <w:rFonts w:hint="eastAsia" w:ascii="宋体" w:hAnsi="宋体" w:eastAsia="宋体"/>
                      <w:sz w:val="24"/>
                      <w:szCs w:val="24"/>
                    </w:rPr>
                    <w:t>2</w:t>
                  </w:r>
                </w:p>
              </w:tc>
              <w:tc>
                <w:tcPr>
                  <w:tcW w:w="2184" w:type="dxa"/>
                  <w:vAlign w:val="center"/>
                </w:tcPr>
                <w:p>
                  <w:pPr>
                    <w:jc w:val="center"/>
                    <w:rPr>
                      <w:rFonts w:ascii="宋体" w:hAnsi="宋体" w:eastAsia="宋体"/>
                      <w:sz w:val="24"/>
                      <w:szCs w:val="24"/>
                    </w:rPr>
                  </w:pPr>
                  <w:r>
                    <w:rPr>
                      <w:rFonts w:hint="eastAsia" w:ascii="宋体" w:hAnsi="宋体" w:eastAsia="宋体"/>
                      <w:sz w:val="24"/>
                      <w:szCs w:val="24"/>
                    </w:rPr>
                    <w:t>适用范围</w:t>
                  </w:r>
                </w:p>
              </w:tc>
              <w:tc>
                <w:tcPr>
                  <w:tcW w:w="5379" w:type="dxa"/>
                  <w:vAlign w:val="center"/>
                </w:tcPr>
                <w:p>
                  <w:pPr>
                    <w:jc w:val="center"/>
                    <w:rPr>
                      <w:rFonts w:ascii="宋体" w:hAnsi="宋体" w:eastAsia="宋体"/>
                      <w:sz w:val="24"/>
                      <w:szCs w:val="24"/>
                    </w:rPr>
                  </w:pPr>
                  <w:r>
                    <w:rPr>
                      <w:rFonts w:hint="eastAsia" w:ascii="宋体" w:hAnsi="宋体" w:eastAsia="宋体"/>
                      <w:sz w:val="24"/>
                      <w:szCs w:val="24"/>
                    </w:rPr>
                    <w:t>预案适用的主体、地理或管理范围、事件类别、工作内容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eastAsia="宋体"/>
                      <w:sz w:val="24"/>
                      <w:szCs w:val="24"/>
                    </w:rPr>
                  </w:pPr>
                  <w:r>
                    <w:rPr>
                      <w:rFonts w:hint="eastAsia" w:ascii="宋体" w:hAnsi="宋体" w:eastAsia="宋体"/>
                      <w:sz w:val="24"/>
                      <w:szCs w:val="24"/>
                    </w:rPr>
                    <w:t>3</w:t>
                  </w:r>
                </w:p>
              </w:tc>
              <w:tc>
                <w:tcPr>
                  <w:tcW w:w="2184" w:type="dxa"/>
                  <w:vAlign w:val="center"/>
                </w:tcPr>
                <w:p>
                  <w:pPr>
                    <w:jc w:val="center"/>
                    <w:rPr>
                      <w:rFonts w:ascii="宋体" w:hAnsi="宋体" w:eastAsia="宋体"/>
                      <w:sz w:val="24"/>
                      <w:szCs w:val="24"/>
                    </w:rPr>
                  </w:pPr>
                  <w:r>
                    <w:rPr>
                      <w:rFonts w:hint="eastAsia" w:ascii="宋体" w:hAnsi="宋体" w:eastAsia="宋体"/>
                      <w:sz w:val="24"/>
                      <w:szCs w:val="24"/>
                    </w:rPr>
                    <w:t>应急预案体系</w:t>
                  </w:r>
                </w:p>
              </w:tc>
              <w:tc>
                <w:tcPr>
                  <w:tcW w:w="5379" w:type="dxa"/>
                  <w:vAlign w:val="center"/>
                </w:tcPr>
                <w:p>
                  <w:pPr>
                    <w:jc w:val="center"/>
                    <w:rPr>
                      <w:rFonts w:ascii="宋体" w:hAnsi="宋体" w:eastAsia="宋体"/>
                      <w:sz w:val="24"/>
                      <w:szCs w:val="24"/>
                    </w:rPr>
                  </w:pPr>
                  <w:r>
                    <w:rPr>
                      <w:rFonts w:hint="eastAsia" w:ascii="宋体" w:hAnsi="宋体" w:eastAsia="宋体"/>
                      <w:sz w:val="24"/>
                      <w:szCs w:val="24"/>
                    </w:rPr>
                    <w:t>以预案关系图的形式，说明本预案的组成及其组成之间的关系、与生产安全事故预案等其他预案的衔接关系、与集团公司环境应急预案、与地方人民政府环境应急预案的衔接关系，辅以必要的重点内容说明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eastAsia="宋体"/>
                      <w:sz w:val="24"/>
                      <w:szCs w:val="24"/>
                    </w:rPr>
                  </w:pPr>
                  <w:r>
                    <w:rPr>
                      <w:rFonts w:hint="eastAsia" w:ascii="宋体" w:hAnsi="宋体" w:eastAsia="宋体"/>
                      <w:sz w:val="24"/>
                      <w:szCs w:val="24"/>
                    </w:rPr>
                    <w:t>4</w:t>
                  </w:r>
                </w:p>
              </w:tc>
              <w:tc>
                <w:tcPr>
                  <w:tcW w:w="2184" w:type="dxa"/>
                  <w:vAlign w:val="center"/>
                </w:tcPr>
                <w:p>
                  <w:pPr>
                    <w:jc w:val="center"/>
                    <w:rPr>
                      <w:rFonts w:ascii="宋体" w:hAnsi="宋体" w:eastAsia="宋体"/>
                      <w:sz w:val="24"/>
                      <w:szCs w:val="24"/>
                    </w:rPr>
                  </w:pPr>
                  <w:r>
                    <w:rPr>
                      <w:rFonts w:hint="eastAsia" w:ascii="宋体" w:hAnsi="宋体" w:eastAsia="宋体"/>
                      <w:sz w:val="24"/>
                      <w:szCs w:val="24"/>
                    </w:rPr>
                    <w:t>环境事件分类与分级</w:t>
                  </w:r>
                </w:p>
              </w:tc>
              <w:tc>
                <w:tcPr>
                  <w:tcW w:w="5379" w:type="dxa"/>
                  <w:vAlign w:val="center"/>
                </w:tcPr>
                <w:p>
                  <w:pPr>
                    <w:jc w:val="center"/>
                    <w:rPr>
                      <w:rFonts w:ascii="宋体" w:hAnsi="宋体" w:eastAsia="宋体"/>
                      <w:sz w:val="24"/>
                      <w:szCs w:val="24"/>
                    </w:rPr>
                  </w:pPr>
                  <w:r>
                    <w:rPr>
                      <w:rFonts w:ascii="宋体" w:hAnsi="宋体" w:eastAsia="宋体"/>
                      <w:sz w:val="24"/>
                      <w:szCs w:val="24"/>
                    </w:rPr>
                    <w:t>针对突发环境事故危害程度、影响范围和</w:t>
                  </w:r>
                  <w:r>
                    <w:rPr>
                      <w:rFonts w:hint="eastAsia" w:ascii="宋体" w:hAnsi="宋体" w:eastAsia="宋体"/>
                      <w:sz w:val="24"/>
                      <w:szCs w:val="24"/>
                    </w:rPr>
                    <w:t>公司对事件的可控能力</w:t>
                  </w:r>
                  <w:r>
                    <w:rPr>
                      <w:rFonts w:ascii="宋体" w:hAnsi="宋体" w:eastAsia="宋体"/>
                      <w:sz w:val="24"/>
                      <w:szCs w:val="24"/>
                    </w:rPr>
                    <w:t>，</w:t>
                  </w:r>
                  <w:r>
                    <w:rPr>
                      <w:rFonts w:hint="eastAsia" w:ascii="宋体" w:hAnsi="宋体" w:eastAsia="宋体"/>
                      <w:sz w:val="24"/>
                      <w:szCs w:val="24"/>
                    </w:rPr>
                    <w:t>结合事件分级，合理制定环境事件的分级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eastAsia="宋体"/>
                      <w:sz w:val="24"/>
                      <w:szCs w:val="24"/>
                    </w:rPr>
                  </w:pPr>
                  <w:r>
                    <w:rPr>
                      <w:rFonts w:hint="eastAsia" w:ascii="宋体" w:hAnsi="宋体" w:eastAsia="宋体"/>
                      <w:sz w:val="24"/>
                      <w:szCs w:val="24"/>
                    </w:rPr>
                    <w:t>5</w:t>
                  </w:r>
                </w:p>
              </w:tc>
              <w:tc>
                <w:tcPr>
                  <w:tcW w:w="2184" w:type="dxa"/>
                  <w:vAlign w:val="center"/>
                </w:tcPr>
                <w:p>
                  <w:pPr>
                    <w:jc w:val="center"/>
                    <w:rPr>
                      <w:rFonts w:ascii="宋体" w:hAnsi="宋体" w:eastAsia="宋体"/>
                      <w:sz w:val="24"/>
                      <w:szCs w:val="24"/>
                    </w:rPr>
                  </w:pPr>
                  <w:r>
                    <w:rPr>
                      <w:rFonts w:hint="eastAsia" w:ascii="宋体" w:hAnsi="宋体" w:eastAsia="宋体"/>
                      <w:sz w:val="24"/>
                      <w:szCs w:val="24"/>
                    </w:rPr>
                    <w:t>组织机构与职责</w:t>
                  </w:r>
                </w:p>
              </w:tc>
              <w:tc>
                <w:tcPr>
                  <w:tcW w:w="5379" w:type="dxa"/>
                  <w:vAlign w:val="center"/>
                </w:tcPr>
                <w:p>
                  <w:pPr>
                    <w:jc w:val="center"/>
                    <w:rPr>
                      <w:rFonts w:ascii="宋体" w:hAnsi="宋体" w:eastAsia="宋体"/>
                      <w:sz w:val="24"/>
                      <w:szCs w:val="24"/>
                    </w:rPr>
                  </w:pPr>
                  <w:r>
                    <w:rPr>
                      <w:rFonts w:hint="eastAsia" w:ascii="宋体" w:hAnsi="宋体" w:eastAsia="宋体"/>
                      <w:sz w:val="24"/>
                      <w:szCs w:val="24"/>
                    </w:rPr>
                    <w:t>以应急组织体系结构图、应急响应流程图的形式，说明组织体系构成、应急指挥运行机制，配有应急队伍成员名单和联系方式表</w:t>
                  </w:r>
                </w:p>
                <w:p>
                  <w:pPr>
                    <w:jc w:val="center"/>
                    <w:rPr>
                      <w:rFonts w:ascii="宋体" w:hAnsi="宋体" w:eastAsia="宋体"/>
                      <w:sz w:val="24"/>
                      <w:szCs w:val="24"/>
                    </w:rPr>
                  </w:pPr>
                  <w:r>
                    <w:rPr>
                      <w:rFonts w:hint="eastAsia" w:ascii="宋体" w:hAnsi="宋体" w:eastAsia="宋体"/>
                      <w:sz w:val="24"/>
                      <w:szCs w:val="24"/>
                    </w:rPr>
                    <w:t>明确组织体系的构成及其职责。一般包括应急指挥部及其办事机构、现场处置组、环境应急监测组、应急保障组以及其他必要的行动组</w:t>
                  </w:r>
                </w:p>
                <w:p>
                  <w:pPr>
                    <w:jc w:val="center"/>
                    <w:rPr>
                      <w:rFonts w:ascii="宋体" w:hAnsi="宋体" w:eastAsia="宋体"/>
                      <w:sz w:val="24"/>
                      <w:szCs w:val="24"/>
                    </w:rPr>
                  </w:pPr>
                  <w:r>
                    <w:rPr>
                      <w:rFonts w:hint="eastAsia" w:ascii="宋体" w:hAnsi="宋体" w:eastAsia="宋体"/>
                      <w:sz w:val="24"/>
                      <w:szCs w:val="24"/>
                    </w:rPr>
                    <w:t>说明企业与政府及其有关部门之间的关系。明确政府及其有关部门介入后，企业内部指挥协调、配合处置、参与应急保障等工作任务和责任人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eastAsia="宋体"/>
                      <w:sz w:val="24"/>
                      <w:szCs w:val="24"/>
                    </w:rPr>
                  </w:pPr>
                  <w:r>
                    <w:rPr>
                      <w:rFonts w:hint="eastAsia" w:ascii="宋体" w:hAnsi="宋体" w:eastAsia="宋体"/>
                      <w:sz w:val="24"/>
                      <w:szCs w:val="24"/>
                    </w:rPr>
                    <w:t>6</w:t>
                  </w:r>
                </w:p>
              </w:tc>
              <w:tc>
                <w:tcPr>
                  <w:tcW w:w="2184" w:type="dxa"/>
                  <w:vAlign w:val="center"/>
                </w:tcPr>
                <w:p>
                  <w:pPr>
                    <w:jc w:val="center"/>
                    <w:rPr>
                      <w:rFonts w:ascii="宋体" w:hAnsi="宋体" w:eastAsia="宋体"/>
                      <w:sz w:val="24"/>
                      <w:szCs w:val="24"/>
                    </w:rPr>
                  </w:pPr>
                  <w:r>
                    <w:rPr>
                      <w:rFonts w:hint="eastAsia" w:ascii="宋体" w:hAnsi="宋体" w:eastAsia="宋体"/>
                      <w:sz w:val="24"/>
                      <w:szCs w:val="24"/>
                    </w:rPr>
                    <w:t>监控和预警</w:t>
                  </w:r>
                </w:p>
              </w:tc>
              <w:tc>
                <w:tcPr>
                  <w:tcW w:w="5379" w:type="dxa"/>
                  <w:vAlign w:val="center"/>
                </w:tcPr>
                <w:p>
                  <w:pPr>
                    <w:jc w:val="center"/>
                    <w:rPr>
                      <w:rFonts w:ascii="宋体" w:hAnsi="宋体" w:eastAsia="宋体"/>
                      <w:sz w:val="24"/>
                      <w:szCs w:val="24"/>
                    </w:rPr>
                  </w:pPr>
                  <w:r>
                    <w:rPr>
                      <w:rFonts w:hint="eastAsia" w:ascii="宋体" w:hAnsi="宋体" w:eastAsia="宋体"/>
                      <w:sz w:val="24"/>
                      <w:szCs w:val="24"/>
                    </w:rPr>
                    <w:t>建立企业内部监控预警方案；明确监控信息的获得途径和分析研判的方式方法；明确企业内部预警条件，预警等级，预警信息发布、接收、调整、解除程序、发布内容、责任人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eastAsia="宋体"/>
                      <w:sz w:val="24"/>
                      <w:szCs w:val="24"/>
                    </w:rPr>
                  </w:pPr>
                  <w:r>
                    <w:rPr>
                      <w:rFonts w:hint="eastAsia" w:ascii="宋体" w:hAnsi="宋体" w:eastAsia="宋体"/>
                      <w:sz w:val="24"/>
                      <w:szCs w:val="24"/>
                    </w:rPr>
                    <w:t>7</w:t>
                  </w:r>
                </w:p>
              </w:tc>
              <w:tc>
                <w:tcPr>
                  <w:tcW w:w="2184" w:type="dxa"/>
                  <w:vAlign w:val="center"/>
                </w:tcPr>
                <w:p>
                  <w:pPr>
                    <w:jc w:val="center"/>
                    <w:rPr>
                      <w:rFonts w:ascii="宋体" w:hAnsi="宋体" w:eastAsia="宋体"/>
                      <w:sz w:val="24"/>
                      <w:szCs w:val="24"/>
                    </w:rPr>
                  </w:pPr>
                  <w:r>
                    <w:rPr>
                      <w:rFonts w:hint="eastAsia" w:ascii="宋体" w:hAnsi="宋体" w:eastAsia="宋体"/>
                      <w:sz w:val="24"/>
                      <w:szCs w:val="24"/>
                    </w:rPr>
                    <w:t>应急响应</w:t>
                  </w:r>
                </w:p>
              </w:tc>
              <w:tc>
                <w:tcPr>
                  <w:tcW w:w="5379" w:type="dxa"/>
                  <w:vAlign w:val="center"/>
                </w:tcPr>
                <w:p>
                  <w:pPr>
                    <w:jc w:val="center"/>
                    <w:rPr>
                      <w:rFonts w:ascii="宋体" w:hAnsi="宋体" w:eastAsia="宋体"/>
                      <w:sz w:val="24"/>
                      <w:szCs w:val="24"/>
                    </w:rPr>
                  </w:pPr>
                  <w:r>
                    <w:rPr>
                      <w:rFonts w:hint="eastAsia" w:ascii="宋体" w:hAnsi="宋体" w:eastAsia="宋体"/>
                      <w:sz w:val="24"/>
                      <w:szCs w:val="24"/>
                    </w:rPr>
                    <w:t>根据构建情景内容，说明应对流程和措施，体现：企业内部控制污染源</w:t>
                  </w:r>
                  <w:r>
                    <w:rPr>
                      <w:rFonts w:ascii="宋体" w:hAnsi="宋体" w:eastAsia="宋体"/>
                      <w:sz w:val="24"/>
                      <w:szCs w:val="24"/>
                    </w:rPr>
                    <w:t>-</w:t>
                  </w:r>
                  <w:r>
                    <w:rPr>
                      <w:rFonts w:hint="eastAsia" w:ascii="宋体" w:hAnsi="宋体" w:eastAsia="宋体"/>
                      <w:sz w:val="24"/>
                      <w:szCs w:val="24"/>
                    </w:rPr>
                    <w:t>研判污染范围</w:t>
                  </w:r>
                  <w:r>
                    <w:rPr>
                      <w:rFonts w:ascii="宋体" w:hAnsi="宋体" w:eastAsia="宋体"/>
                      <w:sz w:val="24"/>
                      <w:szCs w:val="24"/>
                    </w:rPr>
                    <w:t>-</w:t>
                  </w:r>
                  <w:r>
                    <w:rPr>
                      <w:rFonts w:hint="eastAsia" w:ascii="宋体" w:hAnsi="宋体" w:eastAsia="宋体"/>
                      <w:sz w:val="24"/>
                      <w:szCs w:val="24"/>
                    </w:rPr>
                    <w:t>控制污染扩散</w:t>
                  </w:r>
                  <w:r>
                    <w:rPr>
                      <w:rFonts w:ascii="宋体" w:hAnsi="宋体" w:eastAsia="宋体"/>
                      <w:sz w:val="24"/>
                      <w:szCs w:val="24"/>
                    </w:rPr>
                    <w:t>-</w:t>
                  </w:r>
                  <w:r>
                    <w:rPr>
                      <w:rFonts w:hint="eastAsia" w:ascii="宋体" w:hAnsi="宋体" w:eastAsia="宋体"/>
                      <w:sz w:val="24"/>
                      <w:szCs w:val="24"/>
                    </w:rPr>
                    <w:t>污染处置应对流程和措施</w:t>
                  </w:r>
                </w:p>
                <w:p>
                  <w:pPr>
                    <w:jc w:val="center"/>
                    <w:rPr>
                      <w:rFonts w:ascii="宋体" w:hAnsi="宋体" w:eastAsia="宋体"/>
                      <w:sz w:val="24"/>
                      <w:szCs w:val="24"/>
                    </w:rPr>
                  </w:pPr>
                  <w:r>
                    <w:rPr>
                      <w:rFonts w:hint="eastAsia" w:ascii="宋体" w:hAnsi="宋体" w:eastAsia="宋体"/>
                      <w:sz w:val="24"/>
                      <w:szCs w:val="24"/>
                    </w:rPr>
                    <w:t>分别说明可能的事件情景及应急处置方案，明确相关岗位人员采取措施的时间、地点、内容、方式、目标等；将应急措施细化、落实到岗位，形成应急处置卡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eastAsia="宋体"/>
                      <w:sz w:val="24"/>
                      <w:szCs w:val="24"/>
                    </w:rPr>
                  </w:pPr>
                  <w:r>
                    <w:rPr>
                      <w:rFonts w:hint="eastAsia" w:ascii="宋体" w:hAnsi="宋体" w:eastAsia="宋体"/>
                      <w:sz w:val="24"/>
                      <w:szCs w:val="24"/>
                    </w:rPr>
                    <w:t>8</w:t>
                  </w:r>
                </w:p>
              </w:tc>
              <w:tc>
                <w:tcPr>
                  <w:tcW w:w="2184" w:type="dxa"/>
                  <w:vAlign w:val="center"/>
                </w:tcPr>
                <w:p>
                  <w:pPr>
                    <w:jc w:val="center"/>
                    <w:rPr>
                      <w:rFonts w:ascii="宋体" w:hAnsi="宋体" w:eastAsia="宋体"/>
                      <w:sz w:val="24"/>
                      <w:szCs w:val="24"/>
                    </w:rPr>
                  </w:pPr>
                  <w:r>
                    <w:rPr>
                      <w:rFonts w:hint="eastAsia" w:ascii="宋体" w:hAnsi="宋体" w:eastAsia="宋体"/>
                      <w:sz w:val="24"/>
                      <w:szCs w:val="24"/>
                    </w:rPr>
                    <w:t>应急保障</w:t>
                  </w:r>
                </w:p>
              </w:tc>
              <w:tc>
                <w:tcPr>
                  <w:tcW w:w="5379" w:type="dxa"/>
                  <w:vAlign w:val="center"/>
                </w:tcPr>
                <w:p>
                  <w:pPr>
                    <w:jc w:val="center"/>
                    <w:rPr>
                      <w:rFonts w:ascii="宋体" w:hAnsi="宋体" w:eastAsia="宋体"/>
                      <w:sz w:val="24"/>
                      <w:szCs w:val="24"/>
                    </w:rPr>
                  </w:pPr>
                  <w:r>
                    <w:rPr>
                      <w:rFonts w:hint="eastAsia" w:ascii="宋体" w:hAnsi="宋体" w:eastAsia="宋体"/>
                      <w:sz w:val="24"/>
                      <w:szCs w:val="24"/>
                    </w:rPr>
                    <w:t>说明环境应急预案涉及的人力资源、财力、物资以及其他技术、重要设施的保障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eastAsia="宋体"/>
                      <w:sz w:val="24"/>
                      <w:szCs w:val="24"/>
                    </w:rPr>
                  </w:pPr>
                  <w:r>
                    <w:rPr>
                      <w:rFonts w:hint="eastAsia" w:ascii="宋体" w:hAnsi="宋体" w:eastAsia="宋体"/>
                      <w:sz w:val="24"/>
                      <w:szCs w:val="24"/>
                    </w:rPr>
                    <w:t>9</w:t>
                  </w:r>
                </w:p>
              </w:tc>
              <w:tc>
                <w:tcPr>
                  <w:tcW w:w="2184" w:type="dxa"/>
                  <w:vAlign w:val="center"/>
                </w:tcPr>
                <w:p>
                  <w:pPr>
                    <w:jc w:val="center"/>
                    <w:rPr>
                      <w:rFonts w:ascii="宋体" w:hAnsi="宋体" w:eastAsia="宋体"/>
                      <w:sz w:val="24"/>
                      <w:szCs w:val="24"/>
                    </w:rPr>
                  </w:pPr>
                  <w:r>
                    <w:rPr>
                      <w:rFonts w:hint="eastAsia" w:ascii="宋体" w:hAnsi="宋体" w:eastAsia="宋体"/>
                      <w:sz w:val="24"/>
                      <w:szCs w:val="24"/>
                    </w:rPr>
                    <w:t>善后处置</w:t>
                  </w:r>
                </w:p>
              </w:tc>
              <w:tc>
                <w:tcPr>
                  <w:tcW w:w="5379" w:type="dxa"/>
                  <w:vAlign w:val="center"/>
                </w:tcPr>
                <w:p>
                  <w:pPr>
                    <w:jc w:val="center"/>
                    <w:rPr>
                      <w:rFonts w:ascii="宋体" w:hAnsi="宋体" w:eastAsia="宋体"/>
                      <w:sz w:val="24"/>
                      <w:szCs w:val="24"/>
                    </w:rPr>
                  </w:pPr>
                  <w:r>
                    <w:rPr>
                      <w:rFonts w:hint="eastAsia" w:ascii="宋体" w:hAnsi="宋体" w:eastAsia="宋体"/>
                      <w:sz w:val="24"/>
                      <w:szCs w:val="24"/>
                    </w:rPr>
                    <w:t>说明事后恢复的工作内容和责任人，一般包括：现场污染物的后续处理；环境应急相关设施、设备、场所的维护；配合开展环境损害评估、赔偿、事件调查处理等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vAlign w:val="center"/>
                </w:tcPr>
                <w:p>
                  <w:pPr>
                    <w:jc w:val="center"/>
                    <w:rPr>
                      <w:rFonts w:ascii="宋体" w:hAnsi="宋体" w:eastAsia="宋体"/>
                      <w:sz w:val="24"/>
                      <w:szCs w:val="24"/>
                    </w:rPr>
                  </w:pPr>
                  <w:r>
                    <w:rPr>
                      <w:rFonts w:hint="eastAsia" w:ascii="宋体" w:hAnsi="宋体" w:eastAsia="宋体"/>
                      <w:sz w:val="24"/>
                      <w:szCs w:val="24"/>
                    </w:rPr>
                    <w:t>10</w:t>
                  </w:r>
                </w:p>
              </w:tc>
              <w:tc>
                <w:tcPr>
                  <w:tcW w:w="2184" w:type="dxa"/>
                  <w:vAlign w:val="center"/>
                </w:tcPr>
                <w:p>
                  <w:pPr>
                    <w:jc w:val="center"/>
                    <w:rPr>
                      <w:rFonts w:ascii="宋体" w:hAnsi="宋体" w:eastAsia="宋体"/>
                      <w:sz w:val="24"/>
                      <w:szCs w:val="24"/>
                    </w:rPr>
                  </w:pPr>
                  <w:r>
                    <w:rPr>
                      <w:rFonts w:hint="eastAsia" w:ascii="宋体" w:hAnsi="宋体" w:eastAsia="宋体"/>
                      <w:sz w:val="24"/>
                      <w:szCs w:val="24"/>
                    </w:rPr>
                    <w:t>预案管理与演练</w:t>
                  </w:r>
                </w:p>
              </w:tc>
              <w:tc>
                <w:tcPr>
                  <w:tcW w:w="5379" w:type="dxa"/>
                  <w:vAlign w:val="center"/>
                </w:tcPr>
                <w:p>
                  <w:pPr>
                    <w:jc w:val="center"/>
                    <w:rPr>
                      <w:rFonts w:ascii="宋体" w:hAnsi="宋体" w:eastAsia="宋体"/>
                      <w:sz w:val="24"/>
                      <w:szCs w:val="24"/>
                    </w:rPr>
                  </w:pPr>
                  <w:r>
                    <w:rPr>
                      <w:rFonts w:hint="eastAsia" w:ascii="宋体" w:hAnsi="宋体" w:eastAsia="宋体"/>
                      <w:sz w:val="24"/>
                      <w:szCs w:val="24"/>
                    </w:rPr>
                    <w:t>安排有关环境应急预案的培训和演练；明确环境应急预案的评估修订要求</w:t>
                  </w:r>
                </w:p>
              </w:tc>
            </w:tr>
          </w:tbl>
          <w:p>
            <w:pPr>
              <w:pStyle w:val="2"/>
              <w:spacing w:before="120"/>
              <w:ind w:firstLine="240" w:firstLineChars="100"/>
              <w:jc w:val="left"/>
              <w:rPr>
                <w:rFonts w:ascii="宋体" w:hAnsi="宋体" w:eastAsia="宋体"/>
                <w:spacing w:val="0"/>
                <w:sz w:val="24"/>
                <w:szCs w:val="24"/>
              </w:rPr>
            </w:pPr>
          </w:p>
          <w:p>
            <w:pPr>
              <w:pStyle w:val="2"/>
              <w:spacing w:before="120"/>
            </w:pPr>
          </w:p>
        </w:tc>
      </w:tr>
    </w:tbl>
    <w:p>
      <w:pPr>
        <w:pStyle w:val="58"/>
        <w:numPr>
          <w:ilvl w:val="0"/>
          <w:numId w:val="0"/>
        </w:numPr>
        <w:tabs>
          <w:tab w:val="left" w:pos="2760"/>
        </w:tabs>
        <w:spacing w:line="360" w:lineRule="auto"/>
        <w:jc w:val="both"/>
        <w:rPr>
          <w:rFonts w:ascii="仿宋" w:hAnsi="仿宋" w:eastAsia="仿宋" w:cs="宋体"/>
          <w:sz w:val="24"/>
          <w:szCs w:val="24"/>
        </w:rPr>
      </w:pPr>
      <w:bookmarkStart w:id="6" w:name="_Toc17999556"/>
      <w:r>
        <w:rPr>
          <w:rFonts w:hint="eastAsia" w:ascii="仿宋" w:hAnsi="仿宋" w:eastAsia="仿宋" w:cs="宋体"/>
          <w:sz w:val="24"/>
          <w:szCs w:val="24"/>
        </w:rPr>
        <w:t>表四  建设项目环境影响报告表主要结论及审批部门审批决定</w:t>
      </w:r>
      <w:bookmarkEnd w:id="6"/>
    </w:p>
    <w:tbl>
      <w:tblPr>
        <w:tblStyle w:val="45"/>
        <w:tblW w:w="852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606" w:hRule="atLeast"/>
        </w:trPr>
        <w:tc>
          <w:tcPr>
            <w:tcW w:w="8522" w:type="dxa"/>
            <w:vAlign w:val="top"/>
          </w:tcPr>
          <w:p>
            <w:pPr>
              <w:spacing w:before="240" w:beforeLines="100" w:after="0" w:line="360" w:lineRule="auto"/>
              <w:rPr>
                <w:rFonts w:ascii="宋体" w:hAnsi="宋体" w:eastAsia="宋体"/>
                <w:b/>
                <w:sz w:val="24"/>
                <w:szCs w:val="24"/>
              </w:rPr>
            </w:pPr>
            <w:r>
              <w:rPr>
                <w:rFonts w:hint="eastAsia" w:ascii="宋体" w:hAnsi="宋体" w:eastAsia="宋体"/>
                <w:b/>
                <w:sz w:val="24"/>
                <w:szCs w:val="24"/>
              </w:rPr>
              <w:t>一</w:t>
            </w:r>
            <w:r>
              <w:rPr>
                <w:rFonts w:ascii="宋体" w:hAnsi="宋体" w:eastAsia="宋体"/>
                <w:b/>
                <w:sz w:val="24"/>
                <w:szCs w:val="24"/>
              </w:rPr>
              <w:t>、环境影响报告</w:t>
            </w:r>
            <w:r>
              <w:rPr>
                <w:rFonts w:hint="eastAsia" w:ascii="宋体" w:hAnsi="宋体" w:eastAsia="宋体"/>
                <w:b/>
                <w:sz w:val="24"/>
                <w:szCs w:val="24"/>
              </w:rPr>
              <w:t>表主要</w:t>
            </w:r>
            <w:r>
              <w:rPr>
                <w:rFonts w:ascii="宋体" w:hAnsi="宋体" w:eastAsia="宋体"/>
                <w:b/>
                <w:sz w:val="24"/>
                <w:szCs w:val="24"/>
              </w:rPr>
              <w:t>结论</w:t>
            </w:r>
            <w:r>
              <w:rPr>
                <w:rFonts w:hint="eastAsia" w:ascii="宋体" w:hAnsi="宋体" w:eastAsia="宋体"/>
                <w:b/>
                <w:sz w:val="24"/>
                <w:szCs w:val="24"/>
              </w:rPr>
              <w:t>与建议</w:t>
            </w:r>
          </w:p>
          <w:p>
            <w:pPr>
              <w:widowControl w:val="0"/>
              <w:adjustRightInd/>
              <w:snapToGrid/>
              <w:spacing w:after="0" w:line="360" w:lineRule="auto"/>
              <w:ind w:firstLine="480" w:firstLineChars="200"/>
              <w:jc w:val="both"/>
              <w:rPr>
                <w:rFonts w:ascii="宋体" w:hAnsi="宋体" w:eastAsia="宋体"/>
                <w:sz w:val="24"/>
                <w:szCs w:val="24"/>
              </w:rPr>
            </w:pPr>
            <w:r>
              <w:rPr>
                <w:rFonts w:hint="eastAsia" w:ascii="宋体" w:hAnsi="宋体" w:eastAsia="宋体"/>
                <w:sz w:val="24"/>
                <w:szCs w:val="24"/>
              </w:rPr>
              <w:t>山西太钢不锈钢股份有限公司高端不锈钢棒线材表面质量提升绿色化智能化技术改造项目符合国家产业政策，只要认真贯彻执行国家的环保法律、法规，认真落实污染防治措施和污染防治对策，污染物可做到达标排放，不会对周围环境产生明显影响，评价认为本项目建设从环保角度可行。</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hint="eastAsia" w:ascii="Times New Roman" w:hAnsi="Times New Roman" w:eastAsia="宋体" w:cs="宋体"/>
                <w:kern w:val="2"/>
                <w:sz w:val="24"/>
                <w:szCs w:val="24"/>
              </w:rPr>
              <w:t>1、结论中主要环境影响及环保措施要求：</w:t>
            </w:r>
          </w:p>
          <w:p>
            <w:pPr>
              <w:widowControl w:val="0"/>
              <w:adjustRightInd/>
              <w:snapToGrid/>
              <w:spacing w:after="0" w:line="360" w:lineRule="auto"/>
              <w:ind w:firstLine="480" w:firstLineChars="200"/>
              <w:jc w:val="both"/>
              <w:rPr>
                <w:rFonts w:ascii="宋体" w:hAnsi="宋体" w:eastAsia="宋体"/>
                <w:sz w:val="24"/>
                <w:szCs w:val="24"/>
              </w:rPr>
            </w:pPr>
            <w:r>
              <w:rPr>
                <w:rFonts w:hint="eastAsia" w:ascii="宋体" w:hAnsi="宋体" w:eastAsia="宋体"/>
                <w:sz w:val="24"/>
                <w:szCs w:val="24"/>
              </w:rPr>
              <w:t>（1）废气</w:t>
            </w:r>
          </w:p>
          <w:p>
            <w:pPr>
              <w:widowControl w:val="0"/>
              <w:adjustRightInd/>
              <w:snapToGrid/>
              <w:spacing w:after="0" w:line="360" w:lineRule="auto"/>
              <w:ind w:firstLine="480" w:firstLineChars="200"/>
              <w:jc w:val="both"/>
              <w:rPr>
                <w:rFonts w:ascii="宋体" w:hAnsi="宋体" w:eastAsia="宋体"/>
                <w:sz w:val="24"/>
                <w:szCs w:val="24"/>
              </w:rPr>
            </w:pPr>
            <w:r>
              <w:rPr>
                <w:rFonts w:hint="eastAsia" w:ascii="宋体" w:hAnsi="宋体" w:eastAsia="宋体"/>
                <w:sz w:val="24"/>
                <w:szCs w:val="24"/>
              </w:rPr>
              <w:t>项目线材酸洗线预酸洗产生的硫酸雾、HCL及盐酸、硫酸、氢氟酸储罐呼吸口产生的废气进入一套预酸洗酸雾废气处理设施，采用二级填料吸收塔处理线材酸洗线预酸洗废气及盐酸、硫酸、氢氟酸储罐呼吸口产生的废气，处理后通过1根23m高排气筒排放。</w:t>
            </w:r>
          </w:p>
          <w:p>
            <w:pPr>
              <w:widowControl w:val="0"/>
              <w:adjustRightInd/>
              <w:snapToGrid/>
              <w:spacing w:after="0" w:line="360" w:lineRule="auto"/>
              <w:ind w:firstLine="480" w:firstLineChars="200"/>
              <w:jc w:val="both"/>
              <w:rPr>
                <w:rFonts w:ascii="宋体" w:hAnsi="宋体" w:eastAsia="宋体"/>
                <w:sz w:val="24"/>
                <w:szCs w:val="24"/>
              </w:rPr>
            </w:pPr>
            <w:r>
              <w:rPr>
                <w:rFonts w:hint="eastAsia" w:ascii="宋体" w:hAnsi="宋体" w:eastAsia="宋体"/>
                <w:sz w:val="24"/>
                <w:szCs w:val="24"/>
              </w:rPr>
              <w:t>线材酸洗线混酸洗废气、钝化废气、棒材酸洗线酸洗废气、硝酸储罐、废混酸罐及SCR装置天然气燃烧废气经1套酸雾处理系统+SCR净化系统处理后，通过23m高排气筒排放。</w:t>
            </w:r>
          </w:p>
          <w:p>
            <w:pPr>
              <w:widowControl w:val="0"/>
              <w:adjustRightInd/>
              <w:snapToGrid/>
              <w:spacing w:after="0" w:line="360" w:lineRule="auto"/>
              <w:ind w:firstLine="480" w:firstLineChars="200"/>
              <w:jc w:val="both"/>
              <w:rPr>
                <w:rFonts w:ascii="宋体" w:hAnsi="宋体" w:eastAsia="宋体"/>
                <w:sz w:val="24"/>
                <w:szCs w:val="24"/>
              </w:rPr>
            </w:pPr>
            <w:r>
              <w:rPr>
                <w:rFonts w:hint="eastAsia" w:ascii="宋体" w:hAnsi="宋体" w:eastAsia="宋体"/>
                <w:sz w:val="24"/>
                <w:szCs w:val="24"/>
              </w:rPr>
              <w:t>5台抛丸机各自设置一套“旋风除尘+脉冲式布袋除尘器”系统净化含尘气体，共设置5套抛丸机“旋风除尘+脉冲式布袋除尘器”系统，废气经处理后，经5根23m高排气筒排放，排气筒内径为0.7m，排放浓度可达到10mg/m</w:t>
            </w:r>
            <w:r>
              <w:rPr>
                <w:rFonts w:hint="eastAsia" w:ascii="宋体" w:hAnsi="宋体" w:eastAsia="宋体"/>
                <w:sz w:val="24"/>
                <w:szCs w:val="24"/>
                <w:vertAlign w:val="superscript"/>
              </w:rPr>
              <w:t>3</w:t>
            </w:r>
            <w:r>
              <w:rPr>
                <w:rFonts w:hint="eastAsia" w:ascii="宋体" w:hAnsi="宋体" w:eastAsia="宋体"/>
                <w:sz w:val="24"/>
                <w:szCs w:val="24"/>
              </w:rPr>
              <w:t>。旋风除尘+脉冲式布袋除尘器滤袋采用阻燃型覆膜针刺毡，每个除尘系统处理风量：36000m</w:t>
            </w:r>
            <w:r>
              <w:rPr>
                <w:rFonts w:hint="eastAsia" w:ascii="宋体" w:hAnsi="宋体" w:eastAsia="宋体"/>
                <w:sz w:val="24"/>
                <w:szCs w:val="24"/>
                <w:vertAlign w:val="superscript"/>
              </w:rPr>
              <w:t>3</w:t>
            </w:r>
            <w:r>
              <w:rPr>
                <w:rFonts w:hint="eastAsia" w:ascii="宋体" w:hAnsi="宋体" w:eastAsia="宋体"/>
                <w:sz w:val="24"/>
                <w:szCs w:val="24"/>
              </w:rPr>
              <w:t>/h，选择风机型号4-72№8c，功率：37kW；过滤风速0.6m/min，过滤面积1000m2。</w:t>
            </w:r>
          </w:p>
          <w:p>
            <w:pPr>
              <w:widowControl w:val="0"/>
              <w:adjustRightInd/>
              <w:snapToGrid/>
              <w:spacing w:after="0" w:line="360" w:lineRule="auto"/>
              <w:ind w:firstLine="480" w:firstLineChars="200"/>
              <w:jc w:val="both"/>
              <w:rPr>
                <w:rFonts w:ascii="宋体" w:hAnsi="宋体" w:eastAsia="宋体"/>
                <w:sz w:val="24"/>
                <w:szCs w:val="24"/>
              </w:rPr>
            </w:pPr>
            <w:r>
              <w:rPr>
                <w:rFonts w:hint="eastAsia" w:ascii="宋体" w:hAnsi="宋体" w:eastAsia="宋体"/>
                <w:sz w:val="24"/>
                <w:szCs w:val="24"/>
              </w:rPr>
              <w:t>酸洗废气中的硫酸雾、HCL、硝酸雾、氟化物、抛丸机排放的颗粒物满足《轧钢工业大气污染物排放标准》(GB28665-2012)表3中规定的大气污染物特别排放限值，SCR系统中天然气燃烧器产生的颗粒物、SO2、NOx参考执行《山西省钢铁工业大气污染物排放标准》（征求意见稿）中表1、表2、表3中限值。</w:t>
            </w:r>
          </w:p>
          <w:p>
            <w:pPr>
              <w:widowControl w:val="0"/>
              <w:adjustRightInd/>
              <w:snapToGrid/>
              <w:spacing w:after="0" w:line="360" w:lineRule="auto"/>
              <w:ind w:firstLine="480" w:firstLineChars="200"/>
              <w:jc w:val="both"/>
              <w:rPr>
                <w:rFonts w:ascii="宋体" w:hAnsi="宋体" w:eastAsia="宋体"/>
                <w:sz w:val="24"/>
                <w:szCs w:val="24"/>
              </w:rPr>
            </w:pPr>
            <w:r>
              <w:rPr>
                <w:rFonts w:hint="eastAsia" w:ascii="宋体" w:hAnsi="宋体" w:eastAsia="宋体"/>
                <w:sz w:val="24"/>
                <w:szCs w:val="24"/>
              </w:rPr>
              <w:t>（2）废水</w:t>
            </w:r>
          </w:p>
          <w:p>
            <w:pPr>
              <w:widowControl w:val="0"/>
              <w:adjustRightInd/>
              <w:snapToGrid/>
              <w:spacing w:after="0" w:line="360" w:lineRule="auto"/>
              <w:ind w:firstLine="480" w:firstLineChars="200"/>
              <w:jc w:val="both"/>
              <w:rPr>
                <w:rFonts w:ascii="宋体" w:hAnsi="宋体" w:eastAsia="宋体"/>
                <w:sz w:val="24"/>
                <w:szCs w:val="24"/>
              </w:rPr>
            </w:pPr>
            <w:r>
              <w:rPr>
                <w:rFonts w:hint="eastAsia" w:ascii="宋体" w:hAnsi="宋体" w:eastAsia="宋体"/>
                <w:sz w:val="24"/>
                <w:szCs w:val="24"/>
              </w:rPr>
              <w:t>本工程产生的酸洗过程中清洗废水、酸洗槽清洗废水、地面清洗水、含酸废气碱吸收废水经管道送至太钢中和三站稀酸处理系统处理。根据分析，太钢中和三站稀酸水处理系统处理能力能够满足本项目废水处理要求，可以满足本项目废水排放的可依托性。</w:t>
            </w:r>
          </w:p>
          <w:p>
            <w:pPr>
              <w:widowControl w:val="0"/>
              <w:adjustRightInd/>
              <w:snapToGrid/>
              <w:spacing w:after="0" w:line="360" w:lineRule="auto"/>
              <w:ind w:firstLine="480" w:firstLineChars="200"/>
              <w:jc w:val="both"/>
              <w:rPr>
                <w:rFonts w:ascii="宋体" w:hAnsi="宋体" w:eastAsia="宋体"/>
                <w:sz w:val="24"/>
                <w:szCs w:val="24"/>
              </w:rPr>
            </w:pPr>
            <w:r>
              <w:rPr>
                <w:rFonts w:hint="eastAsia" w:ascii="宋体" w:hAnsi="宋体" w:eastAsia="宋体"/>
                <w:sz w:val="24"/>
                <w:szCs w:val="24"/>
              </w:rPr>
              <w:t>（3）固体废物</w:t>
            </w:r>
          </w:p>
          <w:p>
            <w:pPr>
              <w:widowControl w:val="0"/>
              <w:adjustRightInd/>
              <w:snapToGrid/>
              <w:spacing w:after="0" w:line="360" w:lineRule="auto"/>
              <w:ind w:firstLine="480" w:firstLineChars="200"/>
              <w:jc w:val="both"/>
              <w:rPr>
                <w:rFonts w:ascii="宋体" w:hAnsi="宋体" w:eastAsia="宋体"/>
                <w:sz w:val="24"/>
                <w:szCs w:val="24"/>
              </w:rPr>
            </w:pPr>
            <w:r>
              <w:rPr>
                <w:rFonts w:hint="eastAsia" w:ascii="宋体" w:hAnsi="宋体" w:eastAsia="宋体"/>
                <w:sz w:val="24"/>
                <w:szCs w:val="24"/>
              </w:rPr>
              <w:t>废硫酸、废盐酸由废酸泵送至太钢中和三站废酸处理系统处理；废混酸由废酸罐车送至项目北侧混酸再生站处理；抛丸机除尘系统收集的氧化铁皮由太钢统一回收，运往烧结工序综合利用；设备机修、检修过程中产生的废机油暂存于不锈钢线材厂设置的危废暂存间内，定期交由有资质的单位收集处置。SCR净化系统产生的废催化剂由催化剂生产厂家回收处置，酸洗槽槽渣在更换清洗时会随废水进入太钢厂区中和三站稀酸处理系统处理，最终进入该处理系统污泥中。项目运营期产生的固废均得到合理处置。</w:t>
            </w:r>
          </w:p>
          <w:p>
            <w:pPr>
              <w:widowControl w:val="0"/>
              <w:adjustRightInd/>
              <w:snapToGrid/>
              <w:spacing w:after="0" w:line="360" w:lineRule="auto"/>
              <w:ind w:firstLine="480" w:firstLineChars="200"/>
              <w:jc w:val="both"/>
              <w:rPr>
                <w:rFonts w:ascii="宋体" w:hAnsi="宋体" w:eastAsia="宋体"/>
                <w:sz w:val="24"/>
                <w:szCs w:val="24"/>
              </w:rPr>
            </w:pPr>
            <w:r>
              <w:rPr>
                <w:rFonts w:hint="eastAsia" w:ascii="宋体" w:hAnsi="宋体" w:eastAsia="宋体"/>
                <w:sz w:val="24"/>
                <w:szCs w:val="24"/>
              </w:rPr>
              <w:t>（4）噪声</w:t>
            </w:r>
          </w:p>
          <w:p>
            <w:pPr>
              <w:widowControl w:val="0"/>
              <w:adjustRightInd/>
              <w:snapToGrid/>
              <w:spacing w:after="0" w:line="360" w:lineRule="auto"/>
              <w:ind w:firstLine="480" w:firstLineChars="200"/>
              <w:jc w:val="both"/>
              <w:rPr>
                <w:rFonts w:ascii="宋体" w:hAnsi="宋体" w:eastAsia="宋体"/>
                <w:sz w:val="24"/>
                <w:szCs w:val="24"/>
              </w:rPr>
            </w:pPr>
            <w:r>
              <w:rPr>
                <w:rFonts w:hint="eastAsia" w:ascii="宋体" w:hAnsi="宋体" w:eastAsia="宋体"/>
                <w:sz w:val="24"/>
                <w:szCs w:val="24"/>
              </w:rPr>
              <w:t>项目各产噪设备均采用低噪声设备，基础减震，厂房隔声；各类水泵泵体基础设橡胶垫，管道间采取柔性连接方式；各风机出口安装消声器。由预测结果可以看出，在采取噪声治理措施后，项目运营期间，各厂界噪声预测值能满足《工业企业厂界环境噪声排放标准》（GB12348-2008）3类标准，且项目距离太钢厂界最近距离为930m，周围200m范围内无敏感点，项目设备运行噪声对周围环境影响较小。</w:t>
            </w:r>
          </w:p>
          <w:p>
            <w:pPr>
              <w:pStyle w:val="54"/>
              <w:spacing w:after="0" w:line="360" w:lineRule="auto"/>
              <w:ind w:firstLine="480"/>
              <w:rPr>
                <w:rFonts w:ascii="Times New Roman" w:hAnsi="Times New Roman" w:eastAsia="宋体"/>
                <w:szCs w:val="24"/>
              </w:rPr>
            </w:pPr>
            <w:r>
              <w:rPr>
                <w:rFonts w:ascii="Times New Roman" w:hAnsi="Times New Roman" w:eastAsia="宋体"/>
                <w:szCs w:val="24"/>
              </w:rPr>
              <w:t>2</w:t>
            </w:r>
            <w:r>
              <w:rPr>
                <w:rFonts w:hint="eastAsia" w:ascii="Times New Roman" w:hAnsi="Times New Roman" w:eastAsia="宋体"/>
                <w:szCs w:val="24"/>
              </w:rPr>
              <w:t>、建议</w:t>
            </w:r>
          </w:p>
          <w:p>
            <w:pPr>
              <w:pStyle w:val="54"/>
              <w:spacing w:after="0" w:line="360" w:lineRule="auto"/>
              <w:ind w:firstLine="480"/>
              <w:rPr>
                <w:rFonts w:ascii="Times New Roman" w:hAnsi="Times New Roman" w:eastAsia="宋体"/>
                <w:szCs w:val="24"/>
              </w:rPr>
            </w:pPr>
            <w:r>
              <w:rPr>
                <w:rFonts w:hint="eastAsia" w:ascii="Times New Roman" w:hAnsi="Times New Roman" w:eastAsia="宋体"/>
                <w:szCs w:val="24"/>
              </w:rPr>
              <w:t>（1）做好各项环境保护工作，进一步加强员工技术与环保意识的培训，严格操作规程，强化管理制度，加强对本厂各类设备的检修、维护和保养，杜绝事故排放。认真搞好绿化，美化厂区环境。</w:t>
            </w:r>
          </w:p>
          <w:p>
            <w:pPr>
              <w:pStyle w:val="54"/>
              <w:spacing w:after="0" w:line="360" w:lineRule="auto"/>
              <w:ind w:firstLine="480"/>
              <w:rPr>
                <w:rFonts w:ascii="Times New Roman" w:hAnsi="Times New Roman" w:eastAsia="宋体"/>
                <w:szCs w:val="24"/>
              </w:rPr>
            </w:pPr>
            <w:r>
              <w:rPr>
                <w:rFonts w:hint="eastAsia" w:ascii="Times New Roman" w:hAnsi="Times New Roman" w:eastAsia="宋体"/>
                <w:szCs w:val="24"/>
              </w:rPr>
              <w:t>（2）积极改进企业工艺过程，完善污染治理的不足，不断提高企业的管理水平。</w:t>
            </w:r>
          </w:p>
          <w:p>
            <w:pPr>
              <w:pStyle w:val="54"/>
              <w:spacing w:after="0" w:line="360" w:lineRule="auto"/>
              <w:ind w:firstLine="480"/>
              <w:rPr>
                <w:rFonts w:ascii="Times New Roman" w:hAnsi="Times New Roman" w:eastAsia="宋体"/>
                <w:szCs w:val="24"/>
              </w:rPr>
            </w:pPr>
            <w:r>
              <w:rPr>
                <w:rFonts w:hint="eastAsia" w:ascii="Times New Roman" w:hAnsi="Times New Roman" w:eastAsia="宋体"/>
                <w:szCs w:val="24"/>
              </w:rPr>
              <w:t>（3）加强环境教育，增强环境意识，建议本厂专门设环保人员，落实全厂的环保工作，认真执行环保相关的法律法规，并与环保部门及时联系和沟通。</w:t>
            </w:r>
          </w:p>
          <w:p>
            <w:pPr>
              <w:pStyle w:val="54"/>
              <w:spacing w:after="0" w:line="360" w:lineRule="auto"/>
              <w:ind w:firstLine="0" w:firstLineChars="0"/>
              <w:rPr>
                <w:rFonts w:ascii="Times New Roman" w:hAnsi="Times New Roman" w:eastAsia="宋体"/>
                <w:b/>
                <w:bCs/>
                <w:szCs w:val="24"/>
              </w:rPr>
            </w:pPr>
            <w:r>
              <w:rPr>
                <w:rFonts w:ascii="Times New Roman" w:hAnsi="Times New Roman" w:eastAsia="宋体"/>
                <w:b/>
                <w:bCs/>
                <w:szCs w:val="24"/>
              </w:rPr>
              <w:t>2</w:t>
            </w:r>
            <w:r>
              <w:rPr>
                <w:rFonts w:hint="eastAsia" w:ascii="Times New Roman" w:hAnsi="Times New Roman" w:eastAsia="宋体"/>
                <w:b/>
                <w:bCs/>
                <w:szCs w:val="24"/>
              </w:rPr>
              <w:t>、审批部门审批决定</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hint="eastAsia" w:ascii="Times New Roman" w:hAnsi="Times New Roman" w:eastAsia="宋体" w:cs="宋体"/>
                <w:kern w:val="2"/>
                <w:sz w:val="24"/>
                <w:szCs w:val="24"/>
              </w:rPr>
              <w:t>一、原则同意报告表结论和专家技术审査意见。该项目位于山西太钢不锈钢股份有限公司不锈线材厂原酸洗车间内，投资11450万元，其中环保投资2003万元，项目主体工程为拆除现有酸洗车间内的设备及酸洗线，重新进行地面防渗，新建一条隧道式全封闭连续酸洗线及一套棒材酸洗线，并配套建设相应酸雾处理设施及环保工程。项目在认真落实报告表及其批复规定的各项环境保护措施的基础上，从环保角度建设可行，如建设项目的性质、规模、地点、采用的工艺或者防治污染、防止生态破坏的措施发生重大变时，建设单位应当重新报批建设项目的环境影响评价文件。</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hint="eastAsia" w:ascii="Times New Roman" w:hAnsi="Times New Roman" w:eastAsia="宋体" w:cs="宋体"/>
                <w:kern w:val="2"/>
                <w:sz w:val="24"/>
                <w:szCs w:val="24"/>
              </w:rPr>
              <w:t>二、同意环评提出的施工期间环境保护措施，施工期间主要污染为施工扬尘、施工机械噪声、施工废水及固体废物。建设单位要执行建筑施工工地管理6个100%的要求:建筑施工现场100％围挡、工地裸土100％覆盖、工地主要路面100％硬化、出工地运输车辆100％冲净无撒漏、拆除工地100％洒水抑尘、裸露地面100％覆盖。合理安排施工时间，禁止夜间施工，尽可能降低施工噪声对环境敏感点的影响;对排放的施工弃渣，要按照太原市环卫渣土处的管理要求进行运输和处置:施工工地工人严禁使用原煤燃料，应使用液化气等清洁能源;施工期装修产生的废油桶由有资质单位回收处理;施工期汽车使用合格油品，汽车尾气达标排放。</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hint="eastAsia" w:ascii="Times New Roman" w:hAnsi="Times New Roman" w:eastAsia="宋体" w:cs="宋体"/>
                <w:kern w:val="2"/>
                <w:sz w:val="24"/>
                <w:szCs w:val="24"/>
              </w:rPr>
              <w:t>三、切实落实营运期间环境保护措施</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hint="eastAsia" w:ascii="Times New Roman" w:hAnsi="Times New Roman" w:eastAsia="宋体" w:cs="宋体"/>
                <w:kern w:val="2"/>
                <w:sz w:val="24"/>
                <w:szCs w:val="24"/>
              </w:rPr>
              <w:t>1、要认真落实大气污染防治措施。新建一套预酸洗酸雾废气处理设施，采用二级填料吸收塔处理线材酸洗线预酸洗废气及盐酸、硫酸、氢氟酸储罐呼吸口产生的废气，处理后通过1根23m高排气筒排放;新建一套酸雾处理系统+SCR净化系统用于处理线材酸洗线混酸洗废气、钝化废气、棒材酸洗线酸洗废气、硝酸储罐、废混酸罐及SCR装置天然气燃烧废气，处理后通过23m高排气筒排放;储酸站硫酸储罐、盐酸储罐、氢氟酸罐和废硫酸罐产生的酸雾接入硫酸酸雾系统中进行处理，硝酸罐以及废混酸罐产生的混酸酸雾接入混酸酸雾系统中进行处理，酸洗废气中的硫酸雾、HCL、硝酸雾、氟化物执行《轧钢工业大气污染物排放标准》(GB28665-2012)表3中规定的大气污染物特别排放限值，酸洗废气中的NOx及SCR脱硝装置配套的天然气燃烧器废气执行《锅炉大气污染物排放标准》(GB13271-2014)中燃气锅炉标准特别排放限值。SCR装置天然气燃烧废气接入SCR处理装置，经处理后通过23m高排气筒排放，执行《锅炉大气污染物排放标准》(GB13271-2014)中燃气锅炉标准特别排放限值;共设置5套抛丸机“旋风除尘+脉冲式布袋除尘器”系统，废气经处理后经5根23m高排气简排放，排气筒内径为0.7m，排放浓度可达到10mg/m</w:t>
            </w:r>
            <w:r>
              <w:rPr>
                <w:rFonts w:hint="eastAsia" w:ascii="Times New Roman" w:hAnsi="Times New Roman" w:eastAsia="宋体" w:cs="宋体"/>
                <w:kern w:val="2"/>
                <w:sz w:val="24"/>
                <w:szCs w:val="24"/>
                <w:vertAlign w:val="superscript"/>
              </w:rPr>
              <w:t>3</w:t>
            </w:r>
            <w:r>
              <w:rPr>
                <w:rFonts w:hint="eastAsia" w:ascii="Times New Roman" w:hAnsi="Times New Roman" w:eastAsia="宋体" w:cs="宋体"/>
                <w:kern w:val="2"/>
                <w:sz w:val="24"/>
                <w:szCs w:val="24"/>
              </w:rPr>
              <w:t>。旋风除尘+脉冲式布袋除尘器滤袋采用阻燃型覆膜针刺毡，执行《轧钢工业大气污染物排放标准》(GB28665-2012)表3中规定的大气污染物特别排放限值。</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hint="eastAsia" w:ascii="Times New Roman" w:hAnsi="Times New Roman" w:eastAsia="宋体" w:cs="宋体"/>
                <w:kern w:val="2"/>
                <w:sz w:val="24"/>
                <w:szCs w:val="24"/>
              </w:rPr>
              <w:t>2、清洗废水、酸洗槽清洗废水、地面清洗水、含酸废气碱吸收废水经管道送至太钢中和三站稀酸处理系统处理，废水排放执行《钢铁工业水污染物排放标准》(GB13456-2012)中废水特别排放限值表3中钢铁联合企业标准要求</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hint="eastAsia" w:ascii="Times New Roman" w:hAnsi="Times New Roman" w:eastAsia="宋体" w:cs="宋体"/>
                <w:kern w:val="2"/>
                <w:sz w:val="24"/>
                <w:szCs w:val="24"/>
              </w:rPr>
              <w:t>3、要防治噪声污染。风机、抛丸机、打包机、行车、水泵等产噪设备采取基础减震、厂房隔声;各类泵体基础设橡胶垫，管道间采取柔性连接方式;各风机出口安装消声器，确保厂界噪声达到《工业企业厂界环境噪声排放标准》(GB12348-2008)中的厂界外3类标准，即昼间65db（A）、夜间55db（A）</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hint="eastAsia" w:ascii="Times New Roman" w:hAnsi="Times New Roman" w:eastAsia="宋体" w:cs="宋体"/>
                <w:kern w:val="2"/>
                <w:sz w:val="24"/>
                <w:szCs w:val="24"/>
              </w:rPr>
              <w:t>4、废硫酸由废酸泵送至太钢中和三站废酸处理站处理;废混酸由废酸罐车送至项目北侧酸再生处理站;废矿物油暂存于不锈钢线材厂设置的危废暂存间内;废催化剂更换时，由废催化生产厂家回收处置，危险废物暂存执行《危险废物贮存污染控制标准》(GB18597-2001)及2013修改单中的相关规定。抛丸机除尘系统收集的氧化铁皮由太钢统一回收，运行烧结工序综合利用，酸洗槽更换清洗产生的槽渣随废水进入太钢厂区中和三站稀酸处理系统处理，最终进入该处理系统污泥中，污染物排放执行《一般工业固体废物贮存、处置场污染控制标准》(GB18599-2001)及2013修改单中的相关规定。</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hint="eastAsia" w:ascii="Times New Roman" w:hAnsi="Times New Roman" w:eastAsia="宋体" w:cs="宋体"/>
                <w:kern w:val="2"/>
                <w:sz w:val="24"/>
                <w:szCs w:val="24"/>
              </w:rPr>
              <w:t>5、酸储存区、线材酸洗区、棒线酸洗区、酸输送管道、地坑收集池采取重点防渗措施;酸洗车间地面采取一般防渗措施。</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hint="eastAsia" w:ascii="Times New Roman" w:hAnsi="Times New Roman" w:eastAsia="宋体" w:cs="宋体"/>
                <w:kern w:val="2"/>
                <w:sz w:val="24"/>
                <w:szCs w:val="24"/>
              </w:rPr>
              <w:t>四、项目位于兰村泉域一级保护区范围内，根据《太原市兰村泉域水资源保护条例》的相关规定，你单位应按照水务部门提出的有关要求和意见执行。</w:t>
            </w:r>
          </w:p>
          <w:p>
            <w:pPr>
              <w:widowControl w:val="0"/>
              <w:adjustRightInd/>
              <w:snapToGrid/>
              <w:spacing w:after="0" w:line="360" w:lineRule="auto"/>
              <w:ind w:firstLine="480" w:firstLineChars="200"/>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五、报告表和本批复规定的各项环境保护措施要逐项落实，做到污染防治设施和主体工程同时设计、同时施工、同时投入使用。项目建成后，需按照省环保厅《关于做好建设项目环境保护管理相关工作的通知》(晋环许可函[2018]39号)要求办理竣工验收事宜。我局委托太原市生态环境保护综合行政执法队负责本项目的现场监察和监督管理工作。</w:t>
            </w:r>
          </w:p>
          <w:p>
            <w:pPr>
              <w:spacing w:after="0" w:line="360" w:lineRule="auto"/>
              <w:rPr>
                <w:rFonts w:ascii="宋体" w:hAnsi="宋体" w:eastAsia="宋体"/>
                <w:b/>
                <w:sz w:val="24"/>
                <w:szCs w:val="24"/>
              </w:rPr>
            </w:pPr>
            <w:r>
              <w:rPr>
                <w:rFonts w:hint="eastAsia" w:ascii="宋体" w:hAnsi="宋体" w:eastAsia="宋体"/>
                <w:b/>
                <w:sz w:val="24"/>
                <w:szCs w:val="24"/>
              </w:rPr>
              <w:t>3、环评批复要求的环保措施</w:t>
            </w:r>
            <w:r>
              <w:rPr>
                <w:rFonts w:ascii="宋体" w:hAnsi="宋体" w:eastAsia="宋体"/>
                <w:b/>
                <w:sz w:val="24"/>
                <w:szCs w:val="24"/>
              </w:rPr>
              <w:t>及设施实际完成情况</w:t>
            </w:r>
          </w:p>
          <w:p>
            <w:pPr>
              <w:spacing w:after="0" w:line="360" w:lineRule="auto"/>
              <w:jc w:val="center"/>
              <w:rPr>
                <w:rFonts w:ascii="Times New Roman" w:hAnsi="Times New Roman" w:eastAsia="宋体"/>
                <w:sz w:val="24"/>
                <w:szCs w:val="24"/>
              </w:rPr>
            </w:pPr>
          </w:p>
          <w:p>
            <w:pPr>
              <w:spacing w:after="0" w:line="360" w:lineRule="auto"/>
              <w:jc w:val="center"/>
              <w:rPr>
                <w:rFonts w:ascii="Times New Roman" w:hAnsi="Times New Roman" w:eastAsia="宋体"/>
                <w:sz w:val="24"/>
                <w:szCs w:val="24"/>
              </w:rPr>
            </w:pPr>
          </w:p>
          <w:p>
            <w:pPr>
              <w:spacing w:after="0" w:line="360" w:lineRule="auto"/>
              <w:jc w:val="center"/>
              <w:rPr>
                <w:rFonts w:ascii="Times New Roman" w:hAnsi="Times New Roman" w:eastAsia="宋体"/>
                <w:sz w:val="24"/>
                <w:szCs w:val="24"/>
              </w:rPr>
            </w:pPr>
          </w:p>
          <w:p>
            <w:pPr>
              <w:spacing w:after="0" w:line="360" w:lineRule="auto"/>
              <w:jc w:val="center"/>
              <w:rPr>
                <w:rFonts w:ascii="Times New Roman" w:hAnsi="Times New Roman" w:eastAsia="宋体"/>
                <w:sz w:val="24"/>
                <w:szCs w:val="24"/>
              </w:rPr>
            </w:pPr>
            <w:r>
              <w:rPr>
                <w:rFonts w:ascii="Times New Roman" w:hAnsi="Times New Roman" w:eastAsia="宋体"/>
                <w:sz w:val="24"/>
                <w:szCs w:val="24"/>
              </w:rPr>
              <w:t>表</w:t>
            </w:r>
            <w:r>
              <w:rPr>
                <w:rFonts w:hint="eastAsia" w:ascii="Times New Roman" w:hAnsi="Times New Roman" w:eastAsia="宋体"/>
                <w:sz w:val="24"/>
                <w:szCs w:val="24"/>
              </w:rPr>
              <w:t>4</w:t>
            </w:r>
            <w:r>
              <w:rPr>
                <w:rFonts w:ascii="Times New Roman" w:hAnsi="Times New Roman" w:eastAsia="宋体"/>
                <w:sz w:val="24"/>
                <w:szCs w:val="24"/>
              </w:rPr>
              <w:t xml:space="preserve">-1  </w:t>
            </w:r>
            <w:r>
              <w:rPr>
                <w:rFonts w:hint="eastAsia" w:ascii="Times New Roman" w:hAnsi="Times New Roman" w:eastAsia="宋体"/>
                <w:sz w:val="24"/>
                <w:szCs w:val="24"/>
              </w:rPr>
              <w:t>环评批复要求的环保措施及设施实际完成情况表</w:t>
            </w:r>
          </w:p>
          <w:tbl>
            <w:tblPr>
              <w:tblStyle w:val="45"/>
              <w:tblpPr w:leftFromText="180" w:rightFromText="180" w:vertAnchor="text" w:tblpXSpec="center" w:tblpY="1"/>
              <w:tblOverlap w:val="never"/>
              <w:tblW w:w="8253"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3966"/>
              <w:gridCol w:w="3011"/>
              <w:gridCol w:w="127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3966" w:type="dxa"/>
                  <w:vAlign w:val="center"/>
                </w:tcPr>
                <w:p>
                  <w:pPr>
                    <w:spacing w:after="0"/>
                    <w:jc w:val="center"/>
                    <w:rPr>
                      <w:rFonts w:ascii="Times New Roman" w:hAnsi="Times New Roman" w:eastAsia="宋体"/>
                      <w:b/>
                      <w:sz w:val="21"/>
                      <w:szCs w:val="21"/>
                    </w:rPr>
                  </w:pPr>
                  <w:r>
                    <w:rPr>
                      <w:rFonts w:ascii="Times New Roman" w:hAnsi="Times New Roman" w:eastAsia="宋体"/>
                      <w:b/>
                      <w:sz w:val="21"/>
                      <w:szCs w:val="21"/>
                    </w:rPr>
                    <w:t>环评及批复要求</w:t>
                  </w:r>
                </w:p>
              </w:tc>
              <w:tc>
                <w:tcPr>
                  <w:tcW w:w="3011" w:type="dxa"/>
                  <w:vAlign w:val="center"/>
                </w:tcPr>
                <w:p>
                  <w:pPr>
                    <w:spacing w:after="0"/>
                    <w:ind w:left="125" w:leftChars="57" w:firstLine="105" w:firstLineChars="50"/>
                    <w:jc w:val="center"/>
                    <w:rPr>
                      <w:rFonts w:ascii="Times New Roman" w:hAnsi="Times New Roman" w:eastAsia="宋体"/>
                      <w:b/>
                      <w:sz w:val="21"/>
                      <w:szCs w:val="21"/>
                    </w:rPr>
                  </w:pPr>
                  <w:r>
                    <w:rPr>
                      <w:rFonts w:ascii="Times New Roman" w:hAnsi="Times New Roman" w:eastAsia="宋体"/>
                      <w:b/>
                      <w:sz w:val="21"/>
                      <w:szCs w:val="21"/>
                    </w:rPr>
                    <w:t>实际落实情况</w:t>
                  </w:r>
                </w:p>
              </w:tc>
              <w:tc>
                <w:tcPr>
                  <w:tcW w:w="1276" w:type="dxa"/>
                  <w:vAlign w:val="top"/>
                </w:tcPr>
                <w:p>
                  <w:pPr>
                    <w:spacing w:after="0"/>
                    <w:ind w:left="125" w:leftChars="57" w:firstLine="105" w:firstLineChars="50"/>
                    <w:jc w:val="center"/>
                    <w:rPr>
                      <w:rFonts w:ascii="Times New Roman" w:hAnsi="Times New Roman" w:eastAsia="宋体"/>
                      <w:b/>
                      <w:sz w:val="21"/>
                      <w:szCs w:val="21"/>
                    </w:rPr>
                  </w:pPr>
                  <w:r>
                    <w:rPr>
                      <w:rFonts w:hint="eastAsia" w:ascii="Times New Roman" w:hAnsi="Times New Roman" w:eastAsia="宋体"/>
                      <w:b/>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875" w:hRule="atLeast"/>
                <w:jc w:val="center"/>
              </w:trPr>
              <w:tc>
                <w:tcPr>
                  <w:tcW w:w="3966" w:type="dxa"/>
                  <w:vAlign w:val="center"/>
                </w:tcPr>
                <w:p>
                  <w:pPr>
                    <w:spacing w:before="3" w:line="343" w:lineRule="exact"/>
                    <w:ind w:right="-80"/>
                    <w:rPr>
                      <w:rFonts w:ascii="Times New Roman" w:hAnsi="Times New Roman" w:eastAsia="宋体"/>
                      <w:sz w:val="21"/>
                      <w:szCs w:val="21"/>
                    </w:rPr>
                  </w:pPr>
                  <w:r>
                    <w:rPr>
                      <w:rFonts w:hint="eastAsia" w:ascii="Times New Roman" w:hAnsi="Times New Roman" w:eastAsia="宋体"/>
                      <w:sz w:val="21"/>
                      <w:szCs w:val="21"/>
                    </w:rPr>
                    <w:t>1、施工期间建设单位要执行建筑施工工地管理6个100%的要求:建筑施工现场100％围挡、工地裸土100％覆盖、工地主要路面100％硬化、出工地运输车辆100％冲净无撒漏、拆除工地100％洒水抑尘、裸露地面100％覆盖。合理安排施工时间，禁止夜间施工，尽可能降低施工噪声对环境敏感点的影响;对排放的施工弃渣，要按照太原市环卫渣土处的管理要求进行运输和处置:施工工地工人严禁使用原煤燃料，应使用液化气等清洁能源;施工期装修产生的废油桶由有资质单位回收处理;施工期汽车使用合格油品，汽车尾气达标排放。</w:t>
                  </w:r>
                </w:p>
              </w:tc>
              <w:tc>
                <w:tcPr>
                  <w:tcW w:w="3011" w:type="dxa"/>
                  <w:vAlign w:val="center"/>
                </w:tcPr>
                <w:p>
                  <w:pPr>
                    <w:spacing w:line="276" w:lineRule="auto"/>
                    <w:ind w:firstLine="420" w:firstLineChars="200"/>
                    <w:rPr>
                      <w:rFonts w:ascii="Times New Roman" w:hAnsi="Times New Roman" w:eastAsia="宋体"/>
                      <w:sz w:val="21"/>
                      <w:szCs w:val="21"/>
                    </w:rPr>
                  </w:pPr>
                  <w:r>
                    <w:rPr>
                      <w:rFonts w:hint="eastAsia" w:ascii="Times New Roman" w:hAnsi="Times New Roman" w:eastAsia="宋体"/>
                      <w:sz w:val="21"/>
                      <w:szCs w:val="21"/>
                    </w:rPr>
                    <w:t>建设单位在施工过程中执行了建筑施工工地管理6个100%的要求，合理安排施工时间，不在夜间施工;对排放的施工弃渣，严格按照太原市环卫渣土处的管理要求进行运输和处置:施工工地工人使用液化气等清洁能源;施工期装修产生的废油桶由有资质单位回收处理;施工期汽车使用合格油品，汽车尾气达标排放。</w:t>
                  </w:r>
                </w:p>
              </w:tc>
              <w:tc>
                <w:tcPr>
                  <w:tcW w:w="1276" w:type="dxa"/>
                  <w:vAlign w:val="center"/>
                </w:tcPr>
                <w:p>
                  <w:pPr>
                    <w:spacing w:line="276" w:lineRule="auto"/>
                    <w:ind w:firstLine="420" w:firstLineChars="200"/>
                    <w:rPr>
                      <w:rFonts w:ascii="Times New Roman" w:hAnsi="Times New Roman" w:eastAsia="宋体"/>
                      <w:sz w:val="21"/>
                      <w:szCs w:val="21"/>
                    </w:rPr>
                  </w:pPr>
                  <w:r>
                    <w:rPr>
                      <w:rFonts w:hint="eastAsia" w:ascii="Times New Roman" w:hAnsi="Times New Roman" w:eastAsia="宋体"/>
                      <w:sz w:val="21"/>
                      <w:szCs w:val="21"/>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942" w:hRule="atLeast"/>
                <w:jc w:val="center"/>
              </w:trPr>
              <w:tc>
                <w:tcPr>
                  <w:tcW w:w="3966" w:type="dxa"/>
                  <w:vAlign w:val="center"/>
                </w:tcPr>
                <w:p>
                  <w:pPr>
                    <w:spacing w:before="29" w:line="323" w:lineRule="exact"/>
                    <w:ind w:right="-2"/>
                    <w:rPr>
                      <w:rFonts w:ascii="Times New Roman" w:hAnsi="Times New Roman" w:eastAsia="宋体"/>
                      <w:sz w:val="21"/>
                      <w:szCs w:val="21"/>
                    </w:rPr>
                  </w:pPr>
                  <w:r>
                    <w:rPr>
                      <w:rFonts w:hint="eastAsia" w:ascii="Times New Roman" w:hAnsi="Times New Roman" w:eastAsia="宋体"/>
                      <w:sz w:val="21"/>
                      <w:szCs w:val="21"/>
                    </w:rPr>
                    <w:t>2、新建一套预酸洗酸雾废气处理设施，采用二级填料吸收塔处理线材酸洗线预酸洗废气及盐酸、硫酸、氢氟酸储罐呼吸口产生的废气，处理后通过1根23m高排气筒排放;新建一套酸雾处理系统+SCR净化系统用于处理线材酸洗线混酸洗废气、钝化废气、棒材酸洗线酸洗废气、硝酸储罐、废混酸罐及SCR装置天然气燃烧废气，处理后通过23m高排气筒排放;储酸站硫酸储罐、盐酸储罐、氢氟酸罐和废硫酸罐产生的酸雾接入硫酸酸雾系统中进行处理，硝酸罐以及废混酸罐产生的混酸酸雾接入混酸酸雾系统中进行处理，酸洗废气中的硫酸雾、HCL、硝酸雾、氟化物执行《轧钢工业大气污染物排放标准》(GB28665-2012)表3中规定的大气污染物特别排放限值，酸洗废气中的NOx及SCR脱硝装置配套的天然气燃烧器废气执行《锅炉大气污染物排放标准》(GB13271-2014)中燃气锅炉标准特别排放限值。SCR装置天然气燃烧废气接入SCR处理装置，经处理后通过23m高排气筒排放，执行《锅炉大气污染物排放标准》(GB13271-2014)中燃气锅炉标准特别排放限值;共设置5套抛丸机“旋风除尘+脉冲式布袋除尘器”系统，废气经处理后经5根23m高排气简排放，排气筒内径为0.7m，排放浓度可达到10mg/m</w:t>
                  </w:r>
                  <w:r>
                    <w:rPr>
                      <w:rFonts w:hint="eastAsia" w:ascii="Times New Roman" w:hAnsi="Times New Roman" w:eastAsia="宋体"/>
                      <w:sz w:val="21"/>
                      <w:szCs w:val="21"/>
                      <w:vertAlign w:val="superscript"/>
                    </w:rPr>
                    <w:t>3</w:t>
                  </w:r>
                  <w:r>
                    <w:rPr>
                      <w:rFonts w:hint="eastAsia" w:ascii="Times New Roman" w:hAnsi="Times New Roman" w:eastAsia="宋体"/>
                      <w:sz w:val="21"/>
                      <w:szCs w:val="21"/>
                    </w:rPr>
                    <w:t>。旋风除尘+脉冲式布袋除尘器滤袋采用阻燃型覆膜针刺毡，执行《轧钢工业大气污染物排放标准》(GB28665-2012)表3中规定的大气污染物特别排放限值。</w:t>
                  </w:r>
                </w:p>
              </w:tc>
              <w:tc>
                <w:tcPr>
                  <w:tcW w:w="3011" w:type="dxa"/>
                  <w:vAlign w:val="center"/>
                </w:tcPr>
                <w:p>
                  <w:pPr>
                    <w:spacing w:line="276" w:lineRule="auto"/>
                    <w:rPr>
                      <w:rFonts w:ascii="Times New Roman" w:hAnsi="Times New Roman" w:eastAsia="宋体"/>
                      <w:sz w:val="21"/>
                      <w:szCs w:val="21"/>
                    </w:rPr>
                  </w:pPr>
                  <w:r>
                    <w:rPr>
                      <w:rFonts w:hint="eastAsia" w:ascii="Times New Roman" w:hAnsi="Times New Roman" w:eastAsia="宋体"/>
                      <w:sz w:val="21"/>
                      <w:szCs w:val="21"/>
                    </w:rPr>
                    <w:t>新建了两套预酸洗酸雾废气处理设施，采用二级填料吸收塔处理线材酸洗线预酸洗废气及盐酸、硫酸、氢氟酸储罐呼吸口产生的废气，处理后通过</w:t>
                  </w:r>
                  <w:r>
                    <w:rPr>
                      <w:rFonts w:ascii="Times New Roman" w:hAnsi="Times New Roman" w:eastAsia="宋体"/>
                      <w:sz w:val="21"/>
                      <w:szCs w:val="21"/>
                    </w:rPr>
                    <w:t>2</w:t>
                  </w:r>
                  <w:r>
                    <w:rPr>
                      <w:rFonts w:hint="eastAsia" w:ascii="Times New Roman" w:hAnsi="Times New Roman" w:eastAsia="宋体"/>
                      <w:sz w:val="21"/>
                      <w:szCs w:val="21"/>
                    </w:rPr>
                    <w:t>根23m高排气筒排放;新建了一套混酸酸雾处理系统+SCR净化系统处理线材酸洗线混酸洗废气、钝化废气、棒材酸洗线酸洗废气、硝酸储罐、废混酸罐及SCR装置天然气燃烧废气，处理后通过1根23m高排气筒排放;储酸站硫酸储罐、盐酸储罐、氢氟酸罐和废硫酸罐产生的酸雾接入硫酸酸雾系统，硝酸罐及废混酸罐产生的混酸酸雾接入混酸酸雾系统，酸洗废气中的硫酸雾、HCL、硝酸雾、氟化物执行《轧钢工业大气污染物排放标准》(GB28665-2012)表3中规定的大气污染物特别排放限值，酸洗废气中的NOx及SCR脱硝装置配套的天然气燃烧器废气执行《锅炉大气污染物排放标准》(GB13271-2014)中燃气锅炉标准特别排放限值。SCR装置天然气燃烧废气接入SCR处理装置，经处理后通过23m高排气筒排放，执行《锅炉大气污染物排放标准》(GB13271-2014)中燃气锅炉标准特别排放限值;</w:t>
                  </w:r>
                </w:p>
                <w:p>
                  <w:pPr>
                    <w:spacing w:line="276" w:lineRule="auto"/>
                    <w:rPr>
                      <w:rFonts w:ascii="Times New Roman" w:hAnsi="Times New Roman" w:eastAsia="宋体"/>
                      <w:szCs w:val="21"/>
                    </w:rPr>
                  </w:pPr>
                  <w:r>
                    <w:rPr>
                      <w:rFonts w:hint="eastAsia" w:ascii="Times New Roman" w:hAnsi="Times New Roman" w:eastAsia="宋体"/>
                      <w:sz w:val="21"/>
                      <w:szCs w:val="21"/>
                    </w:rPr>
                    <w:t>共设置了</w:t>
                  </w:r>
                  <w:r>
                    <w:rPr>
                      <w:rFonts w:ascii="Times New Roman" w:hAnsi="Times New Roman" w:eastAsia="宋体"/>
                      <w:sz w:val="21"/>
                      <w:szCs w:val="21"/>
                    </w:rPr>
                    <w:t>4</w:t>
                  </w:r>
                  <w:r>
                    <w:rPr>
                      <w:rFonts w:hint="eastAsia" w:ascii="Times New Roman" w:hAnsi="Times New Roman" w:eastAsia="宋体"/>
                      <w:sz w:val="21"/>
                      <w:szCs w:val="21"/>
                    </w:rPr>
                    <w:t>套抛丸机“旋风除尘+脉冲式布袋除尘器”系统，1</w:t>
                  </w:r>
                  <w:r>
                    <w:rPr>
                      <w:rFonts w:ascii="Times New Roman" w:hAnsi="Times New Roman" w:eastAsia="宋体"/>
                      <w:sz w:val="21"/>
                      <w:szCs w:val="21"/>
                    </w:rPr>
                    <w:t>#</w:t>
                  </w:r>
                  <w:r>
                    <w:rPr>
                      <w:rFonts w:hint="eastAsia" w:ascii="Times New Roman" w:hAnsi="Times New Roman" w:eastAsia="宋体"/>
                      <w:sz w:val="21"/>
                      <w:szCs w:val="21"/>
                    </w:rPr>
                    <w:t>、2</w:t>
                  </w:r>
                  <w:r>
                    <w:rPr>
                      <w:rFonts w:ascii="Times New Roman" w:hAnsi="Times New Roman" w:eastAsia="宋体"/>
                      <w:sz w:val="21"/>
                      <w:szCs w:val="21"/>
                    </w:rPr>
                    <w:t>#</w:t>
                  </w:r>
                  <w:r>
                    <w:rPr>
                      <w:rFonts w:hint="eastAsia" w:ascii="Times New Roman" w:hAnsi="Times New Roman" w:eastAsia="宋体"/>
                      <w:sz w:val="21"/>
                      <w:szCs w:val="21"/>
                    </w:rPr>
                    <w:t>、3</w:t>
                  </w:r>
                  <w:r>
                    <w:rPr>
                      <w:rFonts w:ascii="Times New Roman" w:hAnsi="Times New Roman" w:eastAsia="宋体"/>
                      <w:sz w:val="21"/>
                      <w:szCs w:val="21"/>
                    </w:rPr>
                    <w:t>#</w:t>
                  </w:r>
                  <w:r>
                    <w:rPr>
                      <w:rFonts w:hint="eastAsia" w:ascii="Times New Roman" w:hAnsi="Times New Roman" w:eastAsia="宋体"/>
                      <w:sz w:val="21"/>
                      <w:szCs w:val="21"/>
                    </w:rPr>
                    <w:t>线材抛丸机废气烟囱高3</w:t>
                  </w:r>
                  <w:r>
                    <w:rPr>
                      <w:rFonts w:ascii="Times New Roman" w:hAnsi="Times New Roman" w:eastAsia="宋体"/>
                      <w:sz w:val="21"/>
                      <w:szCs w:val="21"/>
                    </w:rPr>
                    <w:t>0m</w:t>
                  </w:r>
                  <w:r>
                    <w:rPr>
                      <w:rFonts w:hint="eastAsia" w:ascii="Times New Roman" w:hAnsi="Times New Roman" w:eastAsia="宋体"/>
                      <w:sz w:val="21"/>
                      <w:szCs w:val="21"/>
                    </w:rPr>
                    <w:t>，棒材抛丸机废气烟囱高2</w:t>
                  </w:r>
                  <w:r>
                    <w:rPr>
                      <w:rFonts w:ascii="Times New Roman" w:hAnsi="Times New Roman" w:eastAsia="宋体"/>
                      <w:sz w:val="21"/>
                      <w:szCs w:val="21"/>
                    </w:rPr>
                    <w:t>3m</w:t>
                  </w:r>
                  <w:r>
                    <w:rPr>
                      <w:rFonts w:hint="eastAsia" w:ascii="Times New Roman" w:hAnsi="Times New Roman" w:eastAsia="宋体"/>
                      <w:sz w:val="21"/>
                      <w:szCs w:val="21"/>
                    </w:rPr>
                    <w:t>，排气筒内径均为</w:t>
                  </w:r>
                  <w:r>
                    <w:rPr>
                      <w:rFonts w:ascii="Times New Roman" w:hAnsi="Times New Roman" w:eastAsia="宋体"/>
                      <w:sz w:val="21"/>
                      <w:szCs w:val="21"/>
                    </w:rPr>
                    <w:t>0.6</w:t>
                  </w:r>
                  <w:r>
                    <w:rPr>
                      <w:rFonts w:hint="eastAsia" w:ascii="Times New Roman" w:hAnsi="Times New Roman" w:eastAsia="宋体"/>
                      <w:sz w:val="21"/>
                      <w:szCs w:val="21"/>
                    </w:rPr>
                    <w:t>m，排放浓度均小于10mg/m</w:t>
                  </w:r>
                  <w:r>
                    <w:rPr>
                      <w:rFonts w:hint="eastAsia" w:ascii="Times New Roman" w:hAnsi="Times New Roman" w:eastAsia="宋体"/>
                      <w:sz w:val="21"/>
                      <w:szCs w:val="21"/>
                      <w:vertAlign w:val="superscript"/>
                    </w:rPr>
                    <w:t>3</w:t>
                  </w:r>
                  <w:r>
                    <w:rPr>
                      <w:rFonts w:hint="eastAsia" w:ascii="Times New Roman" w:hAnsi="Times New Roman" w:eastAsia="宋体"/>
                      <w:sz w:val="21"/>
                      <w:szCs w:val="21"/>
                    </w:rPr>
                    <w:t>。旋风除尘+脉冲式布袋除尘器滤袋采用阻燃型覆膜针刺毡，执行《轧钢工业大气污染物排放标准》(GB28665-2012)表3中规定的大气污染物特别排放限值。</w:t>
                  </w:r>
                </w:p>
              </w:tc>
              <w:tc>
                <w:tcPr>
                  <w:tcW w:w="1276" w:type="dxa"/>
                  <w:vAlign w:val="center"/>
                </w:tcPr>
                <w:p>
                  <w:pPr>
                    <w:pStyle w:val="48"/>
                    <w:numPr>
                      <w:ilvl w:val="0"/>
                      <w:numId w:val="3"/>
                    </w:numPr>
                    <w:spacing w:line="276" w:lineRule="auto"/>
                    <w:ind w:firstLineChars="0"/>
                    <w:rPr>
                      <w:rFonts w:eastAsia="宋体"/>
                      <w:szCs w:val="21"/>
                    </w:rPr>
                  </w:pPr>
                  <w:r>
                    <w:rPr>
                      <w:rFonts w:hint="eastAsia" w:eastAsia="宋体"/>
                      <w:szCs w:val="21"/>
                    </w:rPr>
                    <w:t>预酸洗酸雾处理设施比环评要求多一套，</w:t>
                  </w:r>
                </w:p>
                <w:p>
                  <w:pPr>
                    <w:pStyle w:val="48"/>
                    <w:numPr>
                      <w:ilvl w:val="0"/>
                      <w:numId w:val="3"/>
                    </w:numPr>
                    <w:spacing w:line="276" w:lineRule="auto"/>
                    <w:ind w:firstLineChars="0"/>
                    <w:rPr>
                      <w:rFonts w:eastAsia="宋体"/>
                      <w:szCs w:val="21"/>
                    </w:rPr>
                  </w:pPr>
                  <w:r>
                    <w:rPr>
                      <w:rFonts w:hint="eastAsia" w:eastAsia="宋体"/>
                      <w:szCs w:val="21"/>
                    </w:rPr>
                    <w:t>线材抛丸机比环评要求少一套，</w:t>
                  </w:r>
                </w:p>
                <w:p>
                  <w:pPr>
                    <w:spacing w:line="276" w:lineRule="auto"/>
                    <w:rPr>
                      <w:rFonts w:eastAsia="宋体"/>
                      <w:sz w:val="21"/>
                      <w:szCs w:val="21"/>
                    </w:rPr>
                  </w:pPr>
                  <w:r>
                    <w:rPr>
                      <w:rFonts w:hint="eastAsia" w:eastAsia="宋体"/>
                      <w:sz w:val="21"/>
                      <w:szCs w:val="21"/>
                    </w:rPr>
                    <w:t>其余基本一致。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64" w:hRule="atLeast"/>
                <w:jc w:val="center"/>
              </w:trPr>
              <w:tc>
                <w:tcPr>
                  <w:tcW w:w="3966" w:type="dxa"/>
                  <w:vAlign w:val="center"/>
                </w:tcPr>
                <w:p>
                  <w:pPr>
                    <w:spacing w:before="12" w:line="311" w:lineRule="exact"/>
                    <w:ind w:right="60"/>
                    <w:rPr>
                      <w:rFonts w:ascii="Times New Roman" w:hAnsi="Times New Roman" w:eastAsia="宋体"/>
                      <w:sz w:val="21"/>
                      <w:szCs w:val="21"/>
                    </w:rPr>
                  </w:pPr>
                  <w:r>
                    <w:rPr>
                      <w:rFonts w:hint="eastAsia" w:ascii="Times New Roman" w:hAnsi="Times New Roman" w:eastAsia="宋体"/>
                      <w:sz w:val="21"/>
                      <w:szCs w:val="21"/>
                    </w:rPr>
                    <w:t>3、清洗废水、酸洗槽清洗废水、地面清洗水、含酸废气碱吸收废水经管道送至太钢中和三站稀酸处理系统处理，废水排放执行《钢铁工业水污染物排放标准》(GB13456-2012)中废水特别排放限值表3中钢铁联合企业标准要求。</w:t>
                  </w:r>
                </w:p>
              </w:tc>
              <w:tc>
                <w:tcPr>
                  <w:tcW w:w="3011" w:type="dxa"/>
                  <w:vAlign w:val="center"/>
                </w:tcPr>
                <w:p>
                  <w:pPr>
                    <w:spacing w:line="276" w:lineRule="auto"/>
                    <w:ind w:firstLine="420" w:firstLineChars="200"/>
                    <w:rPr>
                      <w:rFonts w:ascii="Times New Roman" w:hAnsi="Times New Roman" w:eastAsia="宋体"/>
                      <w:sz w:val="21"/>
                      <w:szCs w:val="21"/>
                    </w:rPr>
                  </w:pPr>
                  <w:r>
                    <w:rPr>
                      <w:rFonts w:hint="eastAsia" w:ascii="Times New Roman" w:hAnsi="Times New Roman" w:eastAsia="宋体"/>
                      <w:sz w:val="21"/>
                      <w:szCs w:val="21"/>
                    </w:rPr>
                    <w:t>清洗废水、酸洗槽清洗废水、地面清洗水、含酸废气碱吸收废水经管道送至太钢中和三站稀酸处理系统，废水排放执行《钢铁工业水污染物排放标准》(GB13456-2012)中废水特别排放限值表3中钢铁联合企业标准要求。</w:t>
                  </w:r>
                </w:p>
              </w:tc>
              <w:tc>
                <w:tcPr>
                  <w:tcW w:w="1276" w:type="dxa"/>
                  <w:vAlign w:val="center"/>
                </w:tcPr>
                <w:p>
                  <w:pPr>
                    <w:spacing w:line="276" w:lineRule="auto"/>
                    <w:ind w:firstLine="420" w:firstLineChars="200"/>
                    <w:rPr>
                      <w:rFonts w:ascii="Times New Roman" w:hAnsi="Times New Roman" w:eastAsia="宋体"/>
                      <w:sz w:val="21"/>
                      <w:szCs w:val="21"/>
                    </w:rPr>
                  </w:pPr>
                  <w:r>
                    <w:rPr>
                      <w:rFonts w:hint="eastAsia" w:ascii="Times New Roman" w:hAnsi="Times New Roman" w:eastAsia="宋体"/>
                      <w:sz w:val="21"/>
                      <w:szCs w:val="21"/>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550" w:hRule="atLeast"/>
                <w:jc w:val="center"/>
              </w:trPr>
              <w:tc>
                <w:tcPr>
                  <w:tcW w:w="3966" w:type="dxa"/>
                  <w:vAlign w:val="center"/>
                </w:tcPr>
                <w:p>
                  <w:pPr>
                    <w:spacing w:before="147"/>
                    <w:ind w:right="-95"/>
                    <w:rPr>
                      <w:rFonts w:ascii="Times New Roman" w:hAnsi="Times New Roman" w:eastAsia="宋体"/>
                      <w:sz w:val="21"/>
                      <w:szCs w:val="21"/>
                    </w:rPr>
                  </w:pPr>
                  <w:r>
                    <w:rPr>
                      <w:rFonts w:hint="eastAsia" w:ascii="Times New Roman" w:hAnsi="Times New Roman" w:eastAsia="宋体"/>
                      <w:sz w:val="21"/>
                      <w:szCs w:val="21"/>
                    </w:rPr>
                    <w:t>4、要防治噪声污染。风机、抛丸机、打包机、行车、水泵等产噪设备采取基础减震、厂房隔声;各类泵体基础设橡胶垫，管道间采取柔性连接方式;各风机出口安装消声器，确保厂界噪声达到《工业企业厂界环境噪声排放标准》(GB12348-2008)中的厂界外3类标准，即昼间65db（A）、夜间55db（A）。</w:t>
                  </w:r>
                </w:p>
              </w:tc>
              <w:tc>
                <w:tcPr>
                  <w:tcW w:w="3011" w:type="dxa"/>
                  <w:vAlign w:val="center"/>
                </w:tcPr>
                <w:p>
                  <w:pPr>
                    <w:spacing w:after="0" w:line="276" w:lineRule="auto"/>
                    <w:ind w:firstLine="420" w:firstLineChars="200"/>
                    <w:jc w:val="both"/>
                    <w:rPr>
                      <w:rFonts w:ascii="Times New Roman" w:hAnsi="Times New Roman" w:eastAsia="宋体"/>
                      <w:sz w:val="21"/>
                      <w:szCs w:val="21"/>
                    </w:rPr>
                  </w:pPr>
                  <w:r>
                    <w:rPr>
                      <w:rFonts w:hint="eastAsia" w:ascii="Times New Roman" w:hAnsi="Times New Roman" w:eastAsia="宋体"/>
                      <w:sz w:val="21"/>
                      <w:szCs w:val="21"/>
                    </w:rPr>
                    <w:t>风机、抛丸机、打包机、行车、水泵等产噪设备采取了基础减震、厂房隔声;各类泵体基础设橡胶垫，管道间采取柔性连接;各风机出口安装消声器，厂界噪声达到《工业企业厂界环境噪声排放标准》(GB12348-2008)中的厂界外3类标准。</w:t>
                  </w:r>
                </w:p>
              </w:tc>
              <w:tc>
                <w:tcPr>
                  <w:tcW w:w="1276" w:type="dxa"/>
                  <w:vAlign w:val="center"/>
                </w:tcPr>
                <w:p>
                  <w:pPr>
                    <w:spacing w:line="276" w:lineRule="auto"/>
                    <w:ind w:firstLine="420" w:firstLineChars="200"/>
                    <w:rPr>
                      <w:rFonts w:ascii="Times New Roman" w:hAnsi="Times New Roman" w:eastAsia="宋体"/>
                      <w:sz w:val="21"/>
                      <w:szCs w:val="21"/>
                    </w:rPr>
                  </w:pPr>
                  <w:r>
                    <w:rPr>
                      <w:rFonts w:hint="eastAsia" w:ascii="Times New Roman" w:hAnsi="Times New Roman" w:eastAsia="宋体"/>
                      <w:sz w:val="21"/>
                      <w:szCs w:val="21"/>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956" w:hRule="atLeast"/>
                <w:jc w:val="center"/>
              </w:trPr>
              <w:tc>
                <w:tcPr>
                  <w:tcW w:w="3966" w:type="dxa"/>
                  <w:vAlign w:val="center"/>
                </w:tcPr>
                <w:p>
                  <w:pPr>
                    <w:spacing w:line="280" w:lineRule="atLeast"/>
                    <w:rPr>
                      <w:rFonts w:ascii="Times New Roman" w:hAnsi="Times New Roman" w:eastAsia="宋体"/>
                      <w:sz w:val="21"/>
                      <w:szCs w:val="21"/>
                    </w:rPr>
                  </w:pPr>
                  <w:r>
                    <w:rPr>
                      <w:rFonts w:hint="eastAsia" w:ascii="Times New Roman" w:hAnsi="Times New Roman" w:eastAsia="宋体"/>
                      <w:sz w:val="21"/>
                      <w:szCs w:val="21"/>
                    </w:rPr>
                    <w:t>5、废硫酸由废酸泵送至太钢中和三站废酸处理站处理;废混酸由废酸罐车送至项目北侧酸再生处理站;废矿物油暂存于不锈钢线材厂设置的危废暂存间内;废催化剂更换时，由废催化生产厂家回收处置，危险废物暂存执行《危险废物贮存污染控制标准》(GB18597-2001)及2013修改单中的相关规定。抛丸机除尘系统收集的氧化铁皮由太钢统一回收，运行烧结工序综合利用，酸洗槽更换清洗产生的槽渣随废水进入太钢厂区中和三站稀酸处理系统处理，最终进入该处理系统污泥中，污染物排放执行《一般工业固体废物贮存、处置场污染控制标准》(GB18599-2001)及2013修改单中的相关规定。</w:t>
                  </w:r>
                </w:p>
              </w:tc>
              <w:tc>
                <w:tcPr>
                  <w:tcW w:w="3011" w:type="dxa"/>
                  <w:vAlign w:val="center"/>
                </w:tcPr>
                <w:p>
                  <w:pPr>
                    <w:spacing w:after="0" w:line="276" w:lineRule="auto"/>
                    <w:rPr>
                      <w:rFonts w:ascii="Times New Roman" w:hAnsi="Times New Roman" w:eastAsia="宋体"/>
                      <w:sz w:val="21"/>
                      <w:szCs w:val="21"/>
                    </w:rPr>
                  </w:pPr>
                  <w:r>
                    <w:rPr>
                      <w:rFonts w:hint="eastAsia" w:ascii="Times New Roman" w:hAnsi="Times New Roman" w:eastAsia="宋体"/>
                      <w:sz w:val="21"/>
                      <w:szCs w:val="21"/>
                    </w:rPr>
                    <w:t>废硫酸由废酸泵送至太钢中和三站废酸处理站;废混酸由废酸罐车送至酸再生处理站;废矿物油暂存于不锈钢线材厂危废暂存间内;废催化剂更换时，由废催化生产厂家回收处置，危险废物暂存执行《危险废物贮存污染控制标准》(GB18597-2001)及2013修改单中的相关规定。抛丸机除尘系统收集的氧化铁皮由太钢统一回收，运至烧结工序综合利用，酸洗槽槽渣随废水进入太钢厂区中和三站稀酸处理系统，最终进入该系统污泥中，污染物排放执行《一般工业固体废物贮存、处置场污染控制标准》(GB18599-2001)及2013修改单中的相关规定。</w:t>
                  </w:r>
                </w:p>
              </w:tc>
              <w:tc>
                <w:tcPr>
                  <w:tcW w:w="1276" w:type="dxa"/>
                  <w:vAlign w:val="center"/>
                </w:tcPr>
                <w:p>
                  <w:pPr>
                    <w:spacing w:after="0" w:line="276" w:lineRule="auto"/>
                    <w:jc w:val="center"/>
                    <w:rPr>
                      <w:rFonts w:ascii="Times New Roman" w:hAnsi="Times New Roman" w:eastAsia="宋体"/>
                      <w:sz w:val="21"/>
                      <w:szCs w:val="21"/>
                    </w:rPr>
                  </w:pPr>
                  <w:r>
                    <w:rPr>
                      <w:rFonts w:hint="eastAsia" w:ascii="Times New Roman" w:hAnsi="Times New Roman" w:eastAsia="宋体"/>
                      <w:sz w:val="21"/>
                      <w:szCs w:val="21"/>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956" w:hRule="atLeast"/>
                <w:jc w:val="center"/>
              </w:trPr>
              <w:tc>
                <w:tcPr>
                  <w:tcW w:w="3966" w:type="dxa"/>
                  <w:vAlign w:val="center"/>
                </w:tcPr>
                <w:p>
                  <w:pPr>
                    <w:spacing w:line="280" w:lineRule="atLeast"/>
                    <w:rPr>
                      <w:rFonts w:ascii="Times New Roman" w:hAnsi="Times New Roman" w:eastAsia="宋体"/>
                      <w:sz w:val="21"/>
                      <w:szCs w:val="21"/>
                    </w:rPr>
                  </w:pPr>
                  <w:r>
                    <w:rPr>
                      <w:rFonts w:hint="eastAsia" w:ascii="Times New Roman" w:hAnsi="Times New Roman" w:eastAsia="宋体"/>
                      <w:sz w:val="21"/>
                      <w:szCs w:val="21"/>
                    </w:rPr>
                    <w:t>6、酸储存区、线材酸洗区、棒线酸洗区、酸输送管道、地坑收集池采取重点防渗措施;酸洗车间地面采取一般防渗措施。</w:t>
                  </w:r>
                </w:p>
              </w:tc>
              <w:tc>
                <w:tcPr>
                  <w:tcW w:w="3011" w:type="dxa"/>
                  <w:vAlign w:val="center"/>
                </w:tcPr>
                <w:p>
                  <w:pPr>
                    <w:spacing w:after="0" w:line="276" w:lineRule="auto"/>
                    <w:ind w:firstLine="420" w:firstLineChars="200"/>
                    <w:rPr>
                      <w:rFonts w:ascii="Times New Roman" w:hAnsi="Times New Roman" w:eastAsia="宋体"/>
                      <w:sz w:val="21"/>
                      <w:szCs w:val="21"/>
                    </w:rPr>
                  </w:pPr>
                  <w:r>
                    <w:rPr>
                      <w:rFonts w:hint="eastAsia" w:ascii="Times New Roman" w:hAnsi="Times New Roman" w:eastAsia="宋体"/>
                      <w:sz w:val="21"/>
                      <w:szCs w:val="21"/>
                    </w:rPr>
                    <w:t>储酸区、线材酸洗区、棒材酸洗区、酸管道、地坑收集池采取了重点防渗措施;酸洗车间地面采取了一般防渗措施。</w:t>
                  </w:r>
                </w:p>
              </w:tc>
              <w:tc>
                <w:tcPr>
                  <w:tcW w:w="1276" w:type="dxa"/>
                  <w:vAlign w:val="center"/>
                </w:tcPr>
                <w:p>
                  <w:pPr>
                    <w:spacing w:after="0" w:line="276" w:lineRule="auto"/>
                    <w:jc w:val="center"/>
                    <w:rPr>
                      <w:rFonts w:ascii="Times New Roman" w:hAnsi="Times New Roman" w:eastAsia="宋体"/>
                      <w:sz w:val="21"/>
                      <w:szCs w:val="21"/>
                    </w:rPr>
                  </w:pPr>
                  <w:r>
                    <w:rPr>
                      <w:rFonts w:hint="eastAsia" w:ascii="Times New Roman" w:hAnsi="Times New Roman" w:eastAsia="宋体"/>
                      <w:sz w:val="21"/>
                      <w:szCs w:val="21"/>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956" w:hRule="atLeast"/>
                <w:jc w:val="center"/>
              </w:trPr>
              <w:tc>
                <w:tcPr>
                  <w:tcW w:w="3966" w:type="dxa"/>
                  <w:vAlign w:val="center"/>
                </w:tcPr>
                <w:p>
                  <w:pPr>
                    <w:spacing w:line="280" w:lineRule="atLeast"/>
                    <w:rPr>
                      <w:rFonts w:ascii="Times New Roman" w:hAnsi="Times New Roman" w:eastAsia="宋体"/>
                      <w:sz w:val="21"/>
                      <w:szCs w:val="21"/>
                    </w:rPr>
                  </w:pPr>
                  <w:r>
                    <w:rPr>
                      <w:rFonts w:hint="eastAsia" w:ascii="Times New Roman" w:hAnsi="Times New Roman" w:eastAsia="宋体"/>
                      <w:sz w:val="21"/>
                      <w:szCs w:val="21"/>
                    </w:rPr>
                    <w:t>7、项目位于兰村泉域一级保护区范围内，根据《太原市兰村泉域水资源保护条例》的相关规定，你单位应按照水务部门提出的有关要求和意见执行。</w:t>
                  </w:r>
                </w:p>
              </w:tc>
              <w:tc>
                <w:tcPr>
                  <w:tcW w:w="3011" w:type="dxa"/>
                  <w:vAlign w:val="center"/>
                </w:tcPr>
                <w:p>
                  <w:pPr>
                    <w:spacing w:after="0" w:line="276" w:lineRule="auto"/>
                    <w:ind w:firstLine="420" w:firstLineChars="200"/>
                    <w:rPr>
                      <w:rFonts w:ascii="Times New Roman" w:hAnsi="Times New Roman" w:eastAsia="宋体"/>
                      <w:sz w:val="21"/>
                      <w:szCs w:val="21"/>
                      <w:highlight w:val="yellow"/>
                    </w:rPr>
                  </w:pPr>
                  <w:r>
                    <w:rPr>
                      <w:rFonts w:hint="eastAsia" w:ascii="Times New Roman" w:hAnsi="Times New Roman" w:eastAsia="宋体"/>
                      <w:sz w:val="21"/>
                      <w:szCs w:val="21"/>
                    </w:rPr>
                    <w:t>已根据《太原市兰村泉域水资源保护条例》的相关规定，并按照水务部门提出的有关要求和意见执行。</w:t>
                  </w:r>
                </w:p>
              </w:tc>
              <w:tc>
                <w:tcPr>
                  <w:tcW w:w="1276" w:type="dxa"/>
                  <w:vAlign w:val="center"/>
                </w:tcPr>
                <w:p>
                  <w:pPr>
                    <w:spacing w:after="0" w:line="276" w:lineRule="auto"/>
                    <w:jc w:val="center"/>
                    <w:rPr>
                      <w:rFonts w:ascii="Times New Roman" w:hAnsi="Times New Roman" w:eastAsia="宋体"/>
                      <w:sz w:val="21"/>
                      <w:szCs w:val="21"/>
                    </w:rPr>
                  </w:pPr>
                  <w:r>
                    <w:rPr>
                      <w:rFonts w:hint="eastAsia" w:ascii="Times New Roman" w:hAnsi="Times New Roman" w:eastAsia="宋体"/>
                      <w:sz w:val="21"/>
                      <w:szCs w:val="21"/>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956" w:hRule="atLeast"/>
                <w:jc w:val="center"/>
              </w:trPr>
              <w:tc>
                <w:tcPr>
                  <w:tcW w:w="3966" w:type="dxa"/>
                  <w:vAlign w:val="center"/>
                </w:tcPr>
                <w:p>
                  <w:pPr>
                    <w:spacing w:line="280" w:lineRule="atLeast"/>
                    <w:rPr>
                      <w:rFonts w:ascii="Times New Roman" w:hAnsi="Times New Roman" w:eastAsia="宋体"/>
                      <w:sz w:val="21"/>
                      <w:szCs w:val="21"/>
                    </w:rPr>
                  </w:pPr>
                  <w:r>
                    <w:rPr>
                      <w:rFonts w:hint="eastAsia" w:ascii="Times New Roman" w:hAnsi="Times New Roman" w:eastAsia="宋体"/>
                      <w:sz w:val="21"/>
                      <w:szCs w:val="21"/>
                    </w:rPr>
                    <w:t>8、报告表和本批复规定的各项环境保护措施要逐项落实，做到污染防治设施和主体工程同时设计、同时施工、同时投入使用。项目建成后，需按照省环保厅《关于做好建设项目环境保护管理相关工作的通知》(晋环许可函[2018]39号)要求办理竣工验收事宜。我局委托太原市生态环境保护综合行政执法队负责本项目的现场监察和监督管理工作。</w:t>
                  </w:r>
                </w:p>
              </w:tc>
              <w:tc>
                <w:tcPr>
                  <w:tcW w:w="3011" w:type="dxa"/>
                  <w:vAlign w:val="center"/>
                </w:tcPr>
                <w:p>
                  <w:pPr>
                    <w:spacing w:after="0" w:line="276" w:lineRule="auto"/>
                    <w:ind w:firstLine="420" w:firstLineChars="200"/>
                    <w:rPr>
                      <w:rFonts w:ascii="Times New Roman" w:hAnsi="Times New Roman" w:eastAsia="宋体"/>
                      <w:sz w:val="21"/>
                      <w:szCs w:val="21"/>
                    </w:rPr>
                  </w:pPr>
                  <w:r>
                    <w:rPr>
                      <w:rFonts w:hint="eastAsia" w:ascii="Times New Roman" w:hAnsi="Times New Roman" w:eastAsia="宋体"/>
                      <w:sz w:val="21"/>
                      <w:szCs w:val="21"/>
                    </w:rPr>
                    <w:t>污染防治设施和主体工程做到了同时设计、同时施工、同时投入使用。项目建成后，竣工验收事宜严格按照省环保厅《关于做好建设项目环境保护管理相关工作的通知》(晋环许可函[2018]39号)要求进行办理。</w:t>
                  </w:r>
                </w:p>
              </w:tc>
              <w:tc>
                <w:tcPr>
                  <w:tcW w:w="1276" w:type="dxa"/>
                  <w:vAlign w:val="center"/>
                </w:tcPr>
                <w:p>
                  <w:pPr>
                    <w:spacing w:after="0" w:line="276" w:lineRule="auto"/>
                    <w:jc w:val="center"/>
                    <w:rPr>
                      <w:rFonts w:ascii="Times New Roman" w:hAnsi="Times New Roman" w:eastAsia="宋体"/>
                      <w:sz w:val="21"/>
                      <w:szCs w:val="21"/>
                    </w:rPr>
                  </w:pPr>
                  <w:r>
                    <w:rPr>
                      <w:rFonts w:hint="eastAsia" w:ascii="Times New Roman" w:hAnsi="Times New Roman" w:eastAsia="宋体"/>
                      <w:sz w:val="21"/>
                      <w:szCs w:val="21"/>
                    </w:rPr>
                    <w:t>一致</w:t>
                  </w:r>
                </w:p>
              </w:tc>
            </w:tr>
          </w:tbl>
          <w:p/>
        </w:tc>
      </w:tr>
    </w:tbl>
    <w:p>
      <w:pPr>
        <w:spacing w:line="360" w:lineRule="auto"/>
        <w:rPr>
          <w:rFonts w:eastAsia="仿宋_GB2312"/>
          <w:sz w:val="21"/>
          <w:szCs w:val="21"/>
        </w:rPr>
        <w:sectPr>
          <w:footerReference r:id="rId8" w:type="default"/>
          <w:pgSz w:w="11906" w:h="16838"/>
          <w:pgMar w:top="1440" w:right="1800" w:bottom="1440" w:left="1800" w:header="708" w:footer="708" w:gutter="0"/>
          <w:pgNumType w:start="1"/>
          <w:cols w:space="720" w:num="1"/>
          <w:docGrid w:linePitch="360" w:charSpace="0"/>
        </w:sectPr>
      </w:pPr>
    </w:p>
    <w:p>
      <w:pPr>
        <w:pStyle w:val="58"/>
        <w:numPr>
          <w:ilvl w:val="0"/>
          <w:numId w:val="0"/>
        </w:numPr>
        <w:tabs>
          <w:tab w:val="left" w:pos="2760"/>
        </w:tabs>
        <w:spacing w:line="360" w:lineRule="auto"/>
        <w:jc w:val="both"/>
        <w:rPr>
          <w:rFonts w:ascii="仿宋" w:hAnsi="仿宋" w:eastAsia="仿宋" w:cs="宋体"/>
          <w:sz w:val="24"/>
          <w:szCs w:val="24"/>
        </w:rPr>
      </w:pPr>
      <w:bookmarkStart w:id="7" w:name="_Toc17999557"/>
      <w:r>
        <w:rPr>
          <w:rFonts w:hint="eastAsia" w:ascii="仿宋" w:hAnsi="仿宋" w:eastAsia="仿宋" w:cs="宋体"/>
          <w:sz w:val="24"/>
          <w:szCs w:val="24"/>
        </w:rPr>
        <w:t>表五  验收监测质量保证及质量控制</w:t>
      </w:r>
      <w:bookmarkEnd w:id="7"/>
    </w:p>
    <w:tbl>
      <w:tblPr>
        <w:tblStyle w:val="46"/>
        <w:tblW w:w="89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57" w:hRule="atLeast"/>
        </w:trPr>
        <w:tc>
          <w:tcPr>
            <w:tcW w:w="8946" w:type="dxa"/>
            <w:vAlign w:val="top"/>
          </w:tcPr>
          <w:p>
            <w:pPr>
              <w:spacing w:before="240" w:beforeLines="100" w:after="0" w:line="360" w:lineRule="auto"/>
              <w:ind w:firstLine="472" w:firstLineChars="196"/>
              <w:rPr>
                <w:rFonts w:ascii="宋体" w:hAnsi="宋体" w:eastAsia="宋体"/>
                <w:b/>
                <w:sz w:val="24"/>
                <w:szCs w:val="24"/>
              </w:rPr>
            </w:pPr>
            <w:r>
              <w:rPr>
                <w:rFonts w:hint="eastAsia" w:ascii="宋体" w:hAnsi="宋体" w:eastAsia="宋体"/>
                <w:b/>
                <w:sz w:val="24"/>
                <w:szCs w:val="24"/>
              </w:rPr>
              <w:t>一</w:t>
            </w:r>
            <w:r>
              <w:rPr>
                <w:rFonts w:ascii="宋体" w:hAnsi="宋体" w:eastAsia="宋体"/>
                <w:b/>
                <w:sz w:val="24"/>
                <w:szCs w:val="24"/>
              </w:rPr>
              <w:t>、第三方监测机构资质</w:t>
            </w:r>
          </w:p>
          <w:p>
            <w:pPr>
              <w:pStyle w:val="54"/>
              <w:spacing w:after="0" w:line="360" w:lineRule="auto"/>
              <w:ind w:firstLine="480"/>
              <w:rPr>
                <w:rFonts w:ascii="Times New Roman" w:hAnsi="Times New Roman" w:eastAsia="宋体"/>
                <w:szCs w:val="24"/>
              </w:rPr>
            </w:pPr>
            <w:r>
              <w:rPr>
                <w:rFonts w:hint="eastAsia" w:ascii="Times New Roman" w:hAnsi="Times New Roman" w:eastAsia="宋体"/>
                <w:szCs w:val="24"/>
              </w:rPr>
              <w:t>委托有资质的检（监）测机构进行验收监测，对检（监）测机构的资质进行确认，确认检（监）测机构的监测业务能力符合要求。</w:t>
            </w:r>
          </w:p>
          <w:p>
            <w:pPr>
              <w:pStyle w:val="54"/>
              <w:spacing w:after="0" w:line="360" w:lineRule="auto"/>
              <w:ind w:firstLine="480"/>
              <w:rPr>
                <w:rFonts w:ascii="Times New Roman" w:hAnsi="Times New Roman" w:eastAsia="宋体"/>
                <w:szCs w:val="24"/>
              </w:rPr>
            </w:pPr>
            <w:r>
              <w:rPr>
                <w:rFonts w:hint="eastAsia" w:ascii="Times New Roman" w:hAnsi="Times New Roman" w:eastAsia="宋体"/>
                <w:szCs w:val="24"/>
              </w:rPr>
              <w:t>本项目由山西太钢环境监测有限公司承担本次竣工环保验收的监测工作</w:t>
            </w:r>
            <w:r>
              <w:rPr>
                <w:rFonts w:ascii="Times New Roman" w:hAnsi="Times New Roman" w:eastAsia="宋体"/>
                <w:szCs w:val="24"/>
              </w:rPr>
              <w:t>。</w:t>
            </w:r>
          </w:p>
          <w:p>
            <w:pPr>
              <w:pStyle w:val="54"/>
              <w:spacing w:after="0" w:line="360" w:lineRule="auto"/>
              <w:ind w:firstLine="482"/>
              <w:rPr>
                <w:rFonts w:ascii="Times New Roman" w:hAnsi="Times New Roman" w:eastAsia="宋体"/>
                <w:szCs w:val="24"/>
              </w:rPr>
            </w:pPr>
            <w:r>
              <w:rPr>
                <w:rFonts w:hint="eastAsia" w:ascii="宋体" w:hAnsi="宋体" w:eastAsia="宋体"/>
                <w:b/>
                <w:szCs w:val="24"/>
              </w:rPr>
              <w:t>二</w:t>
            </w:r>
            <w:r>
              <w:rPr>
                <w:rFonts w:ascii="宋体" w:hAnsi="宋体" w:eastAsia="宋体"/>
                <w:b/>
                <w:szCs w:val="24"/>
              </w:rPr>
              <w:t>、</w:t>
            </w:r>
            <w:r>
              <w:rPr>
                <w:rFonts w:hint="eastAsia" w:ascii="宋体" w:hAnsi="宋体" w:eastAsia="宋体"/>
                <w:b/>
                <w:szCs w:val="24"/>
              </w:rPr>
              <w:t>质量保证及质量控制</w:t>
            </w:r>
          </w:p>
          <w:p>
            <w:pPr>
              <w:pStyle w:val="54"/>
              <w:spacing w:after="0" w:line="360" w:lineRule="auto"/>
              <w:ind w:firstLine="480"/>
              <w:rPr>
                <w:rFonts w:ascii="Times New Roman" w:hAnsi="Times New Roman" w:eastAsia="宋体"/>
                <w:szCs w:val="24"/>
              </w:rPr>
            </w:pPr>
            <w:r>
              <w:rPr>
                <w:rFonts w:hint="eastAsia" w:ascii="Times New Roman" w:hAnsi="Times New Roman" w:eastAsia="宋体"/>
                <w:szCs w:val="24"/>
              </w:rPr>
              <w:t>为确保本次监测数据准确、可靠，代表性强，依据《 环境监测质量管理技术导则》HJ 630-2011的有关规定，对监测全过程进行质量控制：</w:t>
            </w:r>
          </w:p>
          <w:p>
            <w:pPr>
              <w:pStyle w:val="54"/>
              <w:spacing w:after="0" w:line="360" w:lineRule="auto"/>
              <w:ind w:firstLine="480"/>
              <w:rPr>
                <w:rFonts w:ascii="Times New Roman" w:hAnsi="Times New Roman" w:eastAsia="宋体"/>
                <w:szCs w:val="24"/>
              </w:rPr>
            </w:pPr>
            <w:r>
              <w:rPr>
                <w:rFonts w:hint="eastAsia" w:ascii="Times New Roman" w:hAnsi="Times New Roman" w:eastAsia="宋体"/>
                <w:szCs w:val="24"/>
              </w:rPr>
              <w:t>（1）监测人员上岗资格证号见表5-1；</w:t>
            </w:r>
          </w:p>
          <w:p>
            <w:pPr>
              <w:pStyle w:val="54"/>
              <w:spacing w:after="0" w:line="360" w:lineRule="auto"/>
              <w:ind w:firstLine="480"/>
              <w:rPr>
                <w:rFonts w:ascii="Times New Roman" w:hAnsi="Times New Roman" w:eastAsia="宋体"/>
                <w:szCs w:val="24"/>
              </w:rPr>
            </w:pPr>
            <w:r>
              <w:rPr>
                <w:rFonts w:hint="eastAsia" w:ascii="Times New Roman" w:hAnsi="Times New Roman" w:eastAsia="宋体"/>
                <w:szCs w:val="24"/>
              </w:rPr>
              <w:t>（2）监测仪器经过计量部门检定，并且在有效期内，监测使用仪器检定情况见表5-2；</w:t>
            </w:r>
          </w:p>
          <w:p>
            <w:pPr>
              <w:pStyle w:val="54"/>
              <w:spacing w:after="0" w:line="360" w:lineRule="auto"/>
              <w:ind w:firstLine="480"/>
              <w:rPr>
                <w:rFonts w:ascii="Times New Roman" w:hAnsi="Times New Roman" w:eastAsia="宋体"/>
                <w:szCs w:val="24"/>
              </w:rPr>
            </w:pPr>
            <w:r>
              <w:rPr>
                <w:rFonts w:hint="eastAsia" w:ascii="Times New Roman" w:hAnsi="Times New Roman" w:eastAsia="宋体"/>
                <w:szCs w:val="24"/>
              </w:rPr>
              <w:t>（3）监测仪器校准情况见表5-3</w:t>
            </w:r>
          </w:p>
          <w:p>
            <w:pPr>
              <w:pStyle w:val="54"/>
              <w:spacing w:after="0" w:line="360" w:lineRule="auto"/>
              <w:ind w:firstLine="480"/>
              <w:rPr>
                <w:rFonts w:ascii="Times New Roman" w:hAnsi="Times New Roman" w:eastAsia="宋体"/>
                <w:szCs w:val="24"/>
              </w:rPr>
            </w:pPr>
            <w:r>
              <w:rPr>
                <w:rFonts w:hint="eastAsia" w:ascii="Times New Roman" w:hAnsi="Times New Roman" w:eastAsia="宋体"/>
                <w:szCs w:val="24"/>
              </w:rPr>
              <w:t>（4）监测分析方法采用国家有关部门颁布的标准（拦荐）方法，见表5-4。</w:t>
            </w:r>
          </w:p>
          <w:p>
            <w:pPr>
              <w:spacing w:before="120" w:beforeLines="50"/>
              <w:jc w:val="center"/>
              <w:rPr>
                <w:rFonts w:ascii="Times New Roman" w:hAnsi="Times New Roman" w:eastAsia="宋体"/>
                <w:sz w:val="24"/>
                <w:szCs w:val="24"/>
              </w:rPr>
            </w:pPr>
            <w:r>
              <w:rPr>
                <w:rFonts w:ascii="Times New Roman" w:hAnsi="Times New Roman" w:eastAsia="宋体"/>
                <w:sz w:val="24"/>
                <w:szCs w:val="24"/>
              </w:rPr>
              <w:t>表5-1 监测人员上岗</w:t>
            </w:r>
            <w:r>
              <w:rPr>
                <w:rFonts w:hint="eastAsia" w:ascii="Times New Roman" w:hAnsi="Times New Roman" w:eastAsia="宋体"/>
                <w:sz w:val="24"/>
                <w:szCs w:val="24"/>
              </w:rPr>
              <w:t>证</w:t>
            </w:r>
            <w:r>
              <w:rPr>
                <w:rFonts w:ascii="Times New Roman" w:hAnsi="Times New Roman" w:eastAsia="宋体"/>
                <w:sz w:val="24"/>
                <w:szCs w:val="24"/>
              </w:rPr>
              <w:t>一览表</w:t>
            </w:r>
          </w:p>
          <w:tbl>
            <w:tblPr>
              <w:tblStyle w:val="45"/>
              <w:tblW w:w="7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1"/>
              <w:gridCol w:w="1811"/>
              <w:gridCol w:w="184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01" w:type="dxa"/>
                  <w:tcBorders>
                    <w:top w:val="single" w:color="auto" w:sz="4" w:space="0"/>
                  </w:tcBorders>
                  <w:vAlign w:val="center"/>
                </w:tcPr>
                <w:p>
                  <w:pPr>
                    <w:spacing w:line="360" w:lineRule="auto"/>
                    <w:jc w:val="center"/>
                    <w:rPr>
                      <w:rFonts w:ascii="宋体" w:hAnsi="宋体" w:eastAsia="宋体"/>
                      <w:b/>
                      <w:sz w:val="24"/>
                      <w:szCs w:val="24"/>
                    </w:rPr>
                  </w:pPr>
                  <w:r>
                    <w:rPr>
                      <w:rFonts w:ascii="宋体" w:hAnsi="宋体" w:eastAsia="宋体"/>
                      <w:b/>
                      <w:sz w:val="24"/>
                      <w:szCs w:val="24"/>
                    </w:rPr>
                    <w:t>姓名</w:t>
                  </w:r>
                </w:p>
              </w:tc>
              <w:tc>
                <w:tcPr>
                  <w:tcW w:w="1811" w:type="dxa"/>
                  <w:tcBorders>
                    <w:top w:val="single" w:color="auto" w:sz="4" w:space="0"/>
                  </w:tcBorders>
                  <w:vAlign w:val="center"/>
                </w:tcPr>
                <w:p>
                  <w:pPr>
                    <w:widowControl w:val="0"/>
                    <w:jc w:val="center"/>
                    <w:rPr>
                      <w:rFonts w:ascii="宋体" w:hAnsi="宋体" w:eastAsia="宋体"/>
                      <w:sz w:val="24"/>
                      <w:szCs w:val="24"/>
                    </w:rPr>
                  </w:pPr>
                  <w:r>
                    <w:rPr>
                      <w:rFonts w:ascii="宋体" w:hAnsi="宋体" w:eastAsia="宋体"/>
                      <w:sz w:val="24"/>
                      <w:szCs w:val="24"/>
                    </w:rPr>
                    <w:t>任剑</w:t>
                  </w:r>
                </w:p>
              </w:tc>
              <w:tc>
                <w:tcPr>
                  <w:tcW w:w="1842" w:type="dxa"/>
                  <w:tcBorders>
                    <w:top w:val="single" w:color="auto" w:sz="4" w:space="0"/>
                  </w:tcBorders>
                  <w:vAlign w:val="center"/>
                </w:tcPr>
                <w:p>
                  <w:pPr>
                    <w:widowControl w:val="0"/>
                    <w:jc w:val="center"/>
                    <w:rPr>
                      <w:rFonts w:ascii="宋体" w:hAnsi="宋体" w:eastAsia="宋体"/>
                      <w:sz w:val="24"/>
                      <w:szCs w:val="24"/>
                    </w:rPr>
                  </w:pPr>
                  <w:r>
                    <w:rPr>
                      <w:rFonts w:ascii="宋体" w:hAnsi="宋体" w:eastAsia="宋体"/>
                      <w:sz w:val="24"/>
                      <w:szCs w:val="24"/>
                    </w:rPr>
                    <w:t>梁俊生</w:t>
                  </w:r>
                </w:p>
              </w:tc>
              <w:tc>
                <w:tcPr>
                  <w:tcW w:w="1843" w:type="dxa"/>
                  <w:tcBorders>
                    <w:top w:val="single" w:color="auto" w:sz="4" w:space="0"/>
                  </w:tcBorders>
                  <w:vAlign w:val="center"/>
                </w:tcPr>
                <w:p>
                  <w:pPr>
                    <w:widowControl w:val="0"/>
                    <w:jc w:val="center"/>
                    <w:rPr>
                      <w:rFonts w:ascii="宋体" w:hAnsi="宋体" w:eastAsia="宋体"/>
                      <w:sz w:val="24"/>
                      <w:szCs w:val="24"/>
                    </w:rPr>
                  </w:pPr>
                  <w:r>
                    <w:rPr>
                      <w:rFonts w:ascii="宋体" w:hAnsi="宋体" w:eastAsia="宋体"/>
                      <w:sz w:val="24"/>
                      <w:szCs w:val="24"/>
                    </w:rPr>
                    <w:t>赵江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01" w:type="dxa"/>
                  <w:vAlign w:val="center"/>
                </w:tcPr>
                <w:p>
                  <w:pPr>
                    <w:spacing w:line="360" w:lineRule="auto"/>
                    <w:jc w:val="center"/>
                    <w:rPr>
                      <w:rFonts w:ascii="宋体" w:hAnsi="宋体" w:eastAsia="宋体"/>
                      <w:b/>
                      <w:sz w:val="24"/>
                      <w:szCs w:val="24"/>
                    </w:rPr>
                  </w:pPr>
                  <w:r>
                    <w:rPr>
                      <w:rFonts w:ascii="宋体" w:hAnsi="宋体" w:eastAsia="宋体"/>
                      <w:b/>
                      <w:sz w:val="24"/>
                      <w:szCs w:val="24"/>
                    </w:rPr>
                    <w:t>上岗证号</w:t>
                  </w:r>
                </w:p>
              </w:tc>
              <w:tc>
                <w:tcPr>
                  <w:tcW w:w="1811" w:type="dxa"/>
                  <w:vAlign w:val="center"/>
                </w:tcPr>
                <w:p>
                  <w:pPr>
                    <w:widowControl w:val="0"/>
                    <w:jc w:val="center"/>
                    <w:rPr>
                      <w:rFonts w:ascii="宋体" w:hAnsi="宋体" w:eastAsia="宋体"/>
                      <w:sz w:val="24"/>
                      <w:szCs w:val="24"/>
                    </w:rPr>
                  </w:pPr>
                  <w:r>
                    <w:rPr>
                      <w:rFonts w:ascii="宋体" w:hAnsi="宋体" w:eastAsia="宋体"/>
                      <w:sz w:val="24"/>
                      <w:szCs w:val="24"/>
                    </w:rPr>
                    <w:t>TGHJ010</w:t>
                  </w:r>
                </w:p>
              </w:tc>
              <w:tc>
                <w:tcPr>
                  <w:tcW w:w="1842" w:type="dxa"/>
                  <w:vAlign w:val="center"/>
                </w:tcPr>
                <w:p>
                  <w:pPr>
                    <w:widowControl w:val="0"/>
                    <w:jc w:val="center"/>
                    <w:rPr>
                      <w:rFonts w:ascii="宋体" w:hAnsi="宋体" w:eastAsia="宋体"/>
                      <w:sz w:val="24"/>
                      <w:szCs w:val="24"/>
                    </w:rPr>
                  </w:pPr>
                  <w:r>
                    <w:rPr>
                      <w:rFonts w:ascii="宋体" w:hAnsi="宋体" w:eastAsia="宋体"/>
                      <w:sz w:val="24"/>
                      <w:szCs w:val="24"/>
                    </w:rPr>
                    <w:t>TGHJ017</w:t>
                  </w:r>
                </w:p>
              </w:tc>
              <w:tc>
                <w:tcPr>
                  <w:tcW w:w="1843" w:type="dxa"/>
                  <w:vAlign w:val="center"/>
                </w:tcPr>
                <w:p>
                  <w:pPr>
                    <w:widowControl w:val="0"/>
                    <w:jc w:val="center"/>
                    <w:rPr>
                      <w:rFonts w:ascii="宋体" w:hAnsi="宋体" w:eastAsia="宋体"/>
                      <w:sz w:val="24"/>
                      <w:szCs w:val="24"/>
                    </w:rPr>
                  </w:pPr>
                  <w:r>
                    <w:rPr>
                      <w:rFonts w:ascii="宋体" w:hAnsi="宋体" w:eastAsia="宋体"/>
                      <w:sz w:val="24"/>
                      <w:szCs w:val="24"/>
                    </w:rPr>
                    <w:t>TGHJ012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01" w:type="dxa"/>
                  <w:vAlign w:val="center"/>
                </w:tcPr>
                <w:p>
                  <w:pPr>
                    <w:spacing w:line="360" w:lineRule="auto"/>
                    <w:jc w:val="center"/>
                    <w:rPr>
                      <w:rFonts w:ascii="宋体" w:hAnsi="宋体" w:eastAsia="宋体"/>
                      <w:b/>
                      <w:sz w:val="24"/>
                      <w:szCs w:val="24"/>
                    </w:rPr>
                  </w:pPr>
                  <w:r>
                    <w:rPr>
                      <w:rFonts w:ascii="宋体" w:hAnsi="宋体" w:eastAsia="宋体"/>
                      <w:b/>
                      <w:sz w:val="24"/>
                      <w:szCs w:val="24"/>
                    </w:rPr>
                    <w:t>姓名</w:t>
                  </w:r>
                </w:p>
              </w:tc>
              <w:tc>
                <w:tcPr>
                  <w:tcW w:w="1811" w:type="dxa"/>
                  <w:vAlign w:val="center"/>
                </w:tcPr>
                <w:p>
                  <w:pPr>
                    <w:widowControl w:val="0"/>
                    <w:jc w:val="center"/>
                    <w:rPr>
                      <w:rFonts w:ascii="宋体" w:hAnsi="宋体" w:eastAsia="宋体"/>
                      <w:sz w:val="24"/>
                      <w:szCs w:val="24"/>
                    </w:rPr>
                  </w:pPr>
                  <w:r>
                    <w:rPr>
                      <w:rFonts w:ascii="宋体" w:hAnsi="宋体" w:eastAsia="宋体"/>
                      <w:sz w:val="24"/>
                      <w:szCs w:val="24"/>
                    </w:rPr>
                    <w:t>张洪泳</w:t>
                  </w:r>
                </w:p>
              </w:tc>
              <w:tc>
                <w:tcPr>
                  <w:tcW w:w="1842" w:type="dxa"/>
                  <w:vAlign w:val="center"/>
                </w:tcPr>
                <w:p>
                  <w:pPr>
                    <w:widowControl w:val="0"/>
                    <w:jc w:val="center"/>
                    <w:rPr>
                      <w:rFonts w:ascii="宋体" w:hAnsi="宋体" w:eastAsia="宋体"/>
                      <w:sz w:val="24"/>
                      <w:szCs w:val="24"/>
                    </w:rPr>
                  </w:pPr>
                  <w:r>
                    <w:rPr>
                      <w:rFonts w:ascii="宋体" w:hAnsi="宋体" w:eastAsia="宋体"/>
                      <w:sz w:val="24"/>
                      <w:szCs w:val="24"/>
                    </w:rPr>
                    <w:t>贾学科</w:t>
                  </w:r>
                </w:p>
              </w:tc>
              <w:tc>
                <w:tcPr>
                  <w:tcW w:w="1843" w:type="dxa"/>
                  <w:vAlign w:val="center"/>
                </w:tcPr>
                <w:p>
                  <w:pPr>
                    <w:widowControl w:val="0"/>
                    <w:jc w:val="center"/>
                    <w:rPr>
                      <w:rFonts w:ascii="宋体" w:hAnsi="宋体" w:eastAsia="宋体"/>
                      <w:sz w:val="24"/>
                      <w:szCs w:val="24"/>
                    </w:rPr>
                  </w:pPr>
                  <w:r>
                    <w:rPr>
                      <w:rFonts w:ascii="宋体" w:hAnsi="宋体" w:eastAsia="宋体"/>
                      <w:sz w:val="24"/>
                      <w:szCs w:val="24"/>
                    </w:rPr>
                    <w:t>李东红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01" w:type="dxa"/>
                  <w:vAlign w:val="center"/>
                </w:tcPr>
                <w:p>
                  <w:pPr>
                    <w:spacing w:line="360" w:lineRule="auto"/>
                    <w:jc w:val="center"/>
                    <w:rPr>
                      <w:rFonts w:ascii="宋体" w:hAnsi="宋体" w:eastAsia="宋体"/>
                      <w:b/>
                      <w:sz w:val="24"/>
                      <w:szCs w:val="24"/>
                    </w:rPr>
                  </w:pPr>
                  <w:r>
                    <w:rPr>
                      <w:rFonts w:ascii="宋体" w:hAnsi="宋体" w:eastAsia="宋体"/>
                      <w:b/>
                      <w:sz w:val="24"/>
                      <w:szCs w:val="24"/>
                    </w:rPr>
                    <w:t>上岗证号</w:t>
                  </w:r>
                </w:p>
              </w:tc>
              <w:tc>
                <w:tcPr>
                  <w:tcW w:w="1811" w:type="dxa"/>
                  <w:vAlign w:val="center"/>
                </w:tcPr>
                <w:p>
                  <w:pPr>
                    <w:widowControl w:val="0"/>
                    <w:jc w:val="center"/>
                    <w:rPr>
                      <w:rFonts w:ascii="宋体" w:hAnsi="宋体" w:eastAsia="宋体"/>
                      <w:sz w:val="24"/>
                      <w:szCs w:val="24"/>
                    </w:rPr>
                  </w:pPr>
                  <w:r>
                    <w:rPr>
                      <w:rFonts w:ascii="宋体" w:hAnsi="宋体" w:eastAsia="宋体"/>
                      <w:sz w:val="24"/>
                      <w:szCs w:val="24"/>
                    </w:rPr>
                    <w:t>TGHJ013</w:t>
                  </w:r>
                </w:p>
              </w:tc>
              <w:tc>
                <w:tcPr>
                  <w:tcW w:w="1842" w:type="dxa"/>
                  <w:vAlign w:val="center"/>
                </w:tcPr>
                <w:p>
                  <w:pPr>
                    <w:widowControl w:val="0"/>
                    <w:jc w:val="center"/>
                    <w:rPr>
                      <w:rFonts w:ascii="宋体" w:hAnsi="宋体" w:eastAsia="宋体"/>
                      <w:sz w:val="24"/>
                      <w:szCs w:val="24"/>
                    </w:rPr>
                  </w:pPr>
                  <w:r>
                    <w:rPr>
                      <w:rFonts w:ascii="宋体" w:hAnsi="宋体" w:eastAsia="宋体"/>
                      <w:sz w:val="24"/>
                      <w:szCs w:val="24"/>
                    </w:rPr>
                    <w:t>TGHJ014</w:t>
                  </w:r>
                </w:p>
              </w:tc>
              <w:tc>
                <w:tcPr>
                  <w:tcW w:w="1843" w:type="dxa"/>
                  <w:vAlign w:val="center"/>
                </w:tcPr>
                <w:p>
                  <w:pPr>
                    <w:widowControl w:val="0"/>
                    <w:jc w:val="center"/>
                    <w:rPr>
                      <w:rFonts w:ascii="宋体" w:hAnsi="宋体" w:eastAsia="宋体"/>
                      <w:sz w:val="24"/>
                      <w:szCs w:val="24"/>
                    </w:rPr>
                  </w:pPr>
                  <w:r>
                    <w:rPr>
                      <w:rFonts w:ascii="宋体" w:hAnsi="宋体" w:eastAsia="宋体"/>
                      <w:sz w:val="24"/>
                      <w:szCs w:val="24"/>
                    </w:rPr>
                    <w:t>TGHJ015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01" w:type="dxa"/>
                  <w:vAlign w:val="center"/>
                </w:tcPr>
                <w:p>
                  <w:pPr>
                    <w:spacing w:line="360" w:lineRule="auto"/>
                    <w:jc w:val="center"/>
                    <w:rPr>
                      <w:rFonts w:ascii="宋体" w:hAnsi="宋体" w:eastAsia="宋体"/>
                      <w:b/>
                      <w:sz w:val="24"/>
                      <w:szCs w:val="24"/>
                    </w:rPr>
                  </w:pPr>
                  <w:r>
                    <w:rPr>
                      <w:rFonts w:ascii="宋体" w:hAnsi="宋体" w:eastAsia="宋体"/>
                      <w:b/>
                      <w:sz w:val="24"/>
                      <w:szCs w:val="24"/>
                    </w:rPr>
                    <w:t>姓名</w:t>
                  </w:r>
                </w:p>
              </w:tc>
              <w:tc>
                <w:tcPr>
                  <w:tcW w:w="1811" w:type="dxa"/>
                  <w:vAlign w:val="center"/>
                </w:tcPr>
                <w:p>
                  <w:pPr>
                    <w:widowControl w:val="0"/>
                    <w:jc w:val="center"/>
                    <w:rPr>
                      <w:rFonts w:ascii="宋体" w:hAnsi="宋体" w:eastAsia="宋体"/>
                      <w:sz w:val="24"/>
                      <w:szCs w:val="24"/>
                    </w:rPr>
                  </w:pPr>
                  <w:r>
                    <w:rPr>
                      <w:rFonts w:ascii="宋体" w:hAnsi="宋体" w:eastAsia="宋体"/>
                      <w:sz w:val="24"/>
                      <w:szCs w:val="24"/>
                    </w:rPr>
                    <w:t>刘彦原</w:t>
                  </w:r>
                </w:p>
              </w:tc>
              <w:tc>
                <w:tcPr>
                  <w:tcW w:w="1842" w:type="dxa"/>
                  <w:vAlign w:val="center"/>
                </w:tcPr>
                <w:p>
                  <w:pPr>
                    <w:widowControl w:val="0"/>
                    <w:jc w:val="center"/>
                    <w:rPr>
                      <w:rFonts w:ascii="宋体" w:hAnsi="宋体" w:eastAsia="宋体"/>
                      <w:sz w:val="24"/>
                      <w:szCs w:val="24"/>
                    </w:rPr>
                  </w:pPr>
                  <w:r>
                    <w:rPr>
                      <w:rFonts w:ascii="宋体" w:hAnsi="宋体" w:eastAsia="宋体"/>
                      <w:sz w:val="24"/>
                      <w:szCs w:val="24"/>
                    </w:rPr>
                    <w:t>郝伟</w:t>
                  </w:r>
                </w:p>
              </w:tc>
              <w:tc>
                <w:tcPr>
                  <w:tcW w:w="1843" w:type="dxa"/>
                  <w:vAlign w:val="center"/>
                </w:tcPr>
                <w:p>
                  <w:pPr>
                    <w:widowControl w:val="0"/>
                    <w:jc w:val="center"/>
                    <w:rPr>
                      <w:rFonts w:ascii="宋体" w:hAnsi="宋体" w:eastAsia="宋体"/>
                      <w:sz w:val="24"/>
                      <w:szCs w:val="24"/>
                    </w:rPr>
                  </w:pPr>
                  <w:r>
                    <w:rPr>
                      <w:rFonts w:hint="eastAsia" w:ascii="宋体" w:hAnsi="宋体" w:eastAsia="宋体"/>
                      <w:sz w:val="24"/>
                      <w:szCs w:val="24"/>
                    </w:rPr>
                    <w:t>石锦丽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01" w:type="dxa"/>
                  <w:vAlign w:val="center"/>
                </w:tcPr>
                <w:p>
                  <w:pPr>
                    <w:spacing w:line="360" w:lineRule="auto"/>
                    <w:jc w:val="center"/>
                    <w:rPr>
                      <w:rFonts w:ascii="宋体" w:hAnsi="宋体" w:eastAsia="宋体"/>
                      <w:b/>
                      <w:sz w:val="24"/>
                      <w:szCs w:val="24"/>
                    </w:rPr>
                  </w:pPr>
                  <w:r>
                    <w:rPr>
                      <w:rFonts w:ascii="宋体" w:hAnsi="宋体" w:eastAsia="宋体"/>
                      <w:b/>
                      <w:sz w:val="24"/>
                      <w:szCs w:val="24"/>
                    </w:rPr>
                    <w:t>上岗证号</w:t>
                  </w:r>
                </w:p>
              </w:tc>
              <w:tc>
                <w:tcPr>
                  <w:tcW w:w="1811" w:type="dxa"/>
                  <w:vAlign w:val="center"/>
                </w:tcPr>
                <w:p>
                  <w:pPr>
                    <w:widowControl w:val="0"/>
                    <w:jc w:val="center"/>
                    <w:rPr>
                      <w:rFonts w:ascii="宋体" w:hAnsi="宋体" w:eastAsia="宋体"/>
                      <w:sz w:val="24"/>
                      <w:szCs w:val="24"/>
                    </w:rPr>
                  </w:pPr>
                  <w:r>
                    <w:rPr>
                      <w:rFonts w:ascii="宋体" w:hAnsi="宋体" w:eastAsia="宋体"/>
                      <w:sz w:val="24"/>
                      <w:szCs w:val="24"/>
                    </w:rPr>
                    <w:t>TGHJ016</w:t>
                  </w:r>
                </w:p>
              </w:tc>
              <w:tc>
                <w:tcPr>
                  <w:tcW w:w="1842" w:type="dxa"/>
                  <w:vAlign w:val="center"/>
                </w:tcPr>
                <w:p>
                  <w:pPr>
                    <w:widowControl w:val="0"/>
                    <w:jc w:val="center"/>
                    <w:rPr>
                      <w:rFonts w:ascii="宋体" w:hAnsi="宋体" w:eastAsia="宋体"/>
                      <w:sz w:val="24"/>
                      <w:szCs w:val="24"/>
                    </w:rPr>
                  </w:pPr>
                  <w:r>
                    <w:rPr>
                      <w:rFonts w:ascii="宋体" w:hAnsi="宋体" w:eastAsia="宋体"/>
                      <w:sz w:val="24"/>
                      <w:szCs w:val="24"/>
                    </w:rPr>
                    <w:t>TGHJ011</w:t>
                  </w:r>
                </w:p>
              </w:tc>
              <w:tc>
                <w:tcPr>
                  <w:tcW w:w="1843" w:type="dxa"/>
                  <w:vAlign w:val="center"/>
                </w:tcPr>
                <w:p>
                  <w:pPr>
                    <w:widowControl w:val="0"/>
                    <w:jc w:val="center"/>
                    <w:rPr>
                      <w:rFonts w:ascii="宋体" w:hAnsi="宋体" w:eastAsia="宋体"/>
                      <w:sz w:val="24"/>
                      <w:szCs w:val="24"/>
                    </w:rPr>
                  </w:pPr>
                  <w:r>
                    <w:rPr>
                      <w:rFonts w:ascii="宋体" w:hAnsi="宋体" w:eastAsia="宋体"/>
                      <w:sz w:val="24"/>
                      <w:szCs w:val="24"/>
                    </w:rPr>
                    <w:t>TGHJ0</w:t>
                  </w:r>
                  <w:r>
                    <w:rPr>
                      <w:rFonts w:hint="eastAsia" w:ascii="宋体" w:hAnsi="宋体" w:eastAsia="宋体"/>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01" w:type="dxa"/>
                  <w:vAlign w:val="center"/>
                </w:tcPr>
                <w:p>
                  <w:pPr>
                    <w:spacing w:line="360" w:lineRule="auto"/>
                    <w:jc w:val="center"/>
                    <w:rPr>
                      <w:rFonts w:ascii="宋体" w:hAnsi="宋体" w:eastAsia="宋体"/>
                      <w:b/>
                      <w:sz w:val="24"/>
                      <w:szCs w:val="24"/>
                    </w:rPr>
                  </w:pPr>
                  <w:r>
                    <w:rPr>
                      <w:rFonts w:ascii="宋体" w:hAnsi="宋体" w:eastAsia="宋体"/>
                      <w:b/>
                      <w:sz w:val="24"/>
                      <w:szCs w:val="24"/>
                    </w:rPr>
                    <w:t>姓名</w:t>
                  </w:r>
                </w:p>
              </w:tc>
              <w:tc>
                <w:tcPr>
                  <w:tcW w:w="1811" w:type="dxa"/>
                  <w:vAlign w:val="center"/>
                </w:tcPr>
                <w:p>
                  <w:pPr>
                    <w:widowControl w:val="0"/>
                    <w:jc w:val="center"/>
                    <w:rPr>
                      <w:rFonts w:ascii="宋体" w:hAnsi="宋体" w:eastAsia="宋体"/>
                      <w:sz w:val="24"/>
                      <w:szCs w:val="24"/>
                    </w:rPr>
                  </w:pPr>
                  <w:r>
                    <w:rPr>
                      <w:rFonts w:ascii="宋体" w:hAnsi="宋体" w:eastAsia="宋体"/>
                      <w:sz w:val="24"/>
                      <w:szCs w:val="24"/>
                    </w:rPr>
                    <w:t>魏健华</w:t>
                  </w:r>
                </w:p>
              </w:tc>
              <w:tc>
                <w:tcPr>
                  <w:tcW w:w="1842" w:type="dxa"/>
                  <w:vAlign w:val="center"/>
                </w:tcPr>
                <w:p>
                  <w:pPr>
                    <w:widowControl w:val="0"/>
                    <w:jc w:val="center"/>
                    <w:rPr>
                      <w:rFonts w:ascii="宋体" w:hAnsi="宋体" w:eastAsia="宋体"/>
                      <w:sz w:val="24"/>
                      <w:szCs w:val="24"/>
                    </w:rPr>
                  </w:pPr>
                  <w:r>
                    <w:rPr>
                      <w:rFonts w:ascii="宋体" w:hAnsi="宋体" w:eastAsia="宋体"/>
                      <w:sz w:val="24"/>
                      <w:szCs w:val="24"/>
                    </w:rPr>
                    <w:t>王耀宏</w:t>
                  </w:r>
                </w:p>
              </w:tc>
              <w:tc>
                <w:tcPr>
                  <w:tcW w:w="1843" w:type="dxa"/>
                  <w:vAlign w:val="center"/>
                </w:tcPr>
                <w:p>
                  <w:pPr>
                    <w:widowControl w:val="0"/>
                    <w:jc w:val="center"/>
                    <w:rPr>
                      <w:rFonts w:ascii="宋体" w:hAnsi="宋体" w:eastAsia="宋体"/>
                      <w:sz w:val="24"/>
                      <w:szCs w:val="24"/>
                    </w:rPr>
                  </w:pPr>
                  <w:r>
                    <w:rPr>
                      <w:rFonts w:ascii="宋体" w:hAnsi="宋体" w:eastAsia="宋体"/>
                      <w:sz w:val="24"/>
                      <w:szCs w:val="24"/>
                    </w:rPr>
                    <w:t>王娟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01" w:type="dxa"/>
                  <w:vAlign w:val="center"/>
                </w:tcPr>
                <w:p>
                  <w:pPr>
                    <w:spacing w:line="360" w:lineRule="auto"/>
                    <w:jc w:val="center"/>
                    <w:rPr>
                      <w:rFonts w:ascii="宋体" w:hAnsi="宋体" w:eastAsia="宋体"/>
                      <w:b/>
                      <w:sz w:val="24"/>
                      <w:szCs w:val="24"/>
                    </w:rPr>
                  </w:pPr>
                  <w:r>
                    <w:rPr>
                      <w:rFonts w:ascii="宋体" w:hAnsi="宋体" w:eastAsia="宋体"/>
                      <w:b/>
                      <w:sz w:val="24"/>
                      <w:szCs w:val="24"/>
                    </w:rPr>
                    <w:t>上岗证号</w:t>
                  </w:r>
                </w:p>
              </w:tc>
              <w:tc>
                <w:tcPr>
                  <w:tcW w:w="1811" w:type="dxa"/>
                  <w:vAlign w:val="center"/>
                </w:tcPr>
                <w:p>
                  <w:pPr>
                    <w:widowControl w:val="0"/>
                    <w:jc w:val="center"/>
                    <w:rPr>
                      <w:rFonts w:ascii="宋体" w:hAnsi="宋体" w:eastAsia="宋体"/>
                      <w:sz w:val="24"/>
                      <w:szCs w:val="24"/>
                    </w:rPr>
                  </w:pPr>
                  <w:r>
                    <w:rPr>
                      <w:rFonts w:ascii="宋体" w:hAnsi="宋体" w:eastAsia="宋体"/>
                      <w:sz w:val="24"/>
                      <w:szCs w:val="24"/>
                    </w:rPr>
                    <w:t>TGHJ001</w:t>
                  </w:r>
                </w:p>
              </w:tc>
              <w:tc>
                <w:tcPr>
                  <w:tcW w:w="1842" w:type="dxa"/>
                  <w:vAlign w:val="center"/>
                </w:tcPr>
                <w:p>
                  <w:pPr>
                    <w:widowControl w:val="0"/>
                    <w:jc w:val="center"/>
                    <w:rPr>
                      <w:rFonts w:ascii="宋体" w:hAnsi="宋体" w:eastAsia="宋体"/>
                      <w:sz w:val="24"/>
                      <w:szCs w:val="24"/>
                    </w:rPr>
                  </w:pPr>
                  <w:r>
                    <w:rPr>
                      <w:rFonts w:ascii="宋体" w:hAnsi="宋体" w:eastAsia="宋体"/>
                      <w:sz w:val="24"/>
                      <w:szCs w:val="24"/>
                    </w:rPr>
                    <w:t>TGHJ007</w:t>
                  </w:r>
                </w:p>
              </w:tc>
              <w:tc>
                <w:tcPr>
                  <w:tcW w:w="1843" w:type="dxa"/>
                  <w:vAlign w:val="center"/>
                </w:tcPr>
                <w:p>
                  <w:pPr>
                    <w:widowControl w:val="0"/>
                    <w:jc w:val="center"/>
                    <w:rPr>
                      <w:rFonts w:ascii="宋体" w:hAnsi="宋体" w:eastAsia="宋体"/>
                      <w:sz w:val="24"/>
                      <w:szCs w:val="24"/>
                    </w:rPr>
                  </w:pPr>
                  <w:r>
                    <w:rPr>
                      <w:rFonts w:ascii="宋体" w:hAnsi="宋体" w:eastAsia="宋体"/>
                      <w:sz w:val="24"/>
                      <w:szCs w:val="24"/>
                    </w:rPr>
                    <w:t>TGHJ002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01" w:type="dxa"/>
                  <w:vAlign w:val="center"/>
                </w:tcPr>
                <w:p>
                  <w:pPr>
                    <w:spacing w:line="360" w:lineRule="auto"/>
                    <w:jc w:val="center"/>
                    <w:rPr>
                      <w:rFonts w:ascii="宋体" w:hAnsi="宋体" w:eastAsia="宋体"/>
                      <w:b/>
                      <w:sz w:val="24"/>
                      <w:szCs w:val="24"/>
                    </w:rPr>
                  </w:pPr>
                  <w:r>
                    <w:rPr>
                      <w:rFonts w:ascii="宋体" w:hAnsi="宋体" w:eastAsia="宋体"/>
                      <w:b/>
                      <w:sz w:val="24"/>
                      <w:szCs w:val="24"/>
                    </w:rPr>
                    <w:t>姓名</w:t>
                  </w:r>
                </w:p>
              </w:tc>
              <w:tc>
                <w:tcPr>
                  <w:tcW w:w="1811" w:type="dxa"/>
                  <w:vAlign w:val="center"/>
                </w:tcPr>
                <w:p>
                  <w:pPr>
                    <w:widowControl w:val="0"/>
                    <w:jc w:val="center"/>
                    <w:rPr>
                      <w:rFonts w:ascii="宋体" w:hAnsi="宋体" w:eastAsia="宋体"/>
                      <w:sz w:val="24"/>
                      <w:szCs w:val="24"/>
                    </w:rPr>
                  </w:pPr>
                  <w:r>
                    <w:rPr>
                      <w:rFonts w:ascii="宋体" w:hAnsi="宋体" w:eastAsia="宋体"/>
                      <w:sz w:val="24"/>
                      <w:szCs w:val="24"/>
                    </w:rPr>
                    <w:t>张英</w:t>
                  </w:r>
                </w:p>
              </w:tc>
              <w:tc>
                <w:tcPr>
                  <w:tcW w:w="1842" w:type="dxa"/>
                  <w:vAlign w:val="center"/>
                </w:tcPr>
                <w:p>
                  <w:pPr>
                    <w:widowControl w:val="0"/>
                    <w:jc w:val="center"/>
                    <w:rPr>
                      <w:rFonts w:ascii="宋体" w:hAnsi="宋体" w:eastAsia="宋体"/>
                      <w:sz w:val="24"/>
                      <w:szCs w:val="24"/>
                    </w:rPr>
                  </w:pPr>
                  <w:r>
                    <w:rPr>
                      <w:rFonts w:ascii="宋体" w:hAnsi="宋体" w:eastAsia="宋体"/>
                      <w:sz w:val="24"/>
                      <w:szCs w:val="24"/>
                    </w:rPr>
                    <w:t>郭丽</w:t>
                  </w:r>
                </w:p>
              </w:tc>
              <w:tc>
                <w:tcPr>
                  <w:tcW w:w="1843" w:type="dxa"/>
                  <w:vAlign w:val="center"/>
                </w:tcPr>
                <w:p>
                  <w:pPr>
                    <w:widowControl w:val="0"/>
                    <w:jc w:val="center"/>
                    <w:rPr>
                      <w:rFonts w:ascii="宋体" w:hAnsi="宋体" w:eastAsia="宋体"/>
                      <w:sz w:val="24"/>
                      <w:szCs w:val="24"/>
                    </w:rPr>
                  </w:pPr>
                  <w:r>
                    <w:rPr>
                      <w:rFonts w:ascii="宋体" w:hAnsi="宋体" w:eastAsia="宋体"/>
                      <w:sz w:val="24"/>
                      <w:szCs w:val="24"/>
                    </w:rPr>
                    <w:t>贾平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01" w:type="dxa"/>
                  <w:vAlign w:val="center"/>
                </w:tcPr>
                <w:p>
                  <w:pPr>
                    <w:spacing w:line="360" w:lineRule="auto"/>
                    <w:jc w:val="center"/>
                    <w:rPr>
                      <w:rFonts w:ascii="宋体" w:hAnsi="宋体" w:eastAsia="宋体"/>
                      <w:b/>
                      <w:sz w:val="24"/>
                      <w:szCs w:val="24"/>
                    </w:rPr>
                  </w:pPr>
                  <w:r>
                    <w:rPr>
                      <w:rFonts w:ascii="宋体" w:hAnsi="宋体" w:eastAsia="宋体"/>
                      <w:b/>
                      <w:sz w:val="24"/>
                      <w:szCs w:val="24"/>
                    </w:rPr>
                    <w:t>上岗证号</w:t>
                  </w:r>
                </w:p>
              </w:tc>
              <w:tc>
                <w:tcPr>
                  <w:tcW w:w="1811" w:type="dxa"/>
                  <w:vAlign w:val="center"/>
                </w:tcPr>
                <w:p>
                  <w:pPr>
                    <w:widowControl w:val="0"/>
                    <w:jc w:val="center"/>
                    <w:rPr>
                      <w:rFonts w:ascii="宋体" w:hAnsi="宋体" w:eastAsia="宋体"/>
                      <w:sz w:val="24"/>
                      <w:szCs w:val="24"/>
                    </w:rPr>
                  </w:pPr>
                  <w:r>
                    <w:rPr>
                      <w:rFonts w:ascii="宋体" w:hAnsi="宋体" w:eastAsia="宋体"/>
                      <w:sz w:val="24"/>
                      <w:szCs w:val="24"/>
                    </w:rPr>
                    <w:t>TGHJ004</w:t>
                  </w:r>
                </w:p>
              </w:tc>
              <w:tc>
                <w:tcPr>
                  <w:tcW w:w="1842" w:type="dxa"/>
                  <w:vAlign w:val="center"/>
                </w:tcPr>
                <w:p>
                  <w:pPr>
                    <w:widowControl w:val="0"/>
                    <w:jc w:val="center"/>
                    <w:rPr>
                      <w:rFonts w:ascii="宋体" w:hAnsi="宋体" w:eastAsia="宋体"/>
                      <w:sz w:val="24"/>
                      <w:szCs w:val="24"/>
                    </w:rPr>
                  </w:pPr>
                  <w:r>
                    <w:rPr>
                      <w:rFonts w:ascii="宋体" w:hAnsi="宋体" w:eastAsia="宋体"/>
                      <w:sz w:val="24"/>
                      <w:szCs w:val="24"/>
                    </w:rPr>
                    <w:t>TGHJ018</w:t>
                  </w:r>
                </w:p>
              </w:tc>
              <w:tc>
                <w:tcPr>
                  <w:tcW w:w="1843" w:type="dxa"/>
                  <w:vAlign w:val="center"/>
                </w:tcPr>
                <w:p>
                  <w:pPr>
                    <w:widowControl w:val="0"/>
                    <w:jc w:val="center"/>
                    <w:rPr>
                      <w:rFonts w:ascii="宋体" w:hAnsi="宋体" w:eastAsia="宋体"/>
                      <w:sz w:val="24"/>
                      <w:szCs w:val="24"/>
                    </w:rPr>
                  </w:pPr>
                  <w:r>
                    <w:rPr>
                      <w:rFonts w:ascii="宋体" w:hAnsi="宋体" w:eastAsia="宋体"/>
                      <w:sz w:val="24"/>
                      <w:szCs w:val="24"/>
                    </w:rPr>
                    <w:t>TGHJ008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01" w:type="dxa"/>
                  <w:vAlign w:val="center"/>
                </w:tcPr>
                <w:p>
                  <w:pPr>
                    <w:spacing w:line="360" w:lineRule="auto"/>
                    <w:jc w:val="center"/>
                    <w:rPr>
                      <w:rFonts w:ascii="宋体" w:hAnsi="宋体" w:eastAsia="宋体"/>
                      <w:b/>
                      <w:sz w:val="24"/>
                      <w:szCs w:val="24"/>
                    </w:rPr>
                  </w:pPr>
                  <w:r>
                    <w:rPr>
                      <w:rFonts w:ascii="宋体" w:hAnsi="宋体" w:eastAsia="宋体"/>
                      <w:b/>
                      <w:sz w:val="24"/>
                      <w:szCs w:val="24"/>
                    </w:rPr>
                    <w:t>姓名</w:t>
                  </w:r>
                </w:p>
              </w:tc>
              <w:tc>
                <w:tcPr>
                  <w:tcW w:w="1811" w:type="dxa"/>
                  <w:vAlign w:val="center"/>
                </w:tcPr>
                <w:p>
                  <w:pPr>
                    <w:widowControl w:val="0"/>
                    <w:jc w:val="center"/>
                    <w:rPr>
                      <w:rFonts w:ascii="宋体" w:hAnsi="宋体" w:eastAsia="宋体"/>
                      <w:sz w:val="24"/>
                      <w:szCs w:val="24"/>
                    </w:rPr>
                  </w:pPr>
                  <w:r>
                    <w:rPr>
                      <w:rFonts w:ascii="宋体" w:hAnsi="宋体" w:eastAsia="宋体"/>
                      <w:sz w:val="24"/>
                      <w:szCs w:val="24"/>
                    </w:rPr>
                    <w:t>孙冬玲</w:t>
                  </w:r>
                </w:p>
              </w:tc>
              <w:tc>
                <w:tcPr>
                  <w:tcW w:w="1842" w:type="dxa"/>
                  <w:vAlign w:val="center"/>
                </w:tcPr>
                <w:p>
                  <w:pPr>
                    <w:widowControl w:val="0"/>
                    <w:jc w:val="center"/>
                    <w:rPr>
                      <w:rFonts w:ascii="宋体" w:hAnsi="宋体" w:eastAsia="宋体"/>
                      <w:sz w:val="24"/>
                      <w:szCs w:val="24"/>
                    </w:rPr>
                  </w:pPr>
                  <w:r>
                    <w:rPr>
                      <w:rFonts w:ascii="宋体" w:hAnsi="宋体" w:eastAsia="宋体"/>
                      <w:sz w:val="24"/>
                      <w:szCs w:val="24"/>
                    </w:rPr>
                    <w:t>张秋香</w:t>
                  </w:r>
                </w:p>
              </w:tc>
              <w:tc>
                <w:tcPr>
                  <w:tcW w:w="1843" w:type="dxa"/>
                  <w:vAlign w:val="center"/>
                </w:tcPr>
                <w:p>
                  <w:pPr>
                    <w:widowControl w:val="0"/>
                    <w:jc w:val="center"/>
                    <w:rPr>
                      <w:rFonts w:ascii="宋体" w:hAnsi="宋体" w:eastAsia="宋体"/>
                      <w:sz w:val="24"/>
                      <w:szCs w:val="24"/>
                    </w:rPr>
                  </w:pPr>
                  <w:r>
                    <w:rPr>
                      <w:rFonts w:hint="eastAsia" w:ascii="宋体" w:hAnsi="宋体" w:eastAsia="宋体"/>
                      <w:sz w:val="24"/>
                      <w:szCs w:val="24"/>
                    </w:rPr>
                    <w:t>杜慧莲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01" w:type="dxa"/>
                  <w:vAlign w:val="center"/>
                </w:tcPr>
                <w:p>
                  <w:pPr>
                    <w:spacing w:line="360" w:lineRule="auto"/>
                    <w:jc w:val="center"/>
                    <w:rPr>
                      <w:rFonts w:ascii="宋体" w:hAnsi="宋体" w:eastAsia="宋体"/>
                      <w:b/>
                      <w:sz w:val="24"/>
                      <w:szCs w:val="24"/>
                    </w:rPr>
                  </w:pPr>
                  <w:r>
                    <w:rPr>
                      <w:rFonts w:ascii="宋体" w:hAnsi="宋体" w:eastAsia="宋体"/>
                      <w:b/>
                      <w:sz w:val="24"/>
                      <w:szCs w:val="24"/>
                    </w:rPr>
                    <w:t>上岗证号</w:t>
                  </w:r>
                </w:p>
              </w:tc>
              <w:tc>
                <w:tcPr>
                  <w:tcW w:w="1811" w:type="dxa"/>
                  <w:vAlign w:val="center"/>
                </w:tcPr>
                <w:p>
                  <w:pPr>
                    <w:widowControl w:val="0"/>
                    <w:jc w:val="center"/>
                    <w:rPr>
                      <w:rFonts w:ascii="宋体" w:hAnsi="宋体" w:eastAsia="宋体"/>
                      <w:sz w:val="24"/>
                      <w:szCs w:val="24"/>
                    </w:rPr>
                  </w:pPr>
                  <w:r>
                    <w:rPr>
                      <w:rFonts w:ascii="宋体" w:hAnsi="宋体" w:eastAsia="宋体"/>
                      <w:sz w:val="24"/>
                      <w:szCs w:val="24"/>
                    </w:rPr>
                    <w:t>TGHJ005</w:t>
                  </w:r>
                </w:p>
              </w:tc>
              <w:tc>
                <w:tcPr>
                  <w:tcW w:w="1842" w:type="dxa"/>
                  <w:vAlign w:val="center"/>
                </w:tcPr>
                <w:p>
                  <w:pPr>
                    <w:widowControl w:val="0"/>
                    <w:jc w:val="center"/>
                    <w:rPr>
                      <w:rFonts w:ascii="宋体" w:hAnsi="宋体" w:eastAsia="宋体"/>
                      <w:sz w:val="24"/>
                      <w:szCs w:val="24"/>
                    </w:rPr>
                  </w:pPr>
                  <w:r>
                    <w:rPr>
                      <w:rFonts w:ascii="宋体" w:hAnsi="宋体" w:eastAsia="宋体"/>
                      <w:sz w:val="24"/>
                      <w:szCs w:val="24"/>
                    </w:rPr>
                    <w:t>TGHJ019</w:t>
                  </w:r>
                </w:p>
              </w:tc>
              <w:tc>
                <w:tcPr>
                  <w:tcW w:w="1843" w:type="dxa"/>
                  <w:vAlign w:val="center"/>
                </w:tcPr>
                <w:p>
                  <w:pPr>
                    <w:widowControl w:val="0"/>
                    <w:jc w:val="center"/>
                    <w:rPr>
                      <w:rFonts w:ascii="宋体" w:hAnsi="宋体" w:eastAsia="宋体"/>
                      <w:sz w:val="24"/>
                      <w:szCs w:val="24"/>
                    </w:rPr>
                  </w:pPr>
                  <w:r>
                    <w:rPr>
                      <w:rFonts w:ascii="宋体" w:hAnsi="宋体" w:eastAsia="宋体"/>
                      <w:sz w:val="24"/>
                      <w:szCs w:val="24"/>
                    </w:rPr>
                    <w:t>TGHJ0</w:t>
                  </w:r>
                  <w:r>
                    <w:rPr>
                      <w:rFonts w:hint="eastAsia" w:ascii="宋体" w:hAnsi="宋体" w:eastAsia="宋体"/>
                      <w:sz w:val="24"/>
                      <w:szCs w:val="24"/>
                    </w:rPr>
                    <w:t>21</w:t>
                  </w:r>
                </w:p>
              </w:tc>
            </w:tr>
          </w:tbl>
          <w:p>
            <w:pPr>
              <w:pStyle w:val="54"/>
              <w:spacing w:before="240" w:after="0" w:line="360" w:lineRule="auto"/>
              <w:ind w:firstLine="480"/>
              <w:jc w:val="center"/>
              <w:rPr>
                <w:rFonts w:ascii="Times New Roman" w:hAnsi="Times New Roman" w:eastAsia="宋体"/>
                <w:szCs w:val="24"/>
              </w:rPr>
            </w:pPr>
          </w:p>
          <w:p>
            <w:pPr>
              <w:pStyle w:val="54"/>
              <w:spacing w:before="240" w:after="0" w:line="360" w:lineRule="auto"/>
              <w:ind w:firstLine="480"/>
              <w:jc w:val="center"/>
              <w:rPr>
                <w:rFonts w:ascii="Times New Roman" w:hAnsi="Times New Roman" w:eastAsia="宋体"/>
                <w:szCs w:val="24"/>
              </w:rPr>
            </w:pPr>
          </w:p>
          <w:p>
            <w:pPr>
              <w:pStyle w:val="54"/>
              <w:spacing w:before="240" w:after="0" w:line="360" w:lineRule="auto"/>
              <w:ind w:firstLine="480"/>
              <w:jc w:val="center"/>
              <w:rPr>
                <w:rFonts w:ascii="Times New Roman" w:hAnsi="Times New Roman" w:eastAsia="宋体"/>
                <w:szCs w:val="24"/>
              </w:rPr>
            </w:pPr>
            <w:r>
              <w:rPr>
                <w:rFonts w:hint="eastAsia" w:ascii="Times New Roman" w:hAnsi="Times New Roman" w:eastAsia="宋体"/>
                <w:szCs w:val="24"/>
              </w:rPr>
              <w:t>表5</w:t>
            </w:r>
            <w:r>
              <w:rPr>
                <w:rFonts w:ascii="Times New Roman" w:hAnsi="Times New Roman" w:eastAsia="宋体"/>
                <w:szCs w:val="24"/>
              </w:rPr>
              <w:t xml:space="preserve">-2   </w:t>
            </w:r>
            <w:r>
              <w:rPr>
                <w:rFonts w:hint="eastAsia" w:ascii="Times New Roman" w:hAnsi="Times New Roman" w:eastAsia="宋体"/>
                <w:szCs w:val="24"/>
              </w:rPr>
              <w:t>监测主要仪器一览表</w:t>
            </w:r>
          </w:p>
          <w:tbl>
            <w:tblPr>
              <w:tblStyle w:val="45"/>
              <w:tblW w:w="77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2309"/>
              <w:gridCol w:w="1427"/>
              <w:gridCol w:w="1419"/>
              <w:gridCol w:w="1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09" w:type="dxa"/>
                  <w:tcBorders>
                    <w:top w:val="single" w:color="auto" w:sz="4" w:space="0"/>
                  </w:tcBorders>
                  <w:vAlign w:val="center"/>
                </w:tcPr>
                <w:p>
                  <w:pPr>
                    <w:jc w:val="center"/>
                    <w:rPr>
                      <w:rFonts w:ascii="宋体" w:hAnsi="宋体" w:eastAsia="宋体"/>
                      <w:b/>
                      <w:sz w:val="21"/>
                      <w:szCs w:val="21"/>
                    </w:rPr>
                  </w:pPr>
                  <w:r>
                    <w:rPr>
                      <w:rFonts w:ascii="宋体" w:hAnsi="宋体" w:eastAsia="宋体"/>
                      <w:b/>
                      <w:sz w:val="21"/>
                      <w:szCs w:val="21"/>
                    </w:rPr>
                    <w:t>项目</w:t>
                  </w:r>
                </w:p>
              </w:tc>
              <w:tc>
                <w:tcPr>
                  <w:tcW w:w="2309" w:type="dxa"/>
                  <w:tcBorders>
                    <w:top w:val="single" w:color="auto" w:sz="4" w:space="0"/>
                  </w:tcBorders>
                  <w:vAlign w:val="center"/>
                </w:tcPr>
                <w:p>
                  <w:pPr>
                    <w:jc w:val="center"/>
                    <w:rPr>
                      <w:rFonts w:ascii="宋体" w:hAnsi="宋体" w:eastAsia="宋体"/>
                      <w:b/>
                      <w:sz w:val="21"/>
                      <w:szCs w:val="21"/>
                    </w:rPr>
                  </w:pPr>
                  <w:r>
                    <w:rPr>
                      <w:rFonts w:ascii="宋体" w:hAnsi="宋体" w:eastAsia="宋体"/>
                      <w:b/>
                      <w:sz w:val="21"/>
                      <w:szCs w:val="21"/>
                    </w:rPr>
                    <w:t>仪器名称及型号</w:t>
                  </w:r>
                </w:p>
              </w:tc>
              <w:tc>
                <w:tcPr>
                  <w:tcW w:w="1427" w:type="dxa"/>
                  <w:tcBorders>
                    <w:top w:val="single" w:color="auto" w:sz="4" w:space="0"/>
                  </w:tcBorders>
                  <w:vAlign w:val="center"/>
                </w:tcPr>
                <w:p>
                  <w:pPr>
                    <w:jc w:val="center"/>
                    <w:rPr>
                      <w:rFonts w:ascii="宋体" w:hAnsi="宋体" w:eastAsia="宋体"/>
                      <w:b/>
                      <w:sz w:val="21"/>
                      <w:szCs w:val="21"/>
                    </w:rPr>
                  </w:pPr>
                  <w:r>
                    <w:rPr>
                      <w:rFonts w:ascii="宋体" w:hAnsi="宋体" w:eastAsia="宋体"/>
                      <w:b/>
                      <w:sz w:val="21"/>
                      <w:szCs w:val="21"/>
                    </w:rPr>
                    <w:t>管理编号</w:t>
                  </w:r>
                </w:p>
              </w:tc>
              <w:tc>
                <w:tcPr>
                  <w:tcW w:w="1419" w:type="dxa"/>
                  <w:tcBorders>
                    <w:top w:val="single" w:color="auto" w:sz="4" w:space="0"/>
                  </w:tcBorders>
                  <w:vAlign w:val="center"/>
                </w:tcPr>
                <w:p>
                  <w:pPr>
                    <w:jc w:val="center"/>
                    <w:rPr>
                      <w:rFonts w:ascii="宋体" w:hAnsi="宋体" w:eastAsia="宋体"/>
                      <w:b/>
                      <w:sz w:val="21"/>
                      <w:szCs w:val="21"/>
                    </w:rPr>
                  </w:pPr>
                  <w:r>
                    <w:rPr>
                      <w:rFonts w:ascii="宋体" w:hAnsi="宋体" w:eastAsia="宋体"/>
                      <w:b/>
                      <w:sz w:val="21"/>
                      <w:szCs w:val="21"/>
                    </w:rPr>
                    <w:t>检定部门</w:t>
                  </w:r>
                </w:p>
              </w:tc>
              <w:tc>
                <w:tcPr>
                  <w:tcW w:w="1535" w:type="dxa"/>
                  <w:tcBorders>
                    <w:top w:val="single" w:color="auto" w:sz="4" w:space="0"/>
                  </w:tcBorders>
                  <w:vAlign w:val="center"/>
                </w:tcPr>
                <w:p>
                  <w:pPr>
                    <w:jc w:val="center"/>
                    <w:rPr>
                      <w:rFonts w:ascii="宋体" w:hAnsi="宋体" w:eastAsia="宋体"/>
                      <w:b/>
                      <w:sz w:val="21"/>
                      <w:szCs w:val="21"/>
                    </w:rPr>
                  </w:pPr>
                  <w:r>
                    <w:rPr>
                      <w:rFonts w:ascii="宋体" w:hAnsi="宋体" w:eastAsia="宋体"/>
                      <w:b/>
                      <w:sz w:val="21"/>
                      <w:szCs w:val="21"/>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restart"/>
                  <w:vAlign w:val="center"/>
                </w:tcPr>
                <w:p>
                  <w:pPr>
                    <w:spacing w:after="0"/>
                    <w:jc w:val="center"/>
                    <w:rPr>
                      <w:rFonts w:ascii="宋体" w:hAnsi="宋体" w:eastAsia="宋体" w:cs="宋体"/>
                      <w:sz w:val="21"/>
                      <w:szCs w:val="21"/>
                    </w:rPr>
                  </w:pPr>
                  <w:r>
                    <w:rPr>
                      <w:rFonts w:ascii="宋体" w:hAnsi="宋体" w:eastAsia="宋体" w:cs="宋体"/>
                      <w:sz w:val="21"/>
                      <w:szCs w:val="21"/>
                    </w:rPr>
                    <w:t>颗粒物</w:t>
                  </w:r>
                </w:p>
                <w:p>
                  <w:pPr>
                    <w:spacing w:after="0"/>
                    <w:jc w:val="center"/>
                    <w:rPr>
                      <w:rFonts w:ascii="宋体" w:hAnsi="宋体" w:eastAsia="宋体" w:cs="宋体"/>
                      <w:sz w:val="21"/>
                      <w:szCs w:val="21"/>
                    </w:rPr>
                  </w:pPr>
                  <w:r>
                    <w:rPr>
                      <w:rFonts w:hint="eastAsia" w:ascii="宋体" w:hAnsi="宋体" w:eastAsia="宋体" w:cs="宋体"/>
                      <w:sz w:val="21"/>
                      <w:szCs w:val="21"/>
                    </w:rPr>
                    <w:t>二氧化硫</w:t>
                  </w:r>
                </w:p>
                <w:p>
                  <w:pPr>
                    <w:spacing w:after="0"/>
                    <w:jc w:val="center"/>
                    <w:rPr>
                      <w:rFonts w:ascii="宋体" w:hAnsi="宋体" w:eastAsia="宋体" w:cs="宋体"/>
                      <w:sz w:val="21"/>
                      <w:szCs w:val="21"/>
                    </w:rPr>
                  </w:pPr>
                  <w:r>
                    <w:rPr>
                      <w:rFonts w:hint="eastAsia" w:ascii="宋体" w:hAnsi="宋体" w:eastAsia="宋体" w:cs="宋体"/>
                      <w:sz w:val="21"/>
                      <w:szCs w:val="21"/>
                    </w:rPr>
                    <w:t>氮氧化物</w:t>
                  </w:r>
                </w:p>
                <w:p>
                  <w:pPr>
                    <w:spacing w:after="0"/>
                    <w:jc w:val="center"/>
                    <w:rPr>
                      <w:rFonts w:ascii="宋体" w:hAnsi="宋体" w:eastAsia="宋体" w:cs="宋体"/>
                      <w:sz w:val="21"/>
                      <w:szCs w:val="21"/>
                    </w:rPr>
                  </w:pPr>
                  <w:r>
                    <w:rPr>
                      <w:rFonts w:hint="eastAsia" w:ascii="宋体" w:hAnsi="宋体" w:eastAsia="宋体" w:cs="宋体"/>
                      <w:sz w:val="21"/>
                      <w:szCs w:val="21"/>
                    </w:rPr>
                    <w:t>硫酸雾</w:t>
                  </w:r>
                </w:p>
                <w:p>
                  <w:pPr>
                    <w:spacing w:after="0"/>
                    <w:jc w:val="center"/>
                    <w:rPr>
                      <w:rFonts w:ascii="宋体" w:hAnsi="宋体" w:eastAsia="宋体" w:cs="宋体"/>
                      <w:sz w:val="21"/>
                      <w:szCs w:val="21"/>
                    </w:rPr>
                  </w:pPr>
                  <w:r>
                    <w:rPr>
                      <w:rFonts w:hint="eastAsia" w:ascii="宋体" w:hAnsi="宋体" w:eastAsia="宋体" w:cs="宋体"/>
                      <w:sz w:val="21"/>
                      <w:szCs w:val="21"/>
                    </w:rPr>
                    <w:t>氟化物</w:t>
                  </w:r>
                </w:p>
                <w:p>
                  <w:pPr>
                    <w:spacing w:after="0"/>
                    <w:jc w:val="center"/>
                    <w:rPr>
                      <w:rFonts w:ascii="宋体" w:hAnsi="宋体" w:eastAsia="宋体" w:cs="宋体"/>
                      <w:sz w:val="21"/>
                      <w:szCs w:val="21"/>
                    </w:rPr>
                  </w:pPr>
                  <w:r>
                    <w:rPr>
                      <w:rFonts w:hint="eastAsia" w:ascii="宋体" w:hAnsi="宋体" w:eastAsia="宋体" w:cs="宋体"/>
                      <w:sz w:val="21"/>
                      <w:szCs w:val="21"/>
                    </w:rPr>
                    <w:t>氯化氢</w:t>
                  </w:r>
                </w:p>
                <w:p>
                  <w:pPr>
                    <w:pStyle w:val="61"/>
                    <w:spacing w:before="120"/>
                    <w:jc w:val="center"/>
                    <w:rPr>
                      <w:rFonts w:hAnsi="宋体"/>
                      <w:color w:val="auto"/>
                      <w:sz w:val="21"/>
                      <w:szCs w:val="21"/>
                    </w:rPr>
                  </w:pPr>
                  <w:r>
                    <w:rPr>
                      <w:rFonts w:hint="eastAsia" w:hAnsi="宋体"/>
                      <w:color w:val="auto"/>
                      <w:sz w:val="21"/>
                      <w:szCs w:val="21"/>
                    </w:rPr>
                    <w:t>硝酸雾</w:t>
                  </w:r>
                </w:p>
              </w:tc>
              <w:tc>
                <w:tcPr>
                  <w:tcW w:w="2309" w:type="dxa"/>
                  <w:vAlign w:val="center"/>
                </w:tcPr>
                <w:p>
                  <w:pPr>
                    <w:jc w:val="center"/>
                    <w:rPr>
                      <w:rFonts w:ascii="宋体" w:hAnsi="宋体" w:eastAsia="宋体" w:cs="宋体"/>
                      <w:sz w:val="21"/>
                      <w:szCs w:val="21"/>
                    </w:rPr>
                  </w:pPr>
                  <w:r>
                    <w:rPr>
                      <w:rFonts w:ascii="宋体" w:hAnsi="宋体" w:eastAsia="宋体" w:cs="宋体"/>
                      <w:sz w:val="21"/>
                      <w:szCs w:val="21"/>
                    </w:rPr>
                    <w:t>3012H</w:t>
                  </w:r>
                  <w:r>
                    <w:rPr>
                      <w:rFonts w:hint="eastAsia" w:ascii="宋体" w:hAnsi="宋体" w:eastAsia="宋体" w:cs="宋体"/>
                      <w:sz w:val="21"/>
                      <w:szCs w:val="21"/>
                    </w:rPr>
                    <w:t>（</w:t>
                  </w:r>
                  <w:r>
                    <w:rPr>
                      <w:rFonts w:ascii="宋体" w:hAnsi="宋体" w:eastAsia="宋体" w:cs="宋体"/>
                      <w:sz w:val="21"/>
                      <w:szCs w:val="21"/>
                    </w:rPr>
                    <w:t>D</w:t>
                  </w:r>
                  <w:r>
                    <w:rPr>
                      <w:rFonts w:hint="eastAsia" w:ascii="宋体" w:hAnsi="宋体" w:eastAsia="宋体" w:cs="宋体"/>
                      <w:sz w:val="21"/>
                      <w:szCs w:val="21"/>
                    </w:rPr>
                    <w:t>）</w:t>
                  </w:r>
                  <w:r>
                    <w:rPr>
                      <w:rFonts w:ascii="宋体" w:hAnsi="宋体" w:eastAsia="宋体" w:cs="宋体"/>
                      <w:sz w:val="21"/>
                      <w:szCs w:val="21"/>
                    </w:rPr>
                    <w:t>全自动烟尘（气）测试仪</w:t>
                  </w:r>
                </w:p>
              </w:tc>
              <w:tc>
                <w:tcPr>
                  <w:tcW w:w="1427" w:type="dxa"/>
                  <w:vAlign w:val="center"/>
                </w:tcPr>
                <w:p>
                  <w:pPr>
                    <w:jc w:val="center"/>
                    <w:rPr>
                      <w:rFonts w:ascii="宋体" w:hAnsi="宋体" w:eastAsia="宋体" w:cs="宋体"/>
                      <w:sz w:val="21"/>
                      <w:szCs w:val="21"/>
                    </w:rPr>
                  </w:pPr>
                  <w:r>
                    <w:rPr>
                      <w:rFonts w:ascii="宋体" w:hAnsi="宋体" w:eastAsia="宋体" w:cs="宋体"/>
                      <w:sz w:val="21"/>
                      <w:szCs w:val="21"/>
                    </w:rPr>
                    <w:t>TGHJ-060</w:t>
                  </w:r>
                </w:p>
                <w:p>
                  <w:pPr>
                    <w:jc w:val="center"/>
                    <w:rPr>
                      <w:rFonts w:ascii="宋体" w:hAnsi="宋体" w:eastAsia="宋体" w:cs="宋体"/>
                      <w:sz w:val="21"/>
                      <w:szCs w:val="21"/>
                    </w:rPr>
                  </w:pPr>
                  <w:r>
                    <w:rPr>
                      <w:rFonts w:ascii="宋体" w:hAnsi="宋体" w:eastAsia="宋体" w:cs="宋体"/>
                      <w:sz w:val="21"/>
                      <w:szCs w:val="21"/>
                    </w:rPr>
                    <w:t>TGHJ-</w:t>
                  </w:r>
                  <w:r>
                    <w:rPr>
                      <w:rFonts w:hint="eastAsia" w:ascii="宋体" w:hAnsi="宋体" w:eastAsia="宋体" w:cs="宋体"/>
                      <w:sz w:val="21"/>
                      <w:szCs w:val="21"/>
                    </w:rPr>
                    <w:t>0</w:t>
                  </w:r>
                  <w:r>
                    <w:rPr>
                      <w:rFonts w:ascii="宋体" w:hAnsi="宋体" w:eastAsia="宋体" w:cs="宋体"/>
                      <w:sz w:val="21"/>
                      <w:szCs w:val="21"/>
                    </w:rPr>
                    <w:t>66</w:t>
                  </w:r>
                </w:p>
                <w:p>
                  <w:pPr>
                    <w:jc w:val="center"/>
                    <w:rPr>
                      <w:rFonts w:ascii="宋体" w:hAnsi="宋体" w:eastAsia="宋体" w:cs="宋体"/>
                      <w:sz w:val="21"/>
                      <w:szCs w:val="21"/>
                    </w:rPr>
                  </w:pPr>
                  <w:r>
                    <w:rPr>
                      <w:rFonts w:ascii="宋体" w:hAnsi="宋体" w:eastAsia="宋体" w:cs="宋体"/>
                      <w:sz w:val="21"/>
                      <w:szCs w:val="21"/>
                    </w:rPr>
                    <w:t>TGHJ-</w:t>
                  </w:r>
                  <w:r>
                    <w:rPr>
                      <w:rFonts w:hint="eastAsia" w:ascii="宋体" w:hAnsi="宋体" w:eastAsia="宋体" w:cs="宋体"/>
                      <w:sz w:val="21"/>
                      <w:szCs w:val="21"/>
                    </w:rPr>
                    <w:t>0</w:t>
                  </w:r>
                  <w:r>
                    <w:rPr>
                      <w:rFonts w:ascii="宋体" w:hAnsi="宋体" w:eastAsia="宋体" w:cs="宋体"/>
                      <w:sz w:val="21"/>
                      <w:szCs w:val="21"/>
                    </w:rPr>
                    <w:t>67</w:t>
                  </w:r>
                </w:p>
                <w:p>
                  <w:pPr>
                    <w:jc w:val="center"/>
                    <w:rPr>
                      <w:rFonts w:ascii="宋体" w:hAnsi="宋体" w:eastAsia="宋体" w:cs="宋体"/>
                      <w:sz w:val="21"/>
                      <w:szCs w:val="21"/>
                    </w:rPr>
                  </w:pPr>
                  <w:r>
                    <w:rPr>
                      <w:rFonts w:ascii="宋体" w:hAnsi="宋体" w:eastAsia="宋体" w:cs="宋体"/>
                      <w:sz w:val="21"/>
                      <w:szCs w:val="21"/>
                    </w:rPr>
                    <w:t>TGHJ-068</w:t>
                  </w:r>
                </w:p>
                <w:p>
                  <w:pPr>
                    <w:jc w:val="center"/>
                    <w:rPr>
                      <w:rFonts w:ascii="宋体" w:hAnsi="宋体" w:eastAsia="宋体" w:cs="宋体"/>
                      <w:sz w:val="21"/>
                      <w:szCs w:val="21"/>
                    </w:rPr>
                  </w:pPr>
                  <w:r>
                    <w:rPr>
                      <w:rFonts w:ascii="宋体" w:hAnsi="宋体" w:eastAsia="宋体" w:cs="宋体"/>
                      <w:sz w:val="21"/>
                      <w:szCs w:val="21"/>
                    </w:rPr>
                    <w:t>TGHJ-</w:t>
                  </w:r>
                  <w:r>
                    <w:rPr>
                      <w:rFonts w:hint="eastAsia" w:ascii="宋体" w:hAnsi="宋体" w:eastAsia="宋体" w:cs="宋体"/>
                      <w:sz w:val="21"/>
                      <w:szCs w:val="21"/>
                    </w:rPr>
                    <w:t>1</w:t>
                  </w:r>
                  <w:r>
                    <w:rPr>
                      <w:rFonts w:ascii="宋体" w:hAnsi="宋体" w:eastAsia="宋体" w:cs="宋体"/>
                      <w:sz w:val="21"/>
                      <w:szCs w:val="21"/>
                    </w:rPr>
                    <w:t>46</w:t>
                  </w:r>
                </w:p>
                <w:p>
                  <w:pPr>
                    <w:jc w:val="center"/>
                    <w:rPr>
                      <w:rFonts w:ascii="宋体" w:hAnsi="宋体" w:eastAsia="宋体" w:cs="宋体"/>
                      <w:sz w:val="21"/>
                      <w:szCs w:val="21"/>
                    </w:rPr>
                  </w:pPr>
                  <w:r>
                    <w:rPr>
                      <w:rFonts w:ascii="宋体" w:hAnsi="宋体" w:eastAsia="宋体" w:cs="宋体"/>
                      <w:sz w:val="21"/>
                      <w:szCs w:val="21"/>
                    </w:rPr>
                    <w:t>TGHJ-</w:t>
                  </w:r>
                  <w:r>
                    <w:rPr>
                      <w:rFonts w:hint="eastAsia" w:ascii="宋体" w:hAnsi="宋体" w:eastAsia="宋体" w:cs="宋体"/>
                      <w:sz w:val="21"/>
                      <w:szCs w:val="21"/>
                    </w:rPr>
                    <w:t>1</w:t>
                  </w:r>
                  <w:r>
                    <w:rPr>
                      <w:rFonts w:ascii="宋体" w:hAnsi="宋体" w:eastAsia="宋体" w:cs="宋体"/>
                      <w:sz w:val="21"/>
                      <w:szCs w:val="21"/>
                    </w:rPr>
                    <w:t>94</w:t>
                  </w:r>
                </w:p>
                <w:p>
                  <w:pPr>
                    <w:jc w:val="center"/>
                    <w:rPr>
                      <w:rFonts w:ascii="宋体" w:hAnsi="宋体" w:eastAsia="宋体"/>
                      <w:sz w:val="21"/>
                      <w:szCs w:val="21"/>
                    </w:rPr>
                  </w:pPr>
                  <w:r>
                    <w:rPr>
                      <w:rFonts w:ascii="宋体" w:hAnsi="宋体" w:eastAsia="宋体" w:cs="宋体"/>
                      <w:sz w:val="21"/>
                      <w:szCs w:val="21"/>
                    </w:rPr>
                    <w:t>TGHJ-196</w:t>
                  </w:r>
                </w:p>
              </w:tc>
              <w:tc>
                <w:tcPr>
                  <w:tcW w:w="1419" w:type="dxa"/>
                  <w:vMerge w:val="restart"/>
                  <w:vAlign w:val="center"/>
                </w:tcPr>
                <w:p>
                  <w:pPr>
                    <w:jc w:val="center"/>
                    <w:rPr>
                      <w:rFonts w:ascii="宋体" w:hAnsi="宋体" w:eastAsia="宋体" w:cs="宋体"/>
                      <w:sz w:val="21"/>
                      <w:szCs w:val="21"/>
                    </w:rPr>
                  </w:pPr>
                  <w:r>
                    <w:rPr>
                      <w:rFonts w:ascii="宋体" w:hAnsi="宋体" w:eastAsia="宋体" w:cs="宋体"/>
                      <w:sz w:val="21"/>
                      <w:szCs w:val="21"/>
                    </w:rPr>
                    <w:t>山西省</w:t>
                  </w:r>
                </w:p>
                <w:p>
                  <w:pPr>
                    <w:jc w:val="center"/>
                    <w:rPr>
                      <w:rFonts w:ascii="宋体" w:hAnsi="宋体" w:eastAsia="宋体" w:cs="宋体"/>
                      <w:sz w:val="21"/>
                      <w:szCs w:val="21"/>
                    </w:rPr>
                  </w:pPr>
                  <w:r>
                    <w:rPr>
                      <w:rFonts w:ascii="宋体" w:hAnsi="宋体" w:eastAsia="宋体" w:cs="宋体"/>
                      <w:sz w:val="21"/>
                      <w:szCs w:val="21"/>
                    </w:rPr>
                    <w:t>计量科学</w:t>
                  </w:r>
                </w:p>
                <w:p>
                  <w:pPr>
                    <w:jc w:val="center"/>
                    <w:rPr>
                      <w:rFonts w:ascii="宋体" w:hAnsi="宋体" w:eastAsia="宋体" w:cs="宋体"/>
                      <w:sz w:val="21"/>
                      <w:szCs w:val="21"/>
                    </w:rPr>
                  </w:pPr>
                  <w:r>
                    <w:rPr>
                      <w:rFonts w:ascii="宋体" w:hAnsi="宋体" w:eastAsia="宋体" w:cs="宋体"/>
                      <w:sz w:val="21"/>
                      <w:szCs w:val="21"/>
                    </w:rPr>
                    <w:t>研究院</w:t>
                  </w:r>
                </w:p>
              </w:tc>
              <w:tc>
                <w:tcPr>
                  <w:tcW w:w="1535" w:type="dxa"/>
                  <w:vMerge w:val="restart"/>
                  <w:vAlign w:val="center"/>
                </w:tcPr>
                <w:p>
                  <w:pPr>
                    <w:jc w:val="center"/>
                    <w:rPr>
                      <w:rFonts w:ascii="宋体" w:hAnsi="宋体" w:eastAsia="宋体" w:cs="宋体"/>
                      <w:sz w:val="21"/>
                      <w:szCs w:val="21"/>
                    </w:rPr>
                  </w:pPr>
                  <w:r>
                    <w:rPr>
                      <w:rFonts w:ascii="宋体" w:hAnsi="宋体" w:eastAsia="宋体" w:cs="宋体"/>
                      <w:sz w:val="21"/>
                      <w:szCs w:val="21"/>
                    </w:rPr>
                    <w:t>2022.6.21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continue"/>
                  <w:vAlign w:val="center"/>
                </w:tcPr>
                <w:p>
                  <w:pPr>
                    <w:jc w:val="center"/>
                    <w:rPr>
                      <w:rFonts w:ascii="宋体" w:hAnsi="宋体" w:eastAsia="宋体" w:cs="宋体"/>
                      <w:sz w:val="21"/>
                      <w:szCs w:val="21"/>
                    </w:rPr>
                  </w:pPr>
                </w:p>
              </w:tc>
              <w:tc>
                <w:tcPr>
                  <w:tcW w:w="2309" w:type="dxa"/>
                  <w:vAlign w:val="center"/>
                </w:tcPr>
                <w:p>
                  <w:pPr>
                    <w:jc w:val="center"/>
                    <w:rPr>
                      <w:rFonts w:ascii="宋体" w:hAnsi="宋体" w:eastAsia="宋体" w:cs="宋体"/>
                      <w:sz w:val="21"/>
                      <w:szCs w:val="21"/>
                    </w:rPr>
                  </w:pPr>
                  <w:r>
                    <w:rPr>
                      <w:rFonts w:hint="eastAsia" w:ascii="宋体" w:hAnsi="宋体" w:eastAsia="宋体" w:cs="宋体"/>
                      <w:sz w:val="21"/>
                      <w:szCs w:val="21"/>
                    </w:rPr>
                    <w:t>红外烟气综合分析仪</w:t>
                  </w:r>
                </w:p>
              </w:tc>
              <w:tc>
                <w:tcPr>
                  <w:tcW w:w="1427" w:type="dxa"/>
                  <w:vAlign w:val="center"/>
                </w:tcPr>
                <w:p>
                  <w:pPr>
                    <w:jc w:val="center"/>
                    <w:rPr>
                      <w:rFonts w:ascii="宋体" w:hAnsi="宋体" w:eastAsia="宋体" w:cs="宋体"/>
                      <w:sz w:val="21"/>
                      <w:szCs w:val="21"/>
                    </w:rPr>
                  </w:pPr>
                  <w:r>
                    <w:rPr>
                      <w:rFonts w:ascii="宋体" w:hAnsi="宋体" w:eastAsia="宋体" w:cs="宋体"/>
                      <w:sz w:val="21"/>
                      <w:szCs w:val="21"/>
                    </w:rPr>
                    <w:t>TGHJ-092</w:t>
                  </w:r>
                </w:p>
                <w:p>
                  <w:pPr>
                    <w:jc w:val="center"/>
                    <w:rPr>
                      <w:rFonts w:ascii="宋体" w:hAnsi="宋体" w:eastAsia="宋体"/>
                      <w:sz w:val="21"/>
                      <w:szCs w:val="21"/>
                    </w:rPr>
                  </w:pPr>
                  <w:r>
                    <w:rPr>
                      <w:rFonts w:ascii="宋体" w:hAnsi="宋体" w:eastAsia="宋体" w:cs="宋体"/>
                      <w:sz w:val="21"/>
                      <w:szCs w:val="21"/>
                    </w:rPr>
                    <w:t>TGHJ-202</w:t>
                  </w:r>
                </w:p>
              </w:tc>
              <w:tc>
                <w:tcPr>
                  <w:tcW w:w="1419" w:type="dxa"/>
                  <w:vMerge w:val="continue"/>
                  <w:vAlign w:val="center"/>
                </w:tcPr>
                <w:p>
                  <w:pPr>
                    <w:jc w:val="center"/>
                    <w:rPr>
                      <w:rFonts w:ascii="宋体" w:hAnsi="宋体" w:eastAsia="宋体" w:cs="宋体"/>
                      <w:sz w:val="21"/>
                      <w:szCs w:val="21"/>
                    </w:rPr>
                  </w:pPr>
                </w:p>
              </w:tc>
              <w:tc>
                <w:tcPr>
                  <w:tcW w:w="1535" w:type="dxa"/>
                  <w:vMerge w:val="continue"/>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continue"/>
                  <w:vAlign w:val="center"/>
                </w:tcPr>
                <w:p>
                  <w:pPr>
                    <w:jc w:val="center"/>
                    <w:rPr>
                      <w:rFonts w:ascii="宋体" w:hAnsi="宋体" w:eastAsia="宋体" w:cs="宋体"/>
                      <w:sz w:val="21"/>
                      <w:szCs w:val="21"/>
                    </w:rPr>
                  </w:pPr>
                </w:p>
              </w:tc>
              <w:tc>
                <w:tcPr>
                  <w:tcW w:w="2309" w:type="dxa"/>
                  <w:vAlign w:val="center"/>
                </w:tcPr>
                <w:p>
                  <w:pPr>
                    <w:jc w:val="center"/>
                    <w:rPr>
                      <w:rFonts w:ascii="宋体" w:hAnsi="宋体" w:eastAsia="宋体" w:cs="宋体"/>
                      <w:sz w:val="21"/>
                      <w:szCs w:val="21"/>
                    </w:rPr>
                  </w:pPr>
                  <w:r>
                    <w:rPr>
                      <w:rFonts w:hint="eastAsia" w:ascii="宋体" w:hAnsi="宋体" w:eastAsia="宋体" w:cs="宋体"/>
                      <w:sz w:val="21"/>
                      <w:szCs w:val="21"/>
                    </w:rPr>
                    <w:t>智能双路烟气采样器</w:t>
                  </w:r>
                </w:p>
              </w:tc>
              <w:tc>
                <w:tcPr>
                  <w:tcW w:w="1427" w:type="dxa"/>
                  <w:vAlign w:val="center"/>
                </w:tcPr>
                <w:p>
                  <w:pPr>
                    <w:jc w:val="center"/>
                    <w:rPr>
                      <w:rFonts w:ascii="宋体" w:hAnsi="宋体" w:eastAsia="宋体" w:cs="宋体"/>
                      <w:sz w:val="21"/>
                      <w:szCs w:val="21"/>
                    </w:rPr>
                  </w:pPr>
                  <w:r>
                    <w:rPr>
                      <w:rFonts w:ascii="宋体" w:hAnsi="宋体" w:eastAsia="宋体" w:cs="宋体"/>
                      <w:sz w:val="21"/>
                      <w:szCs w:val="21"/>
                    </w:rPr>
                    <w:t>TGHJ-</w:t>
                  </w:r>
                  <w:r>
                    <w:rPr>
                      <w:rFonts w:hint="eastAsia" w:ascii="宋体" w:hAnsi="宋体" w:eastAsia="宋体" w:cs="宋体"/>
                      <w:sz w:val="21"/>
                      <w:szCs w:val="21"/>
                    </w:rPr>
                    <w:t>0</w:t>
                  </w:r>
                  <w:r>
                    <w:rPr>
                      <w:rFonts w:ascii="宋体" w:hAnsi="宋体" w:eastAsia="宋体" w:cs="宋体"/>
                      <w:sz w:val="21"/>
                      <w:szCs w:val="21"/>
                    </w:rPr>
                    <w:t>71</w:t>
                  </w:r>
                </w:p>
                <w:p>
                  <w:pPr>
                    <w:jc w:val="center"/>
                    <w:rPr>
                      <w:rFonts w:ascii="宋体" w:hAnsi="宋体" w:eastAsia="宋体" w:cs="宋体"/>
                      <w:sz w:val="21"/>
                      <w:szCs w:val="21"/>
                    </w:rPr>
                  </w:pPr>
                  <w:r>
                    <w:rPr>
                      <w:rFonts w:ascii="宋体" w:hAnsi="宋体" w:eastAsia="宋体" w:cs="宋体"/>
                      <w:sz w:val="21"/>
                      <w:szCs w:val="21"/>
                    </w:rPr>
                    <w:t>TGHJ-</w:t>
                  </w:r>
                  <w:r>
                    <w:rPr>
                      <w:rFonts w:hint="eastAsia" w:ascii="宋体" w:hAnsi="宋体" w:eastAsia="宋体" w:cs="宋体"/>
                      <w:sz w:val="21"/>
                      <w:szCs w:val="21"/>
                    </w:rPr>
                    <w:t>0</w:t>
                  </w:r>
                  <w:r>
                    <w:rPr>
                      <w:rFonts w:ascii="宋体" w:hAnsi="宋体" w:eastAsia="宋体" w:cs="宋体"/>
                      <w:sz w:val="21"/>
                      <w:szCs w:val="21"/>
                    </w:rPr>
                    <w:t>72</w:t>
                  </w:r>
                </w:p>
                <w:p>
                  <w:pPr>
                    <w:jc w:val="center"/>
                    <w:rPr>
                      <w:rFonts w:ascii="宋体" w:hAnsi="宋体" w:eastAsia="宋体" w:cs="宋体"/>
                      <w:sz w:val="21"/>
                      <w:szCs w:val="21"/>
                    </w:rPr>
                  </w:pPr>
                  <w:r>
                    <w:rPr>
                      <w:rFonts w:ascii="宋体" w:hAnsi="宋体" w:eastAsia="宋体" w:cs="宋体"/>
                      <w:sz w:val="21"/>
                      <w:szCs w:val="21"/>
                    </w:rPr>
                    <w:t>TGHJ-</w:t>
                  </w:r>
                  <w:r>
                    <w:rPr>
                      <w:rFonts w:hint="eastAsia" w:ascii="宋体" w:hAnsi="宋体" w:eastAsia="宋体" w:cs="宋体"/>
                      <w:sz w:val="21"/>
                      <w:szCs w:val="21"/>
                    </w:rPr>
                    <w:t>0</w:t>
                  </w:r>
                  <w:r>
                    <w:rPr>
                      <w:rFonts w:ascii="宋体" w:hAnsi="宋体" w:eastAsia="宋体" w:cs="宋体"/>
                      <w:sz w:val="21"/>
                      <w:szCs w:val="21"/>
                    </w:rPr>
                    <w:t>73</w:t>
                  </w:r>
                </w:p>
              </w:tc>
              <w:tc>
                <w:tcPr>
                  <w:tcW w:w="1419" w:type="dxa"/>
                  <w:vMerge w:val="continue"/>
                  <w:vAlign w:val="center"/>
                </w:tcPr>
                <w:p>
                  <w:pPr>
                    <w:jc w:val="center"/>
                    <w:rPr>
                      <w:rFonts w:ascii="宋体" w:hAnsi="宋体" w:eastAsia="宋体" w:cs="宋体"/>
                      <w:sz w:val="21"/>
                      <w:szCs w:val="21"/>
                    </w:rPr>
                  </w:pPr>
                </w:p>
              </w:tc>
              <w:tc>
                <w:tcPr>
                  <w:tcW w:w="1535" w:type="dxa"/>
                  <w:vMerge w:val="continue"/>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continue"/>
                  <w:vAlign w:val="center"/>
                </w:tcPr>
                <w:p>
                  <w:pPr>
                    <w:jc w:val="center"/>
                    <w:rPr>
                      <w:rFonts w:ascii="宋体" w:hAnsi="宋体" w:eastAsia="宋体" w:cs="宋体"/>
                      <w:sz w:val="21"/>
                      <w:szCs w:val="21"/>
                    </w:rPr>
                  </w:pPr>
                </w:p>
              </w:tc>
              <w:tc>
                <w:tcPr>
                  <w:tcW w:w="2309" w:type="dxa"/>
                  <w:vAlign w:val="center"/>
                </w:tcPr>
                <w:p>
                  <w:pPr>
                    <w:jc w:val="center"/>
                    <w:rPr>
                      <w:rFonts w:ascii="宋体" w:hAnsi="宋体" w:eastAsia="宋体" w:cs="宋体"/>
                      <w:sz w:val="21"/>
                      <w:szCs w:val="21"/>
                    </w:rPr>
                  </w:pPr>
                  <w:r>
                    <w:rPr>
                      <w:rFonts w:ascii="宋体" w:hAnsi="宋体" w:eastAsia="宋体" w:cs="宋体"/>
                      <w:sz w:val="21"/>
                      <w:szCs w:val="21"/>
                    </w:rPr>
                    <w:t>十万分之一天平</w:t>
                  </w:r>
                </w:p>
              </w:tc>
              <w:tc>
                <w:tcPr>
                  <w:tcW w:w="1427" w:type="dxa"/>
                  <w:vAlign w:val="center"/>
                </w:tcPr>
                <w:p>
                  <w:pPr>
                    <w:jc w:val="center"/>
                    <w:rPr>
                      <w:rFonts w:ascii="宋体" w:hAnsi="宋体" w:eastAsia="宋体"/>
                      <w:sz w:val="21"/>
                      <w:szCs w:val="21"/>
                    </w:rPr>
                  </w:pPr>
                  <w:r>
                    <w:rPr>
                      <w:rFonts w:ascii="宋体" w:hAnsi="宋体" w:eastAsia="宋体" w:cs="宋体"/>
                      <w:sz w:val="21"/>
                      <w:szCs w:val="21"/>
                    </w:rPr>
                    <w:t>TGHJ-031</w:t>
                  </w:r>
                </w:p>
              </w:tc>
              <w:tc>
                <w:tcPr>
                  <w:tcW w:w="1419" w:type="dxa"/>
                  <w:vMerge w:val="continue"/>
                  <w:vAlign w:val="center"/>
                </w:tcPr>
                <w:p>
                  <w:pPr>
                    <w:jc w:val="center"/>
                    <w:rPr>
                      <w:rFonts w:ascii="宋体" w:hAnsi="宋体" w:eastAsia="宋体" w:cs="宋体"/>
                      <w:kern w:val="2"/>
                      <w:sz w:val="21"/>
                      <w:szCs w:val="21"/>
                    </w:rPr>
                  </w:pPr>
                </w:p>
              </w:tc>
              <w:tc>
                <w:tcPr>
                  <w:tcW w:w="1535" w:type="dxa"/>
                  <w:vAlign w:val="center"/>
                </w:tcPr>
                <w:p>
                  <w:pPr>
                    <w:jc w:val="center"/>
                    <w:rPr>
                      <w:rFonts w:ascii="宋体" w:hAnsi="宋体" w:eastAsia="宋体" w:cs="宋体"/>
                      <w:kern w:val="2"/>
                      <w:sz w:val="21"/>
                      <w:szCs w:val="21"/>
                    </w:rPr>
                  </w:pPr>
                  <w:r>
                    <w:rPr>
                      <w:rFonts w:hint="eastAsia" w:ascii="宋体" w:hAnsi="宋体" w:eastAsia="宋体" w:cs="宋体"/>
                      <w:kern w:val="2"/>
                      <w:sz w:val="21"/>
                      <w:szCs w:val="21"/>
                    </w:rPr>
                    <w:t>202</w:t>
                  </w:r>
                  <w:r>
                    <w:rPr>
                      <w:rFonts w:ascii="宋体" w:hAnsi="宋体" w:eastAsia="宋体" w:cs="宋体"/>
                      <w:kern w:val="2"/>
                      <w:sz w:val="21"/>
                      <w:szCs w:val="21"/>
                    </w:rPr>
                    <w:t>2</w:t>
                  </w:r>
                  <w:r>
                    <w:rPr>
                      <w:rFonts w:hint="eastAsia" w:ascii="宋体" w:hAnsi="宋体" w:eastAsia="宋体" w:cs="宋体"/>
                      <w:kern w:val="2"/>
                      <w:sz w:val="21"/>
                      <w:szCs w:val="21"/>
                    </w:rPr>
                    <w:t>.6.1</w:t>
                  </w:r>
                  <w:r>
                    <w:rPr>
                      <w:rFonts w:ascii="宋体" w:hAnsi="宋体" w:eastAsia="宋体" w:cs="宋体"/>
                      <w:kern w:val="2"/>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continue"/>
                  <w:vAlign w:val="center"/>
                </w:tcPr>
                <w:p>
                  <w:pPr>
                    <w:jc w:val="center"/>
                    <w:rPr>
                      <w:rFonts w:ascii="宋体" w:hAnsi="宋体" w:eastAsia="宋体" w:cs="宋体"/>
                      <w:sz w:val="21"/>
                      <w:szCs w:val="21"/>
                    </w:rPr>
                  </w:pPr>
                </w:p>
              </w:tc>
              <w:tc>
                <w:tcPr>
                  <w:tcW w:w="2309" w:type="dxa"/>
                  <w:vAlign w:val="center"/>
                </w:tcPr>
                <w:p>
                  <w:pPr>
                    <w:jc w:val="center"/>
                    <w:rPr>
                      <w:rFonts w:ascii="宋体" w:hAnsi="宋体" w:eastAsia="宋体" w:cs="宋体"/>
                      <w:kern w:val="2"/>
                      <w:sz w:val="21"/>
                      <w:szCs w:val="21"/>
                    </w:rPr>
                  </w:pPr>
                  <w:r>
                    <w:rPr>
                      <w:rFonts w:hint="eastAsia" w:ascii="宋体" w:hAnsi="宋体" w:eastAsia="宋体" w:cs="宋体"/>
                      <w:kern w:val="2"/>
                      <w:sz w:val="21"/>
                      <w:szCs w:val="21"/>
                    </w:rPr>
                    <w:t>电热恒温干燥箱</w:t>
                  </w:r>
                </w:p>
              </w:tc>
              <w:tc>
                <w:tcPr>
                  <w:tcW w:w="1427" w:type="dxa"/>
                  <w:vAlign w:val="center"/>
                </w:tcPr>
                <w:p>
                  <w:pPr>
                    <w:jc w:val="center"/>
                    <w:rPr>
                      <w:rFonts w:ascii="宋体" w:hAnsi="宋体" w:eastAsia="宋体" w:cs="宋体"/>
                      <w:kern w:val="2"/>
                      <w:sz w:val="21"/>
                      <w:szCs w:val="21"/>
                    </w:rPr>
                  </w:pPr>
                  <w:r>
                    <w:rPr>
                      <w:rFonts w:ascii="宋体" w:hAnsi="宋体" w:eastAsia="宋体" w:cs="宋体"/>
                      <w:sz w:val="21"/>
                      <w:szCs w:val="21"/>
                    </w:rPr>
                    <w:t>TGHJ-041</w:t>
                  </w:r>
                </w:p>
              </w:tc>
              <w:tc>
                <w:tcPr>
                  <w:tcW w:w="1419" w:type="dxa"/>
                  <w:vMerge w:val="continue"/>
                  <w:vAlign w:val="center"/>
                </w:tcPr>
                <w:p>
                  <w:pPr>
                    <w:jc w:val="center"/>
                    <w:rPr>
                      <w:rFonts w:ascii="宋体" w:hAnsi="宋体" w:eastAsia="宋体" w:cs="宋体"/>
                      <w:kern w:val="2"/>
                      <w:sz w:val="21"/>
                      <w:szCs w:val="21"/>
                    </w:rPr>
                  </w:pPr>
                </w:p>
              </w:tc>
              <w:tc>
                <w:tcPr>
                  <w:tcW w:w="1535" w:type="dxa"/>
                  <w:vAlign w:val="center"/>
                </w:tcPr>
                <w:p>
                  <w:pPr>
                    <w:jc w:val="center"/>
                    <w:rPr>
                      <w:rFonts w:ascii="宋体" w:hAnsi="宋体" w:eastAsia="宋体" w:cs="宋体"/>
                      <w:kern w:val="2"/>
                      <w:sz w:val="21"/>
                      <w:szCs w:val="21"/>
                    </w:rPr>
                  </w:pPr>
                  <w:r>
                    <w:rPr>
                      <w:rFonts w:ascii="宋体" w:hAnsi="宋体" w:eastAsia="宋体" w:cs="宋体"/>
                      <w:kern w:val="2"/>
                      <w:sz w:val="21"/>
                      <w:szCs w:val="21"/>
                    </w:rPr>
                    <w:t>2022.6.14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continue"/>
                  <w:vAlign w:val="center"/>
                </w:tcPr>
                <w:p>
                  <w:pPr>
                    <w:jc w:val="center"/>
                    <w:rPr>
                      <w:rFonts w:ascii="宋体" w:hAnsi="宋体" w:eastAsia="宋体" w:cs="宋体"/>
                      <w:sz w:val="21"/>
                      <w:szCs w:val="21"/>
                    </w:rPr>
                  </w:pPr>
                </w:p>
              </w:tc>
              <w:tc>
                <w:tcPr>
                  <w:tcW w:w="2309" w:type="dxa"/>
                  <w:vAlign w:val="center"/>
                </w:tcPr>
                <w:p>
                  <w:pPr>
                    <w:jc w:val="center"/>
                    <w:rPr>
                      <w:rFonts w:ascii="宋体" w:hAnsi="宋体" w:eastAsia="宋体" w:cs="宋体"/>
                      <w:sz w:val="21"/>
                      <w:szCs w:val="21"/>
                    </w:rPr>
                  </w:pPr>
                  <w:r>
                    <w:rPr>
                      <w:rFonts w:hint="eastAsia" w:ascii="宋体" w:hAnsi="宋体" w:eastAsia="宋体" w:cs="宋体"/>
                      <w:kern w:val="2"/>
                      <w:sz w:val="21"/>
                      <w:szCs w:val="21"/>
                    </w:rPr>
                    <w:t>离子色谱仪</w:t>
                  </w:r>
                </w:p>
              </w:tc>
              <w:tc>
                <w:tcPr>
                  <w:tcW w:w="1427" w:type="dxa"/>
                  <w:vAlign w:val="center"/>
                </w:tcPr>
                <w:p>
                  <w:pPr>
                    <w:jc w:val="center"/>
                    <w:rPr>
                      <w:rFonts w:ascii="宋体" w:hAnsi="宋体" w:eastAsia="宋体" w:cs="宋体"/>
                      <w:sz w:val="21"/>
                      <w:szCs w:val="21"/>
                    </w:rPr>
                  </w:pPr>
                  <w:r>
                    <w:rPr>
                      <w:rFonts w:ascii="宋体" w:hAnsi="宋体" w:eastAsia="宋体" w:cs="宋体"/>
                      <w:sz w:val="21"/>
                      <w:szCs w:val="21"/>
                    </w:rPr>
                    <w:t>TGHJ-056</w:t>
                  </w:r>
                </w:p>
              </w:tc>
              <w:tc>
                <w:tcPr>
                  <w:tcW w:w="1419" w:type="dxa"/>
                  <w:vMerge w:val="continue"/>
                  <w:vAlign w:val="center"/>
                </w:tcPr>
                <w:p>
                  <w:pPr>
                    <w:jc w:val="center"/>
                    <w:rPr>
                      <w:rFonts w:ascii="宋体" w:hAnsi="宋体" w:eastAsia="宋体" w:cs="宋体"/>
                      <w:kern w:val="2"/>
                      <w:sz w:val="21"/>
                      <w:szCs w:val="21"/>
                    </w:rPr>
                  </w:pPr>
                </w:p>
              </w:tc>
              <w:tc>
                <w:tcPr>
                  <w:tcW w:w="1535" w:type="dxa"/>
                  <w:vAlign w:val="center"/>
                </w:tcPr>
                <w:p>
                  <w:pPr>
                    <w:jc w:val="center"/>
                    <w:rPr>
                      <w:rFonts w:ascii="宋体" w:hAnsi="宋体" w:eastAsia="宋体" w:cs="宋体"/>
                      <w:kern w:val="2"/>
                      <w:sz w:val="21"/>
                      <w:szCs w:val="21"/>
                    </w:rPr>
                  </w:pPr>
                  <w:r>
                    <w:rPr>
                      <w:rFonts w:hint="eastAsia" w:ascii="宋体" w:hAnsi="宋体" w:eastAsia="宋体" w:cs="宋体"/>
                      <w:kern w:val="2"/>
                      <w:sz w:val="21"/>
                      <w:szCs w:val="21"/>
                    </w:rPr>
                    <w:t>2</w:t>
                  </w:r>
                  <w:r>
                    <w:rPr>
                      <w:rFonts w:ascii="宋体" w:hAnsi="宋体" w:eastAsia="宋体" w:cs="宋体"/>
                      <w:kern w:val="2"/>
                      <w:sz w:val="21"/>
                      <w:szCs w:val="21"/>
                    </w:rPr>
                    <w:t>022.6.23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continue"/>
                  <w:vAlign w:val="center"/>
                </w:tcPr>
                <w:p>
                  <w:pPr>
                    <w:jc w:val="center"/>
                    <w:rPr>
                      <w:rFonts w:ascii="宋体" w:hAnsi="宋体" w:eastAsia="宋体" w:cs="宋体"/>
                      <w:sz w:val="21"/>
                      <w:szCs w:val="21"/>
                    </w:rPr>
                  </w:pPr>
                </w:p>
              </w:tc>
              <w:tc>
                <w:tcPr>
                  <w:tcW w:w="2309" w:type="dxa"/>
                  <w:vAlign w:val="center"/>
                </w:tcPr>
                <w:p>
                  <w:pPr>
                    <w:jc w:val="center"/>
                    <w:rPr>
                      <w:rFonts w:ascii="宋体" w:hAnsi="宋体" w:eastAsia="宋体" w:cs="宋体"/>
                      <w:kern w:val="2"/>
                      <w:sz w:val="21"/>
                      <w:szCs w:val="21"/>
                    </w:rPr>
                  </w:pPr>
                  <w:r>
                    <w:rPr>
                      <w:rFonts w:hint="eastAsia" w:ascii="宋体" w:hAnsi="宋体" w:eastAsia="宋体" w:cs="宋体"/>
                      <w:kern w:val="2"/>
                      <w:sz w:val="21"/>
                      <w:szCs w:val="21"/>
                    </w:rPr>
                    <w:t>T6可见分光光度计</w:t>
                  </w:r>
                </w:p>
              </w:tc>
              <w:tc>
                <w:tcPr>
                  <w:tcW w:w="1427" w:type="dxa"/>
                  <w:vAlign w:val="center"/>
                </w:tcPr>
                <w:p>
                  <w:pPr>
                    <w:jc w:val="center"/>
                    <w:rPr>
                      <w:rFonts w:ascii="宋体" w:hAnsi="宋体" w:eastAsia="宋体" w:cs="宋体"/>
                      <w:sz w:val="21"/>
                      <w:szCs w:val="21"/>
                    </w:rPr>
                  </w:pPr>
                  <w:r>
                    <w:rPr>
                      <w:rFonts w:ascii="宋体" w:hAnsi="宋体" w:eastAsia="宋体" w:cs="宋体"/>
                      <w:sz w:val="21"/>
                      <w:szCs w:val="21"/>
                    </w:rPr>
                    <w:t>TGHJ-025</w:t>
                  </w:r>
                </w:p>
              </w:tc>
              <w:tc>
                <w:tcPr>
                  <w:tcW w:w="1419" w:type="dxa"/>
                  <w:vMerge w:val="continue"/>
                  <w:vAlign w:val="center"/>
                </w:tcPr>
                <w:p>
                  <w:pPr>
                    <w:jc w:val="center"/>
                    <w:rPr>
                      <w:rFonts w:ascii="宋体" w:hAnsi="宋体" w:eastAsia="宋体" w:cs="宋体"/>
                      <w:kern w:val="2"/>
                      <w:sz w:val="21"/>
                      <w:szCs w:val="21"/>
                    </w:rPr>
                  </w:pPr>
                </w:p>
              </w:tc>
              <w:tc>
                <w:tcPr>
                  <w:tcW w:w="1535" w:type="dxa"/>
                  <w:vMerge w:val="restart"/>
                  <w:vAlign w:val="center"/>
                </w:tcPr>
                <w:p>
                  <w:pPr>
                    <w:jc w:val="center"/>
                    <w:rPr>
                      <w:rFonts w:ascii="宋体" w:hAnsi="宋体" w:eastAsia="宋体" w:cs="宋体"/>
                      <w:kern w:val="2"/>
                      <w:sz w:val="21"/>
                      <w:szCs w:val="21"/>
                    </w:rPr>
                  </w:pPr>
                  <w:r>
                    <w:rPr>
                      <w:rFonts w:hint="eastAsia" w:ascii="宋体" w:hAnsi="宋体" w:eastAsia="宋体" w:cs="宋体"/>
                      <w:kern w:val="2"/>
                      <w:sz w:val="21"/>
                      <w:szCs w:val="21"/>
                    </w:rPr>
                    <w:t>2</w:t>
                  </w:r>
                  <w:r>
                    <w:rPr>
                      <w:rFonts w:ascii="宋体" w:hAnsi="宋体" w:eastAsia="宋体" w:cs="宋体"/>
                      <w:kern w:val="2"/>
                      <w:sz w:val="21"/>
                      <w:szCs w:val="21"/>
                    </w:rPr>
                    <w:t>022.6.7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continue"/>
                  <w:vAlign w:val="center"/>
                </w:tcPr>
                <w:p>
                  <w:pPr>
                    <w:jc w:val="center"/>
                    <w:rPr>
                      <w:rFonts w:ascii="宋体" w:hAnsi="宋体" w:eastAsia="宋体" w:cs="宋体"/>
                      <w:sz w:val="21"/>
                      <w:szCs w:val="21"/>
                    </w:rPr>
                  </w:pPr>
                </w:p>
              </w:tc>
              <w:tc>
                <w:tcPr>
                  <w:tcW w:w="2309" w:type="dxa"/>
                  <w:vAlign w:val="center"/>
                </w:tcPr>
                <w:p>
                  <w:pPr>
                    <w:jc w:val="center"/>
                    <w:rPr>
                      <w:rFonts w:ascii="宋体" w:hAnsi="宋体" w:eastAsia="宋体" w:cs="宋体"/>
                      <w:kern w:val="2"/>
                      <w:sz w:val="21"/>
                      <w:szCs w:val="21"/>
                    </w:rPr>
                  </w:pPr>
                  <w:r>
                    <w:rPr>
                      <w:rFonts w:hint="eastAsia" w:ascii="宋体" w:hAnsi="宋体" w:eastAsia="宋体" w:cs="宋体"/>
                      <w:sz w:val="21"/>
                      <w:szCs w:val="21"/>
                    </w:rPr>
                    <w:t>PHSJ-4F离子计</w:t>
                  </w:r>
                </w:p>
              </w:tc>
              <w:tc>
                <w:tcPr>
                  <w:tcW w:w="1427" w:type="dxa"/>
                  <w:vAlign w:val="center"/>
                </w:tcPr>
                <w:p>
                  <w:pPr>
                    <w:jc w:val="center"/>
                    <w:rPr>
                      <w:rFonts w:ascii="宋体" w:hAnsi="宋体" w:eastAsia="宋体" w:cs="宋体"/>
                      <w:sz w:val="21"/>
                      <w:szCs w:val="21"/>
                    </w:rPr>
                  </w:pPr>
                  <w:r>
                    <w:rPr>
                      <w:rFonts w:ascii="宋体" w:hAnsi="宋体" w:eastAsia="宋体" w:cs="宋体"/>
                      <w:sz w:val="21"/>
                      <w:szCs w:val="21"/>
                    </w:rPr>
                    <w:t>TGHJ-138</w:t>
                  </w:r>
                </w:p>
              </w:tc>
              <w:tc>
                <w:tcPr>
                  <w:tcW w:w="1419" w:type="dxa"/>
                  <w:vMerge w:val="continue"/>
                  <w:vAlign w:val="center"/>
                </w:tcPr>
                <w:p>
                  <w:pPr>
                    <w:jc w:val="center"/>
                    <w:rPr>
                      <w:rFonts w:ascii="宋体" w:hAnsi="宋体" w:eastAsia="宋体" w:cs="宋体"/>
                      <w:kern w:val="2"/>
                      <w:sz w:val="21"/>
                      <w:szCs w:val="21"/>
                    </w:rPr>
                  </w:pPr>
                </w:p>
              </w:tc>
              <w:tc>
                <w:tcPr>
                  <w:tcW w:w="1535" w:type="dxa"/>
                  <w:vMerge w:val="continue"/>
                  <w:vAlign w:val="center"/>
                </w:tcPr>
                <w:p>
                  <w:pPr>
                    <w:jc w:val="center"/>
                    <w:rPr>
                      <w:rFonts w:ascii="宋体" w:hAnsi="宋体" w:eastAsia="宋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continue"/>
                  <w:vAlign w:val="center"/>
                </w:tcPr>
                <w:p>
                  <w:pPr>
                    <w:jc w:val="center"/>
                    <w:rPr>
                      <w:rFonts w:ascii="宋体" w:hAnsi="宋体" w:eastAsia="宋体" w:cs="宋体"/>
                      <w:sz w:val="21"/>
                      <w:szCs w:val="21"/>
                    </w:rPr>
                  </w:pPr>
                </w:p>
              </w:tc>
              <w:tc>
                <w:tcPr>
                  <w:tcW w:w="2309" w:type="dxa"/>
                  <w:vAlign w:val="center"/>
                </w:tcPr>
                <w:p>
                  <w:pPr>
                    <w:jc w:val="center"/>
                    <w:rPr>
                      <w:rFonts w:ascii="宋体" w:hAnsi="宋体" w:eastAsia="宋体" w:cs="宋体"/>
                      <w:sz w:val="21"/>
                      <w:szCs w:val="21"/>
                    </w:rPr>
                  </w:pPr>
                  <w:r>
                    <w:rPr>
                      <w:rFonts w:ascii="宋体" w:hAnsi="宋体" w:eastAsia="宋体" w:cs="宋体"/>
                      <w:sz w:val="21"/>
                      <w:szCs w:val="21"/>
                    </w:rPr>
                    <w:t>8040校准器</w:t>
                  </w:r>
                </w:p>
              </w:tc>
              <w:tc>
                <w:tcPr>
                  <w:tcW w:w="1427" w:type="dxa"/>
                  <w:vAlign w:val="center"/>
                </w:tcPr>
                <w:p>
                  <w:pPr>
                    <w:jc w:val="center"/>
                    <w:rPr>
                      <w:rFonts w:ascii="宋体" w:hAnsi="宋体" w:eastAsia="宋体" w:cs="宋体"/>
                      <w:sz w:val="21"/>
                      <w:szCs w:val="21"/>
                    </w:rPr>
                  </w:pPr>
                  <w:r>
                    <w:rPr>
                      <w:rFonts w:ascii="宋体" w:hAnsi="宋体" w:eastAsia="宋体" w:cs="宋体"/>
                      <w:sz w:val="21"/>
                      <w:szCs w:val="21"/>
                    </w:rPr>
                    <w:t>TGHJ-140</w:t>
                  </w:r>
                </w:p>
              </w:tc>
              <w:tc>
                <w:tcPr>
                  <w:tcW w:w="1419" w:type="dxa"/>
                  <w:vMerge w:val="continue"/>
                  <w:vAlign w:val="center"/>
                </w:tcPr>
                <w:p>
                  <w:pPr>
                    <w:jc w:val="center"/>
                    <w:rPr>
                      <w:rFonts w:ascii="宋体" w:hAnsi="宋体" w:eastAsia="宋体" w:cs="宋体"/>
                      <w:kern w:val="2"/>
                      <w:sz w:val="21"/>
                      <w:szCs w:val="21"/>
                    </w:rPr>
                  </w:pPr>
                </w:p>
              </w:tc>
              <w:tc>
                <w:tcPr>
                  <w:tcW w:w="1535" w:type="dxa"/>
                  <w:vAlign w:val="center"/>
                </w:tcPr>
                <w:p>
                  <w:pPr>
                    <w:jc w:val="center"/>
                    <w:rPr>
                      <w:rFonts w:ascii="宋体" w:hAnsi="宋体" w:eastAsia="宋体" w:cs="宋体"/>
                      <w:kern w:val="2"/>
                      <w:sz w:val="21"/>
                      <w:szCs w:val="21"/>
                    </w:rPr>
                  </w:pPr>
                  <w:r>
                    <w:rPr>
                      <w:rFonts w:hint="eastAsia" w:ascii="宋体" w:hAnsi="宋体" w:eastAsia="宋体" w:cs="宋体"/>
                      <w:sz w:val="21"/>
                      <w:szCs w:val="21"/>
                    </w:rPr>
                    <w:t>202</w:t>
                  </w:r>
                  <w:r>
                    <w:rPr>
                      <w:rFonts w:ascii="宋体" w:hAnsi="宋体" w:eastAsia="宋体" w:cs="宋体"/>
                      <w:sz w:val="21"/>
                      <w:szCs w:val="21"/>
                    </w:rPr>
                    <w:t>2</w:t>
                  </w:r>
                  <w:r>
                    <w:rPr>
                      <w:rFonts w:hint="eastAsia" w:ascii="宋体" w:hAnsi="宋体" w:eastAsia="宋体" w:cs="宋体"/>
                      <w:sz w:val="21"/>
                      <w:szCs w:val="21"/>
                    </w:rPr>
                    <w:t>.</w:t>
                  </w:r>
                  <w:r>
                    <w:rPr>
                      <w:rFonts w:ascii="宋体" w:hAnsi="宋体" w:eastAsia="宋体" w:cs="宋体"/>
                      <w:sz w:val="21"/>
                      <w:szCs w:val="21"/>
                    </w:rPr>
                    <w:t>5</w:t>
                  </w:r>
                  <w:r>
                    <w:rPr>
                      <w:rFonts w:hint="eastAsia" w:ascii="宋体" w:hAnsi="宋体" w:eastAsia="宋体" w:cs="宋体"/>
                      <w:sz w:val="21"/>
                      <w:szCs w:val="21"/>
                    </w:rPr>
                    <w:t>.</w:t>
                  </w:r>
                  <w:r>
                    <w:rPr>
                      <w:rFonts w:ascii="宋体" w:hAnsi="宋体" w:eastAsia="宋体" w:cs="宋体"/>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restart"/>
                  <w:vAlign w:val="center"/>
                </w:tcPr>
                <w:p>
                  <w:pPr>
                    <w:jc w:val="center"/>
                    <w:rPr>
                      <w:rFonts w:ascii="宋体" w:hAnsi="宋体" w:eastAsia="宋体" w:cs="宋体"/>
                      <w:sz w:val="21"/>
                      <w:szCs w:val="21"/>
                    </w:rPr>
                  </w:pPr>
                  <w:r>
                    <w:rPr>
                      <w:rFonts w:hint="eastAsia" w:ascii="宋体" w:hAnsi="宋体" w:eastAsia="宋体" w:cs="宋体"/>
                      <w:sz w:val="21"/>
                      <w:szCs w:val="21"/>
                    </w:rPr>
                    <w:t>噪声</w:t>
                  </w:r>
                </w:p>
              </w:tc>
              <w:tc>
                <w:tcPr>
                  <w:tcW w:w="2309" w:type="dxa"/>
                  <w:vAlign w:val="center"/>
                </w:tcPr>
                <w:p>
                  <w:pPr>
                    <w:jc w:val="center"/>
                    <w:rPr>
                      <w:rFonts w:ascii="宋体" w:hAnsi="宋体" w:eastAsia="宋体" w:cs="宋体"/>
                      <w:sz w:val="21"/>
                      <w:szCs w:val="21"/>
                    </w:rPr>
                  </w:pPr>
                  <w:r>
                    <w:rPr>
                      <w:rFonts w:ascii="宋体" w:hAnsi="宋体" w:eastAsia="宋体" w:cs="宋体"/>
                      <w:sz w:val="21"/>
                      <w:szCs w:val="21"/>
                    </w:rPr>
                    <w:t>PH-II-C</w:t>
                  </w:r>
                  <w:r>
                    <w:rPr>
                      <w:rFonts w:hint="eastAsia" w:ascii="宋体" w:hAnsi="宋体" w:eastAsia="宋体" w:cs="宋体"/>
                      <w:sz w:val="21"/>
                      <w:szCs w:val="21"/>
                    </w:rPr>
                    <w:t>手持气象站</w:t>
                  </w:r>
                </w:p>
              </w:tc>
              <w:tc>
                <w:tcPr>
                  <w:tcW w:w="1427" w:type="dxa"/>
                  <w:vAlign w:val="center"/>
                </w:tcPr>
                <w:p>
                  <w:pPr>
                    <w:jc w:val="center"/>
                    <w:rPr>
                      <w:rFonts w:ascii="宋体" w:hAnsi="宋体" w:eastAsia="宋体" w:cs="宋体"/>
                      <w:sz w:val="21"/>
                      <w:szCs w:val="21"/>
                    </w:rPr>
                  </w:pPr>
                  <w:r>
                    <w:rPr>
                      <w:rFonts w:ascii="宋体" w:hAnsi="宋体" w:eastAsia="宋体" w:cs="宋体"/>
                      <w:sz w:val="21"/>
                      <w:szCs w:val="21"/>
                    </w:rPr>
                    <w:t>TGHJ-100</w:t>
                  </w:r>
                </w:p>
              </w:tc>
              <w:tc>
                <w:tcPr>
                  <w:tcW w:w="1419" w:type="dxa"/>
                  <w:vMerge w:val="continue"/>
                  <w:vAlign w:val="center"/>
                </w:tcPr>
                <w:p>
                  <w:pPr>
                    <w:jc w:val="center"/>
                    <w:rPr>
                      <w:rFonts w:ascii="宋体" w:hAnsi="宋体" w:eastAsia="宋体" w:cs="宋体"/>
                      <w:kern w:val="2"/>
                      <w:sz w:val="21"/>
                      <w:szCs w:val="21"/>
                    </w:rPr>
                  </w:pPr>
                </w:p>
              </w:tc>
              <w:tc>
                <w:tcPr>
                  <w:tcW w:w="1535" w:type="dxa"/>
                  <w:vAlign w:val="center"/>
                </w:tcPr>
                <w:p>
                  <w:pPr>
                    <w:jc w:val="center"/>
                    <w:rPr>
                      <w:rFonts w:ascii="宋体" w:hAnsi="宋体" w:eastAsia="宋体" w:cs="宋体"/>
                      <w:sz w:val="21"/>
                      <w:szCs w:val="21"/>
                    </w:rPr>
                  </w:pPr>
                  <w:r>
                    <w:rPr>
                      <w:rFonts w:hint="eastAsia" w:ascii="宋体" w:hAnsi="宋体" w:eastAsia="宋体" w:cs="宋体"/>
                      <w:sz w:val="21"/>
                      <w:szCs w:val="21"/>
                    </w:rPr>
                    <w:t>2</w:t>
                  </w:r>
                  <w:r>
                    <w:rPr>
                      <w:rFonts w:ascii="宋体" w:hAnsi="宋体" w:eastAsia="宋体" w:cs="宋体"/>
                      <w:sz w:val="21"/>
                      <w:szCs w:val="21"/>
                    </w:rPr>
                    <w:t>022.7.4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continue"/>
                  <w:vAlign w:val="center"/>
                </w:tcPr>
                <w:p>
                  <w:pPr>
                    <w:jc w:val="center"/>
                    <w:rPr>
                      <w:rFonts w:ascii="宋体" w:hAnsi="宋体" w:eastAsia="宋体" w:cs="宋体"/>
                      <w:sz w:val="21"/>
                      <w:szCs w:val="21"/>
                    </w:rPr>
                  </w:pPr>
                </w:p>
              </w:tc>
              <w:tc>
                <w:tcPr>
                  <w:tcW w:w="2309" w:type="dxa"/>
                  <w:vAlign w:val="center"/>
                </w:tcPr>
                <w:p>
                  <w:pPr>
                    <w:jc w:val="center"/>
                    <w:rPr>
                      <w:rFonts w:ascii="宋体" w:hAnsi="宋体" w:eastAsia="宋体" w:cs="宋体"/>
                      <w:sz w:val="21"/>
                      <w:szCs w:val="21"/>
                    </w:rPr>
                  </w:pPr>
                  <w:r>
                    <w:rPr>
                      <w:rFonts w:ascii="宋体" w:hAnsi="宋体" w:eastAsia="宋体" w:cs="宋体"/>
                      <w:sz w:val="21"/>
                      <w:szCs w:val="21"/>
                    </w:rPr>
                    <w:t>HS6288B</w:t>
                  </w:r>
                  <w:r>
                    <w:rPr>
                      <w:rFonts w:hint="eastAsia" w:ascii="宋体" w:hAnsi="宋体" w:eastAsia="宋体" w:cs="宋体"/>
                      <w:sz w:val="21"/>
                      <w:szCs w:val="21"/>
                    </w:rPr>
                    <w:t>噪声频谱分析仪</w:t>
                  </w:r>
                </w:p>
              </w:tc>
              <w:tc>
                <w:tcPr>
                  <w:tcW w:w="1427" w:type="dxa"/>
                  <w:vAlign w:val="center"/>
                </w:tcPr>
                <w:p>
                  <w:pPr>
                    <w:jc w:val="center"/>
                    <w:rPr>
                      <w:rFonts w:ascii="宋体" w:hAnsi="宋体" w:eastAsia="宋体" w:cs="宋体"/>
                      <w:sz w:val="21"/>
                      <w:szCs w:val="21"/>
                    </w:rPr>
                  </w:pPr>
                  <w:r>
                    <w:rPr>
                      <w:rFonts w:ascii="宋体" w:hAnsi="宋体" w:eastAsia="宋体" w:cs="宋体"/>
                      <w:sz w:val="21"/>
                      <w:szCs w:val="21"/>
                    </w:rPr>
                    <w:t>TGHJ-065</w:t>
                  </w:r>
                </w:p>
              </w:tc>
              <w:tc>
                <w:tcPr>
                  <w:tcW w:w="1419" w:type="dxa"/>
                  <w:vMerge w:val="continue"/>
                  <w:vAlign w:val="center"/>
                </w:tcPr>
                <w:p>
                  <w:pPr>
                    <w:jc w:val="center"/>
                    <w:rPr>
                      <w:rFonts w:ascii="宋体" w:hAnsi="宋体" w:eastAsia="宋体" w:cs="宋体"/>
                      <w:kern w:val="2"/>
                      <w:sz w:val="21"/>
                      <w:szCs w:val="21"/>
                    </w:rPr>
                  </w:pPr>
                </w:p>
              </w:tc>
              <w:tc>
                <w:tcPr>
                  <w:tcW w:w="1535" w:type="dxa"/>
                  <w:vMerge w:val="restart"/>
                  <w:vAlign w:val="center"/>
                </w:tcPr>
                <w:p>
                  <w:pPr>
                    <w:jc w:val="center"/>
                    <w:rPr>
                      <w:rFonts w:ascii="宋体" w:hAnsi="宋体" w:eastAsia="宋体" w:cs="宋体"/>
                      <w:sz w:val="21"/>
                      <w:szCs w:val="21"/>
                    </w:rPr>
                  </w:pPr>
                  <w:r>
                    <w:rPr>
                      <w:rFonts w:hint="eastAsia" w:ascii="宋体" w:hAnsi="宋体" w:eastAsia="宋体" w:cs="宋体"/>
                      <w:sz w:val="21"/>
                      <w:szCs w:val="21"/>
                    </w:rPr>
                    <w:t>2</w:t>
                  </w:r>
                  <w:r>
                    <w:rPr>
                      <w:rFonts w:ascii="宋体" w:hAnsi="宋体" w:eastAsia="宋体" w:cs="宋体"/>
                      <w:sz w:val="21"/>
                      <w:szCs w:val="21"/>
                    </w:rPr>
                    <w:t>022.7.14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continue"/>
                  <w:vAlign w:val="center"/>
                </w:tcPr>
                <w:p>
                  <w:pPr>
                    <w:jc w:val="center"/>
                    <w:rPr>
                      <w:rFonts w:ascii="宋体" w:hAnsi="宋体" w:eastAsia="宋体" w:cs="宋体"/>
                      <w:sz w:val="21"/>
                      <w:szCs w:val="21"/>
                    </w:rPr>
                  </w:pPr>
                </w:p>
              </w:tc>
              <w:tc>
                <w:tcPr>
                  <w:tcW w:w="2309" w:type="dxa"/>
                  <w:vAlign w:val="center"/>
                </w:tcPr>
                <w:p>
                  <w:pPr>
                    <w:jc w:val="center"/>
                    <w:rPr>
                      <w:rFonts w:ascii="宋体" w:hAnsi="宋体" w:eastAsia="宋体" w:cs="宋体"/>
                      <w:sz w:val="21"/>
                      <w:szCs w:val="21"/>
                    </w:rPr>
                  </w:pPr>
                  <w:r>
                    <w:rPr>
                      <w:rFonts w:ascii="宋体" w:hAnsi="宋体" w:eastAsia="宋体" w:cs="宋体"/>
                      <w:sz w:val="21"/>
                      <w:szCs w:val="21"/>
                    </w:rPr>
                    <w:t>HS6020</w:t>
                  </w:r>
                  <w:r>
                    <w:rPr>
                      <w:rFonts w:hint="eastAsia" w:ascii="宋体" w:hAnsi="宋体" w:eastAsia="宋体" w:cs="宋体"/>
                      <w:sz w:val="21"/>
                      <w:szCs w:val="21"/>
                    </w:rPr>
                    <w:t>声校准器</w:t>
                  </w:r>
                </w:p>
              </w:tc>
              <w:tc>
                <w:tcPr>
                  <w:tcW w:w="1427" w:type="dxa"/>
                  <w:vAlign w:val="center"/>
                </w:tcPr>
                <w:p>
                  <w:pPr>
                    <w:jc w:val="center"/>
                    <w:rPr>
                      <w:rFonts w:ascii="宋体" w:hAnsi="宋体" w:eastAsia="宋体" w:cs="宋体"/>
                      <w:sz w:val="21"/>
                      <w:szCs w:val="21"/>
                    </w:rPr>
                  </w:pPr>
                  <w:r>
                    <w:rPr>
                      <w:rFonts w:ascii="宋体" w:hAnsi="宋体" w:eastAsia="宋体" w:cs="宋体"/>
                      <w:sz w:val="21"/>
                      <w:szCs w:val="21"/>
                    </w:rPr>
                    <w:t>TGHJ-063</w:t>
                  </w:r>
                </w:p>
              </w:tc>
              <w:tc>
                <w:tcPr>
                  <w:tcW w:w="1419" w:type="dxa"/>
                  <w:vMerge w:val="continue"/>
                  <w:vAlign w:val="center"/>
                </w:tcPr>
                <w:p>
                  <w:pPr>
                    <w:jc w:val="center"/>
                    <w:rPr>
                      <w:rFonts w:ascii="宋体" w:hAnsi="宋体" w:eastAsia="宋体" w:cs="宋体"/>
                      <w:kern w:val="2"/>
                      <w:sz w:val="21"/>
                      <w:szCs w:val="21"/>
                    </w:rPr>
                  </w:pPr>
                </w:p>
              </w:tc>
              <w:tc>
                <w:tcPr>
                  <w:tcW w:w="1535" w:type="dxa"/>
                  <w:vMerge w:val="continue"/>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Align w:val="center"/>
                </w:tcPr>
                <w:p>
                  <w:pPr>
                    <w:jc w:val="center"/>
                    <w:rPr>
                      <w:rFonts w:ascii="宋体" w:hAnsi="宋体" w:eastAsia="宋体"/>
                      <w:sz w:val="21"/>
                      <w:szCs w:val="21"/>
                    </w:rPr>
                  </w:pPr>
                  <w:r>
                    <w:rPr>
                      <w:rFonts w:ascii="宋体" w:hAnsi="宋体" w:eastAsia="宋体"/>
                      <w:sz w:val="21"/>
                      <w:szCs w:val="21"/>
                    </w:rPr>
                    <w:t>石油类</w:t>
                  </w:r>
                </w:p>
              </w:tc>
              <w:tc>
                <w:tcPr>
                  <w:tcW w:w="2309" w:type="dxa"/>
                  <w:vAlign w:val="center"/>
                </w:tcPr>
                <w:p>
                  <w:pPr>
                    <w:jc w:val="center"/>
                    <w:rPr>
                      <w:rFonts w:ascii="宋体" w:hAnsi="宋体" w:eastAsia="宋体"/>
                      <w:sz w:val="21"/>
                      <w:szCs w:val="21"/>
                    </w:rPr>
                  </w:pPr>
                  <w:r>
                    <w:rPr>
                      <w:rFonts w:ascii="宋体" w:hAnsi="宋体" w:eastAsia="宋体"/>
                      <w:sz w:val="21"/>
                      <w:szCs w:val="21"/>
                    </w:rPr>
                    <w:t>红外分光测油仪JLBG-12</w:t>
                  </w:r>
                  <w:r>
                    <w:rPr>
                      <w:rFonts w:hint="eastAsia" w:ascii="宋体" w:hAnsi="宋体" w:eastAsia="宋体"/>
                      <w:sz w:val="21"/>
                      <w:szCs w:val="21"/>
                    </w:rPr>
                    <w:t>6</w:t>
                  </w:r>
                  <w:r>
                    <w:rPr>
                      <w:rFonts w:hint="eastAsia" w:ascii="宋体" w:hAnsi="宋体" w:eastAsia="宋体"/>
                      <w:sz w:val="21"/>
                      <w:szCs w:val="21"/>
                      <w:vertAlign w:val="superscript"/>
                    </w:rPr>
                    <w:t>+</w:t>
                  </w:r>
                </w:p>
              </w:tc>
              <w:tc>
                <w:tcPr>
                  <w:tcW w:w="1427" w:type="dxa"/>
                  <w:vAlign w:val="center"/>
                </w:tcPr>
                <w:p>
                  <w:pPr>
                    <w:jc w:val="center"/>
                    <w:rPr>
                      <w:rFonts w:ascii="宋体" w:hAnsi="宋体" w:eastAsia="宋体"/>
                      <w:sz w:val="21"/>
                      <w:szCs w:val="21"/>
                    </w:rPr>
                  </w:pPr>
                  <w:r>
                    <w:rPr>
                      <w:rFonts w:ascii="宋体" w:hAnsi="宋体" w:eastAsia="宋体"/>
                      <w:sz w:val="21"/>
                      <w:szCs w:val="21"/>
                    </w:rPr>
                    <w:t>TGHJ-05</w:t>
                  </w:r>
                  <w:r>
                    <w:rPr>
                      <w:rFonts w:hint="eastAsia" w:ascii="宋体" w:hAnsi="宋体" w:eastAsia="宋体"/>
                      <w:sz w:val="21"/>
                      <w:szCs w:val="21"/>
                    </w:rPr>
                    <w:t>1</w:t>
                  </w:r>
                </w:p>
              </w:tc>
              <w:tc>
                <w:tcPr>
                  <w:tcW w:w="1419" w:type="dxa"/>
                  <w:vMerge w:val="continue"/>
                  <w:vAlign w:val="center"/>
                </w:tcPr>
                <w:p>
                  <w:pPr>
                    <w:jc w:val="center"/>
                    <w:rPr>
                      <w:rFonts w:ascii="宋体" w:hAnsi="宋体" w:eastAsia="宋体" w:cs="宋体"/>
                      <w:sz w:val="21"/>
                      <w:szCs w:val="21"/>
                    </w:rPr>
                  </w:pPr>
                </w:p>
              </w:tc>
              <w:tc>
                <w:tcPr>
                  <w:tcW w:w="1535" w:type="dxa"/>
                  <w:vMerge w:val="restart"/>
                  <w:vAlign w:val="center"/>
                </w:tcPr>
                <w:p>
                  <w:pPr>
                    <w:jc w:val="center"/>
                    <w:rPr>
                      <w:rFonts w:ascii="宋体" w:hAnsi="宋体" w:eastAsia="宋体"/>
                      <w:sz w:val="21"/>
                      <w:szCs w:val="21"/>
                    </w:rPr>
                  </w:pPr>
                  <w:r>
                    <w:rPr>
                      <w:rFonts w:ascii="宋体" w:hAnsi="宋体" w:eastAsia="宋体"/>
                      <w:sz w:val="21"/>
                      <w:szCs w:val="21"/>
                    </w:rPr>
                    <w:t>20</w:t>
                  </w:r>
                  <w:r>
                    <w:rPr>
                      <w:rFonts w:hint="eastAsia" w:ascii="宋体" w:hAnsi="宋体" w:eastAsia="宋体"/>
                      <w:sz w:val="21"/>
                      <w:szCs w:val="21"/>
                    </w:rPr>
                    <w:t>22</w:t>
                  </w:r>
                  <w:r>
                    <w:rPr>
                      <w:rFonts w:ascii="宋体" w:hAnsi="宋体" w:eastAsia="宋体"/>
                      <w:sz w:val="21"/>
                      <w:szCs w:val="21"/>
                    </w:rPr>
                    <w:t>.</w:t>
                  </w:r>
                  <w:r>
                    <w:rPr>
                      <w:rFonts w:hint="eastAsia" w:ascii="宋体" w:hAnsi="宋体" w:eastAsia="宋体"/>
                      <w:sz w:val="21"/>
                      <w:szCs w:val="21"/>
                    </w:rPr>
                    <w:t>6</w:t>
                  </w:r>
                  <w:r>
                    <w:rPr>
                      <w:rFonts w:ascii="宋体" w:hAnsi="宋体" w:eastAsia="宋体"/>
                      <w:sz w:val="21"/>
                      <w:szCs w:val="21"/>
                    </w:rPr>
                    <w:t>.</w:t>
                  </w:r>
                  <w:r>
                    <w:rPr>
                      <w:rFonts w:hint="eastAsia" w:ascii="宋体" w:hAnsi="宋体" w:eastAsia="宋体"/>
                      <w:sz w:val="21"/>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Align w:val="center"/>
                </w:tcPr>
                <w:p>
                  <w:pPr>
                    <w:jc w:val="center"/>
                    <w:rPr>
                      <w:rFonts w:ascii="宋体" w:hAnsi="宋体" w:eastAsia="宋体"/>
                      <w:sz w:val="21"/>
                      <w:szCs w:val="21"/>
                    </w:rPr>
                  </w:pPr>
                  <w:r>
                    <w:rPr>
                      <w:rFonts w:hint="eastAsia" w:ascii="宋体" w:hAnsi="宋体" w:eastAsia="宋体"/>
                      <w:sz w:val="21"/>
                      <w:szCs w:val="21"/>
                    </w:rPr>
                    <w:t>总砷、总汞</w:t>
                  </w:r>
                </w:p>
              </w:tc>
              <w:tc>
                <w:tcPr>
                  <w:tcW w:w="2309" w:type="dxa"/>
                  <w:vAlign w:val="center"/>
                </w:tcPr>
                <w:p>
                  <w:pPr>
                    <w:jc w:val="center"/>
                    <w:rPr>
                      <w:rFonts w:ascii="宋体" w:hAnsi="宋体" w:eastAsia="宋体"/>
                      <w:sz w:val="21"/>
                      <w:szCs w:val="21"/>
                    </w:rPr>
                  </w:pPr>
                  <w:r>
                    <w:rPr>
                      <w:rFonts w:ascii="宋体" w:hAnsi="宋体" w:eastAsia="宋体"/>
                      <w:sz w:val="21"/>
                      <w:szCs w:val="21"/>
                    </w:rPr>
                    <w:t>双道原子荧光光度计AFS-830</w:t>
                  </w:r>
                </w:p>
              </w:tc>
              <w:tc>
                <w:tcPr>
                  <w:tcW w:w="1427" w:type="dxa"/>
                  <w:vAlign w:val="center"/>
                </w:tcPr>
                <w:p>
                  <w:pPr>
                    <w:jc w:val="center"/>
                    <w:rPr>
                      <w:rFonts w:ascii="宋体" w:hAnsi="宋体" w:eastAsia="宋体"/>
                      <w:sz w:val="21"/>
                      <w:szCs w:val="21"/>
                    </w:rPr>
                  </w:pPr>
                  <w:r>
                    <w:rPr>
                      <w:rFonts w:ascii="宋体" w:hAnsi="宋体" w:eastAsia="宋体"/>
                      <w:sz w:val="21"/>
                      <w:szCs w:val="21"/>
                    </w:rPr>
                    <w:t>TGHJ-055</w:t>
                  </w:r>
                </w:p>
              </w:tc>
              <w:tc>
                <w:tcPr>
                  <w:tcW w:w="1419" w:type="dxa"/>
                  <w:vMerge w:val="continue"/>
                  <w:vAlign w:val="center"/>
                </w:tcPr>
                <w:p>
                  <w:pPr>
                    <w:jc w:val="center"/>
                    <w:rPr>
                      <w:rFonts w:ascii="宋体" w:hAnsi="宋体" w:eastAsia="宋体"/>
                      <w:sz w:val="21"/>
                      <w:szCs w:val="21"/>
                    </w:rPr>
                  </w:pPr>
                </w:p>
              </w:tc>
              <w:tc>
                <w:tcPr>
                  <w:tcW w:w="1535" w:type="dxa"/>
                  <w:vMerge w:val="continue"/>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restart"/>
                  <w:vAlign w:val="center"/>
                </w:tcPr>
                <w:p>
                  <w:pPr>
                    <w:jc w:val="center"/>
                    <w:rPr>
                      <w:rFonts w:ascii="宋体" w:hAnsi="宋体" w:eastAsia="宋体"/>
                      <w:sz w:val="21"/>
                      <w:szCs w:val="21"/>
                    </w:rPr>
                  </w:pPr>
                  <w:r>
                    <w:rPr>
                      <w:rFonts w:hint="eastAsia" w:ascii="宋体" w:hAnsi="宋体" w:eastAsia="宋体"/>
                      <w:sz w:val="21"/>
                      <w:szCs w:val="21"/>
                    </w:rPr>
                    <w:t>悬浮物</w:t>
                  </w:r>
                </w:p>
              </w:tc>
              <w:tc>
                <w:tcPr>
                  <w:tcW w:w="2309" w:type="dxa"/>
                  <w:vAlign w:val="center"/>
                </w:tcPr>
                <w:p>
                  <w:pPr>
                    <w:jc w:val="center"/>
                    <w:rPr>
                      <w:rFonts w:ascii="宋体" w:hAnsi="宋体" w:eastAsia="宋体"/>
                      <w:sz w:val="21"/>
                      <w:szCs w:val="21"/>
                    </w:rPr>
                  </w:pPr>
                  <w:r>
                    <w:rPr>
                      <w:rFonts w:ascii="宋体" w:hAnsi="宋体" w:eastAsia="宋体"/>
                      <w:sz w:val="21"/>
                      <w:szCs w:val="21"/>
                    </w:rPr>
                    <w:t>电热鼓风干燥箱101-2</w:t>
                  </w:r>
                </w:p>
              </w:tc>
              <w:tc>
                <w:tcPr>
                  <w:tcW w:w="1427" w:type="dxa"/>
                  <w:vAlign w:val="center"/>
                </w:tcPr>
                <w:p>
                  <w:pPr>
                    <w:jc w:val="center"/>
                    <w:rPr>
                      <w:rFonts w:ascii="宋体" w:hAnsi="宋体" w:eastAsia="宋体"/>
                      <w:sz w:val="21"/>
                      <w:szCs w:val="21"/>
                    </w:rPr>
                  </w:pPr>
                  <w:r>
                    <w:rPr>
                      <w:rFonts w:ascii="宋体" w:hAnsi="宋体" w:eastAsia="宋体"/>
                      <w:sz w:val="21"/>
                      <w:szCs w:val="21"/>
                    </w:rPr>
                    <w:t>TGHJ-034</w:t>
                  </w:r>
                </w:p>
              </w:tc>
              <w:tc>
                <w:tcPr>
                  <w:tcW w:w="1419" w:type="dxa"/>
                  <w:vMerge w:val="continue"/>
                  <w:vAlign w:val="center"/>
                </w:tcPr>
                <w:p>
                  <w:pPr>
                    <w:jc w:val="center"/>
                    <w:rPr>
                      <w:rFonts w:ascii="宋体" w:hAnsi="宋体" w:eastAsia="宋体"/>
                      <w:sz w:val="21"/>
                      <w:szCs w:val="21"/>
                    </w:rPr>
                  </w:pPr>
                </w:p>
              </w:tc>
              <w:tc>
                <w:tcPr>
                  <w:tcW w:w="1535" w:type="dxa"/>
                  <w:vAlign w:val="center"/>
                </w:tcPr>
                <w:p>
                  <w:pPr>
                    <w:jc w:val="center"/>
                    <w:rPr>
                      <w:rFonts w:ascii="宋体" w:hAnsi="宋体" w:eastAsia="宋体"/>
                      <w:sz w:val="21"/>
                      <w:szCs w:val="21"/>
                    </w:rPr>
                  </w:pPr>
                  <w:r>
                    <w:rPr>
                      <w:rFonts w:hint="eastAsia" w:ascii="宋体" w:hAnsi="宋体" w:eastAsia="宋体"/>
                      <w:sz w:val="21"/>
                      <w:szCs w:val="21"/>
                    </w:rPr>
                    <w:t>2022.6.14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Merge w:val="continue"/>
                  <w:vAlign w:val="center"/>
                </w:tcPr>
                <w:p>
                  <w:pPr>
                    <w:jc w:val="center"/>
                    <w:rPr>
                      <w:rFonts w:ascii="宋体" w:hAnsi="宋体" w:eastAsia="宋体"/>
                      <w:sz w:val="21"/>
                      <w:szCs w:val="21"/>
                    </w:rPr>
                  </w:pPr>
                </w:p>
              </w:tc>
              <w:tc>
                <w:tcPr>
                  <w:tcW w:w="2309" w:type="dxa"/>
                  <w:vAlign w:val="center"/>
                </w:tcPr>
                <w:p>
                  <w:pPr>
                    <w:jc w:val="center"/>
                    <w:rPr>
                      <w:rFonts w:ascii="宋体" w:hAnsi="宋体" w:eastAsia="宋体"/>
                      <w:sz w:val="21"/>
                      <w:szCs w:val="21"/>
                    </w:rPr>
                  </w:pPr>
                  <w:r>
                    <w:rPr>
                      <w:rFonts w:ascii="宋体" w:hAnsi="宋体" w:eastAsia="宋体"/>
                      <w:sz w:val="21"/>
                      <w:szCs w:val="21"/>
                    </w:rPr>
                    <w:t>电子天平BS124S</w:t>
                  </w:r>
                </w:p>
              </w:tc>
              <w:tc>
                <w:tcPr>
                  <w:tcW w:w="1427" w:type="dxa"/>
                  <w:vAlign w:val="center"/>
                </w:tcPr>
                <w:p>
                  <w:pPr>
                    <w:jc w:val="center"/>
                    <w:rPr>
                      <w:rFonts w:ascii="宋体" w:hAnsi="宋体" w:eastAsia="宋体"/>
                      <w:sz w:val="21"/>
                      <w:szCs w:val="21"/>
                    </w:rPr>
                  </w:pPr>
                  <w:r>
                    <w:rPr>
                      <w:rFonts w:ascii="宋体" w:hAnsi="宋体" w:eastAsia="宋体"/>
                      <w:sz w:val="21"/>
                      <w:szCs w:val="21"/>
                    </w:rPr>
                    <w:t>TGHJ-028</w:t>
                  </w:r>
                </w:p>
              </w:tc>
              <w:tc>
                <w:tcPr>
                  <w:tcW w:w="1419" w:type="dxa"/>
                  <w:vMerge w:val="restart"/>
                  <w:vAlign w:val="center"/>
                </w:tcPr>
                <w:p>
                  <w:pPr>
                    <w:jc w:val="center"/>
                    <w:rPr>
                      <w:rFonts w:ascii="宋体" w:hAnsi="宋体" w:eastAsia="宋体"/>
                      <w:sz w:val="21"/>
                      <w:szCs w:val="21"/>
                    </w:rPr>
                  </w:pPr>
                  <w:r>
                    <w:rPr>
                      <w:rFonts w:ascii="宋体" w:hAnsi="宋体" w:eastAsia="宋体"/>
                      <w:sz w:val="21"/>
                      <w:szCs w:val="21"/>
                    </w:rPr>
                    <w:t>太原钢铁（集团）有限公司校准实验室</w:t>
                  </w:r>
                </w:p>
              </w:tc>
              <w:tc>
                <w:tcPr>
                  <w:tcW w:w="1535" w:type="dxa"/>
                  <w:vMerge w:val="restart"/>
                  <w:vAlign w:val="center"/>
                </w:tcPr>
                <w:p>
                  <w:pPr>
                    <w:jc w:val="center"/>
                    <w:rPr>
                      <w:rFonts w:ascii="宋体" w:hAnsi="宋体" w:eastAsia="宋体"/>
                      <w:sz w:val="21"/>
                      <w:szCs w:val="21"/>
                    </w:rPr>
                  </w:pPr>
                  <w:r>
                    <w:rPr>
                      <w:rFonts w:ascii="宋体" w:hAnsi="宋体" w:eastAsia="宋体"/>
                      <w:sz w:val="21"/>
                      <w:szCs w:val="21"/>
                    </w:rPr>
                    <w:t>202</w:t>
                  </w:r>
                  <w:r>
                    <w:rPr>
                      <w:rFonts w:hint="eastAsia" w:ascii="宋体" w:hAnsi="宋体" w:eastAsia="宋体"/>
                      <w:sz w:val="21"/>
                      <w:szCs w:val="21"/>
                    </w:rPr>
                    <w:t>2</w:t>
                  </w:r>
                  <w:r>
                    <w:rPr>
                      <w:rFonts w:ascii="宋体" w:hAnsi="宋体" w:eastAsia="宋体"/>
                      <w:sz w:val="21"/>
                      <w:szCs w:val="21"/>
                    </w:rPr>
                    <w:t>.6.</w:t>
                  </w:r>
                  <w:r>
                    <w:rPr>
                      <w:rFonts w:hint="eastAsia" w:ascii="宋体" w:hAnsi="宋体" w:eastAsia="宋体"/>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Align w:val="center"/>
                </w:tcPr>
                <w:p>
                  <w:pPr>
                    <w:jc w:val="center"/>
                    <w:rPr>
                      <w:rFonts w:ascii="宋体" w:hAnsi="宋体" w:eastAsia="宋体"/>
                      <w:sz w:val="21"/>
                      <w:szCs w:val="21"/>
                    </w:rPr>
                  </w:pPr>
                  <w:r>
                    <w:rPr>
                      <w:rFonts w:hint="eastAsia" w:ascii="宋体" w:hAnsi="宋体" w:eastAsia="宋体"/>
                      <w:sz w:val="21"/>
                      <w:szCs w:val="21"/>
                    </w:rPr>
                    <w:t>总磷</w:t>
                  </w:r>
                </w:p>
              </w:tc>
              <w:tc>
                <w:tcPr>
                  <w:tcW w:w="2309" w:type="dxa"/>
                  <w:vAlign w:val="center"/>
                </w:tcPr>
                <w:p>
                  <w:pPr>
                    <w:jc w:val="center"/>
                    <w:rPr>
                      <w:rFonts w:ascii="宋体" w:hAnsi="宋体" w:eastAsia="宋体"/>
                      <w:sz w:val="21"/>
                      <w:szCs w:val="21"/>
                    </w:rPr>
                  </w:pPr>
                  <w:r>
                    <w:rPr>
                      <w:rFonts w:hint="eastAsia" w:ascii="宋体" w:hAnsi="宋体" w:eastAsia="宋体"/>
                      <w:sz w:val="21"/>
                      <w:szCs w:val="21"/>
                    </w:rPr>
                    <w:t>721型可见光分光光度计</w:t>
                  </w:r>
                </w:p>
              </w:tc>
              <w:tc>
                <w:tcPr>
                  <w:tcW w:w="1427" w:type="dxa"/>
                  <w:vAlign w:val="center"/>
                </w:tcPr>
                <w:p>
                  <w:pPr>
                    <w:jc w:val="center"/>
                    <w:rPr>
                      <w:rFonts w:ascii="宋体" w:hAnsi="宋体" w:eastAsia="宋体"/>
                      <w:sz w:val="21"/>
                      <w:szCs w:val="21"/>
                    </w:rPr>
                  </w:pPr>
                  <w:r>
                    <w:rPr>
                      <w:rFonts w:hint="eastAsia" w:ascii="宋体" w:hAnsi="宋体" w:eastAsia="宋体"/>
                      <w:sz w:val="21"/>
                      <w:szCs w:val="21"/>
                    </w:rPr>
                    <w:t>TGHJ-017</w:t>
                  </w:r>
                </w:p>
              </w:tc>
              <w:tc>
                <w:tcPr>
                  <w:tcW w:w="1419" w:type="dxa"/>
                  <w:vMerge w:val="continue"/>
                  <w:vAlign w:val="center"/>
                </w:tcPr>
                <w:p>
                  <w:pPr>
                    <w:jc w:val="center"/>
                    <w:rPr>
                      <w:rFonts w:ascii="宋体" w:hAnsi="宋体" w:eastAsia="宋体"/>
                      <w:sz w:val="21"/>
                      <w:szCs w:val="21"/>
                    </w:rPr>
                  </w:pPr>
                </w:p>
              </w:tc>
              <w:tc>
                <w:tcPr>
                  <w:tcW w:w="1535" w:type="dxa"/>
                  <w:vMerge w:val="continue"/>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Align w:val="center"/>
                </w:tcPr>
                <w:p>
                  <w:pPr>
                    <w:jc w:val="center"/>
                    <w:rPr>
                      <w:rFonts w:ascii="宋体" w:hAnsi="宋体" w:eastAsia="宋体"/>
                      <w:sz w:val="21"/>
                      <w:szCs w:val="21"/>
                    </w:rPr>
                  </w:pPr>
                  <w:r>
                    <w:rPr>
                      <w:rFonts w:ascii="宋体" w:hAnsi="宋体" w:eastAsia="宋体"/>
                      <w:sz w:val="21"/>
                      <w:szCs w:val="21"/>
                    </w:rPr>
                    <w:t>pH</w:t>
                  </w:r>
                  <w:r>
                    <w:rPr>
                      <w:rFonts w:hint="eastAsia" w:ascii="宋体" w:hAnsi="宋体" w:eastAsia="宋体"/>
                      <w:sz w:val="21"/>
                      <w:szCs w:val="21"/>
                    </w:rPr>
                    <w:t>值</w:t>
                  </w:r>
                </w:p>
              </w:tc>
              <w:tc>
                <w:tcPr>
                  <w:tcW w:w="2309" w:type="dxa"/>
                  <w:vAlign w:val="center"/>
                </w:tcPr>
                <w:p>
                  <w:pPr>
                    <w:jc w:val="center"/>
                    <w:rPr>
                      <w:rFonts w:ascii="宋体" w:hAnsi="宋体" w:eastAsia="宋体"/>
                      <w:sz w:val="21"/>
                      <w:szCs w:val="21"/>
                    </w:rPr>
                  </w:pPr>
                  <w:r>
                    <w:rPr>
                      <w:rFonts w:ascii="宋体" w:hAnsi="宋体" w:eastAsia="宋体"/>
                      <w:sz w:val="21"/>
                      <w:szCs w:val="21"/>
                    </w:rPr>
                    <w:t>pH</w:t>
                  </w:r>
                  <w:r>
                    <w:rPr>
                      <w:rFonts w:hint="eastAsia" w:ascii="宋体" w:hAnsi="宋体" w:eastAsia="宋体"/>
                      <w:sz w:val="21"/>
                      <w:szCs w:val="21"/>
                    </w:rPr>
                    <w:t xml:space="preserve">计 </w:t>
                  </w:r>
                  <w:r>
                    <w:rPr>
                      <w:rFonts w:ascii="宋体" w:hAnsi="宋体" w:eastAsia="宋体"/>
                      <w:sz w:val="21"/>
                      <w:szCs w:val="21"/>
                    </w:rPr>
                    <w:t>PHS-3C</w:t>
                  </w:r>
                </w:p>
              </w:tc>
              <w:tc>
                <w:tcPr>
                  <w:tcW w:w="1427" w:type="dxa"/>
                  <w:vAlign w:val="center"/>
                </w:tcPr>
                <w:p>
                  <w:pPr>
                    <w:jc w:val="center"/>
                    <w:rPr>
                      <w:rFonts w:ascii="宋体" w:hAnsi="宋体" w:eastAsia="宋体"/>
                      <w:sz w:val="21"/>
                      <w:szCs w:val="21"/>
                    </w:rPr>
                  </w:pPr>
                  <w:r>
                    <w:rPr>
                      <w:rFonts w:ascii="宋体" w:hAnsi="宋体" w:eastAsia="宋体"/>
                      <w:sz w:val="21"/>
                      <w:szCs w:val="21"/>
                    </w:rPr>
                    <w:t>TGHJ-010</w:t>
                  </w:r>
                </w:p>
              </w:tc>
              <w:tc>
                <w:tcPr>
                  <w:tcW w:w="1419" w:type="dxa"/>
                  <w:vMerge w:val="continue"/>
                  <w:vAlign w:val="center"/>
                </w:tcPr>
                <w:p>
                  <w:pPr>
                    <w:jc w:val="center"/>
                    <w:rPr>
                      <w:rFonts w:ascii="宋体" w:hAnsi="宋体" w:eastAsia="宋体"/>
                      <w:sz w:val="21"/>
                      <w:szCs w:val="21"/>
                    </w:rPr>
                  </w:pPr>
                </w:p>
              </w:tc>
              <w:tc>
                <w:tcPr>
                  <w:tcW w:w="1535" w:type="dxa"/>
                  <w:vMerge w:val="continue"/>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Align w:val="center"/>
                </w:tcPr>
                <w:p>
                  <w:pPr>
                    <w:jc w:val="center"/>
                    <w:rPr>
                      <w:rFonts w:ascii="宋体" w:hAnsi="宋体" w:eastAsia="宋体"/>
                      <w:sz w:val="21"/>
                      <w:szCs w:val="21"/>
                    </w:rPr>
                  </w:pPr>
                  <w:r>
                    <w:rPr>
                      <w:rFonts w:hint="eastAsia" w:ascii="宋体" w:hAnsi="宋体" w:eastAsia="宋体"/>
                      <w:sz w:val="21"/>
                      <w:szCs w:val="21"/>
                    </w:rPr>
                    <w:t>氨氮</w:t>
                  </w:r>
                </w:p>
              </w:tc>
              <w:tc>
                <w:tcPr>
                  <w:tcW w:w="2309" w:type="dxa"/>
                  <w:vAlign w:val="center"/>
                </w:tcPr>
                <w:p>
                  <w:pPr>
                    <w:jc w:val="center"/>
                    <w:rPr>
                      <w:rFonts w:ascii="宋体" w:hAnsi="宋体" w:eastAsia="宋体"/>
                      <w:sz w:val="21"/>
                      <w:szCs w:val="21"/>
                    </w:rPr>
                  </w:pPr>
                  <w:r>
                    <w:rPr>
                      <w:rFonts w:ascii="宋体" w:hAnsi="宋体" w:eastAsia="宋体"/>
                      <w:sz w:val="21"/>
                      <w:szCs w:val="21"/>
                    </w:rPr>
                    <w:t>721型可见光分光光度计</w:t>
                  </w:r>
                </w:p>
              </w:tc>
              <w:tc>
                <w:tcPr>
                  <w:tcW w:w="1427" w:type="dxa"/>
                  <w:vAlign w:val="center"/>
                </w:tcPr>
                <w:p>
                  <w:pPr>
                    <w:jc w:val="center"/>
                    <w:rPr>
                      <w:rFonts w:ascii="宋体" w:hAnsi="宋体" w:eastAsia="宋体"/>
                      <w:sz w:val="21"/>
                      <w:szCs w:val="21"/>
                    </w:rPr>
                  </w:pPr>
                  <w:r>
                    <w:rPr>
                      <w:rFonts w:ascii="宋体" w:hAnsi="宋体" w:eastAsia="宋体"/>
                      <w:sz w:val="21"/>
                      <w:szCs w:val="21"/>
                    </w:rPr>
                    <w:t>TGHJ-014</w:t>
                  </w:r>
                </w:p>
              </w:tc>
              <w:tc>
                <w:tcPr>
                  <w:tcW w:w="1419" w:type="dxa"/>
                  <w:vMerge w:val="continue"/>
                  <w:vAlign w:val="center"/>
                </w:tcPr>
                <w:p>
                  <w:pPr>
                    <w:jc w:val="center"/>
                    <w:rPr>
                      <w:rFonts w:ascii="宋体" w:hAnsi="宋体" w:eastAsia="宋体"/>
                      <w:sz w:val="21"/>
                      <w:szCs w:val="21"/>
                    </w:rPr>
                  </w:pPr>
                </w:p>
              </w:tc>
              <w:tc>
                <w:tcPr>
                  <w:tcW w:w="1535" w:type="dxa"/>
                  <w:vMerge w:val="continue"/>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Align w:val="center"/>
                </w:tcPr>
                <w:p>
                  <w:pPr>
                    <w:jc w:val="center"/>
                    <w:rPr>
                      <w:rFonts w:ascii="宋体" w:hAnsi="宋体" w:eastAsia="宋体"/>
                      <w:sz w:val="21"/>
                      <w:szCs w:val="21"/>
                    </w:rPr>
                  </w:pPr>
                  <w:r>
                    <w:rPr>
                      <w:rFonts w:ascii="宋体" w:hAnsi="宋体" w:eastAsia="宋体"/>
                      <w:sz w:val="21"/>
                      <w:szCs w:val="21"/>
                    </w:rPr>
                    <w:t>总氮</w:t>
                  </w:r>
                </w:p>
              </w:tc>
              <w:tc>
                <w:tcPr>
                  <w:tcW w:w="2309" w:type="dxa"/>
                  <w:vAlign w:val="center"/>
                </w:tcPr>
                <w:p>
                  <w:pPr>
                    <w:jc w:val="center"/>
                    <w:rPr>
                      <w:rFonts w:ascii="宋体" w:hAnsi="宋体" w:eastAsia="宋体"/>
                      <w:sz w:val="21"/>
                      <w:szCs w:val="21"/>
                    </w:rPr>
                  </w:pPr>
                  <w:r>
                    <w:rPr>
                      <w:rFonts w:ascii="宋体" w:hAnsi="宋体" w:eastAsia="宋体"/>
                      <w:sz w:val="21"/>
                      <w:szCs w:val="21"/>
                    </w:rPr>
                    <w:t>752N型紫外可见分光</w:t>
                  </w:r>
                </w:p>
                <w:p>
                  <w:pPr>
                    <w:jc w:val="center"/>
                    <w:rPr>
                      <w:rFonts w:ascii="宋体" w:hAnsi="宋体" w:eastAsia="宋体"/>
                      <w:sz w:val="21"/>
                      <w:szCs w:val="21"/>
                    </w:rPr>
                  </w:pPr>
                  <w:r>
                    <w:rPr>
                      <w:rFonts w:ascii="宋体" w:hAnsi="宋体" w:eastAsia="宋体"/>
                      <w:sz w:val="21"/>
                      <w:szCs w:val="21"/>
                    </w:rPr>
                    <w:t>光度计</w:t>
                  </w:r>
                </w:p>
              </w:tc>
              <w:tc>
                <w:tcPr>
                  <w:tcW w:w="1427" w:type="dxa"/>
                  <w:vAlign w:val="center"/>
                </w:tcPr>
                <w:p>
                  <w:pPr>
                    <w:jc w:val="center"/>
                    <w:rPr>
                      <w:rFonts w:ascii="宋体" w:hAnsi="宋体" w:eastAsia="宋体"/>
                      <w:sz w:val="21"/>
                      <w:szCs w:val="21"/>
                    </w:rPr>
                  </w:pPr>
                  <w:r>
                    <w:rPr>
                      <w:rFonts w:ascii="宋体" w:hAnsi="宋体" w:eastAsia="宋体"/>
                      <w:sz w:val="21"/>
                      <w:szCs w:val="21"/>
                    </w:rPr>
                    <w:t>TGHJ-02</w:t>
                  </w:r>
                  <w:r>
                    <w:rPr>
                      <w:rFonts w:hint="eastAsia" w:ascii="宋体" w:hAnsi="宋体" w:eastAsia="宋体"/>
                      <w:sz w:val="21"/>
                      <w:szCs w:val="21"/>
                    </w:rPr>
                    <w:t>2</w:t>
                  </w:r>
                </w:p>
              </w:tc>
              <w:tc>
                <w:tcPr>
                  <w:tcW w:w="1419" w:type="dxa"/>
                  <w:vMerge w:val="continue"/>
                  <w:vAlign w:val="center"/>
                </w:tcPr>
                <w:p>
                  <w:pPr>
                    <w:jc w:val="center"/>
                    <w:rPr>
                      <w:rFonts w:ascii="宋体" w:hAnsi="宋体" w:eastAsia="宋体"/>
                      <w:sz w:val="21"/>
                      <w:szCs w:val="21"/>
                    </w:rPr>
                  </w:pPr>
                </w:p>
              </w:tc>
              <w:tc>
                <w:tcPr>
                  <w:tcW w:w="1535" w:type="dxa"/>
                  <w:vMerge w:val="continue"/>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Align w:val="center"/>
                </w:tcPr>
                <w:p>
                  <w:pPr>
                    <w:rPr>
                      <w:rFonts w:ascii="宋体" w:hAnsi="宋体" w:eastAsia="宋体"/>
                      <w:spacing w:val="-20"/>
                      <w:sz w:val="21"/>
                      <w:szCs w:val="21"/>
                    </w:rPr>
                  </w:pPr>
                  <w:r>
                    <w:rPr>
                      <w:rFonts w:ascii="宋体" w:hAnsi="宋体" w:eastAsia="宋体"/>
                      <w:spacing w:val="-20"/>
                      <w:sz w:val="21"/>
                      <w:szCs w:val="21"/>
                    </w:rPr>
                    <w:t>总</w:t>
                  </w:r>
                  <w:r>
                    <w:rPr>
                      <w:rFonts w:hint="eastAsia" w:ascii="宋体" w:hAnsi="宋体" w:eastAsia="宋体"/>
                      <w:spacing w:val="-20"/>
                      <w:sz w:val="21"/>
                      <w:szCs w:val="21"/>
                    </w:rPr>
                    <w:t>铁、总铅、总镍、总铜、总锌</w:t>
                  </w:r>
                </w:p>
              </w:tc>
              <w:tc>
                <w:tcPr>
                  <w:tcW w:w="2309" w:type="dxa"/>
                  <w:vAlign w:val="center"/>
                </w:tcPr>
                <w:p>
                  <w:pPr>
                    <w:jc w:val="center"/>
                    <w:rPr>
                      <w:rFonts w:ascii="宋体" w:hAnsi="宋体" w:eastAsia="宋体"/>
                      <w:sz w:val="21"/>
                      <w:szCs w:val="21"/>
                    </w:rPr>
                  </w:pPr>
                  <w:r>
                    <w:rPr>
                      <w:rFonts w:ascii="宋体" w:hAnsi="宋体" w:eastAsia="宋体"/>
                      <w:sz w:val="21"/>
                      <w:szCs w:val="21"/>
                    </w:rPr>
                    <w:t>电感耦合等离子体发射</w:t>
                  </w:r>
                </w:p>
                <w:p>
                  <w:pPr>
                    <w:jc w:val="center"/>
                    <w:rPr>
                      <w:rFonts w:ascii="宋体" w:hAnsi="宋体" w:eastAsia="宋体"/>
                      <w:sz w:val="21"/>
                      <w:szCs w:val="21"/>
                    </w:rPr>
                  </w:pPr>
                  <w:r>
                    <w:rPr>
                      <w:rFonts w:ascii="宋体" w:hAnsi="宋体" w:eastAsia="宋体"/>
                      <w:sz w:val="21"/>
                      <w:szCs w:val="21"/>
                    </w:rPr>
                    <w:t>光谱仪ICAP7200</w:t>
                  </w:r>
                </w:p>
              </w:tc>
              <w:tc>
                <w:tcPr>
                  <w:tcW w:w="1427" w:type="dxa"/>
                  <w:vAlign w:val="center"/>
                </w:tcPr>
                <w:p>
                  <w:pPr>
                    <w:jc w:val="center"/>
                    <w:rPr>
                      <w:rFonts w:ascii="宋体" w:hAnsi="宋体" w:eastAsia="宋体"/>
                      <w:sz w:val="21"/>
                      <w:szCs w:val="21"/>
                    </w:rPr>
                  </w:pPr>
                  <w:r>
                    <w:rPr>
                      <w:rFonts w:ascii="宋体" w:hAnsi="宋体" w:eastAsia="宋体"/>
                      <w:sz w:val="21"/>
                      <w:szCs w:val="21"/>
                    </w:rPr>
                    <w:t>TGHJ-053</w:t>
                  </w:r>
                </w:p>
              </w:tc>
              <w:tc>
                <w:tcPr>
                  <w:tcW w:w="1419" w:type="dxa"/>
                  <w:vMerge w:val="continue"/>
                  <w:vAlign w:val="center"/>
                </w:tcPr>
                <w:p>
                  <w:pPr>
                    <w:jc w:val="center"/>
                    <w:rPr>
                      <w:rFonts w:ascii="宋体" w:hAnsi="宋体" w:eastAsia="宋体"/>
                      <w:sz w:val="21"/>
                      <w:szCs w:val="21"/>
                    </w:rPr>
                  </w:pPr>
                </w:p>
              </w:tc>
              <w:tc>
                <w:tcPr>
                  <w:tcW w:w="1535" w:type="dxa"/>
                  <w:vAlign w:val="center"/>
                </w:tcPr>
                <w:p>
                  <w:pPr>
                    <w:jc w:val="center"/>
                    <w:rPr>
                      <w:rFonts w:ascii="宋体" w:hAnsi="宋体" w:eastAsia="宋体"/>
                      <w:sz w:val="21"/>
                      <w:szCs w:val="21"/>
                    </w:rPr>
                  </w:pPr>
                  <w:r>
                    <w:rPr>
                      <w:rFonts w:ascii="宋体" w:hAnsi="宋体" w:eastAsia="宋体"/>
                      <w:sz w:val="21"/>
                      <w:szCs w:val="21"/>
                    </w:rPr>
                    <w:t>202</w:t>
                  </w:r>
                  <w:r>
                    <w:rPr>
                      <w:rFonts w:hint="eastAsia" w:ascii="宋体" w:hAnsi="宋体" w:eastAsia="宋体"/>
                      <w:sz w:val="21"/>
                      <w:szCs w:val="21"/>
                    </w:rPr>
                    <w:t>2</w:t>
                  </w:r>
                  <w:r>
                    <w:rPr>
                      <w:rFonts w:ascii="宋体" w:hAnsi="宋体" w:eastAsia="宋体"/>
                      <w:sz w:val="21"/>
                      <w:szCs w:val="21"/>
                    </w:rPr>
                    <w:t>.5.</w:t>
                  </w:r>
                  <w:r>
                    <w:rPr>
                      <w:rFonts w:hint="eastAsia" w:ascii="宋体" w:hAnsi="宋体" w:eastAsia="宋体"/>
                      <w:sz w:val="21"/>
                      <w:szCs w:val="21"/>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Align w:val="center"/>
                </w:tcPr>
                <w:p>
                  <w:pPr>
                    <w:jc w:val="center"/>
                    <w:rPr>
                      <w:rFonts w:ascii="宋体" w:hAnsi="宋体" w:eastAsia="宋体"/>
                      <w:sz w:val="21"/>
                      <w:szCs w:val="21"/>
                    </w:rPr>
                  </w:pPr>
                  <w:r>
                    <w:rPr>
                      <w:rFonts w:ascii="宋体" w:hAnsi="宋体" w:eastAsia="宋体"/>
                      <w:sz w:val="21"/>
                      <w:szCs w:val="21"/>
                    </w:rPr>
                    <w:t>六价铬</w:t>
                  </w:r>
                </w:p>
              </w:tc>
              <w:tc>
                <w:tcPr>
                  <w:tcW w:w="2309" w:type="dxa"/>
                  <w:vMerge w:val="restart"/>
                  <w:vAlign w:val="center"/>
                </w:tcPr>
                <w:p>
                  <w:pPr>
                    <w:jc w:val="center"/>
                    <w:rPr>
                      <w:rFonts w:ascii="宋体" w:hAnsi="宋体" w:eastAsia="宋体"/>
                      <w:sz w:val="21"/>
                      <w:szCs w:val="21"/>
                    </w:rPr>
                  </w:pPr>
                  <w:r>
                    <w:rPr>
                      <w:rFonts w:ascii="宋体" w:hAnsi="宋体" w:eastAsia="宋体"/>
                      <w:sz w:val="21"/>
                      <w:szCs w:val="21"/>
                    </w:rPr>
                    <w:t>721型可见光分光光度计</w:t>
                  </w:r>
                </w:p>
              </w:tc>
              <w:tc>
                <w:tcPr>
                  <w:tcW w:w="1427" w:type="dxa"/>
                  <w:vMerge w:val="restart"/>
                  <w:vAlign w:val="center"/>
                </w:tcPr>
                <w:p>
                  <w:pPr>
                    <w:jc w:val="center"/>
                    <w:rPr>
                      <w:rFonts w:ascii="宋体" w:hAnsi="宋体" w:eastAsia="宋体"/>
                      <w:sz w:val="21"/>
                      <w:szCs w:val="21"/>
                    </w:rPr>
                  </w:pPr>
                  <w:r>
                    <w:rPr>
                      <w:rFonts w:ascii="宋体" w:hAnsi="宋体" w:eastAsia="宋体"/>
                      <w:sz w:val="21"/>
                      <w:szCs w:val="21"/>
                    </w:rPr>
                    <w:t>TGHJ-019</w:t>
                  </w:r>
                </w:p>
              </w:tc>
              <w:tc>
                <w:tcPr>
                  <w:tcW w:w="1419" w:type="dxa"/>
                  <w:vMerge w:val="continue"/>
                  <w:vAlign w:val="center"/>
                </w:tcPr>
                <w:p>
                  <w:pPr>
                    <w:jc w:val="center"/>
                    <w:rPr>
                      <w:rFonts w:ascii="宋体" w:hAnsi="宋体" w:eastAsia="宋体"/>
                      <w:sz w:val="21"/>
                      <w:szCs w:val="21"/>
                    </w:rPr>
                  </w:pPr>
                </w:p>
              </w:tc>
              <w:tc>
                <w:tcPr>
                  <w:tcW w:w="1535" w:type="dxa"/>
                  <w:vMerge w:val="restart"/>
                  <w:vAlign w:val="center"/>
                </w:tcPr>
                <w:p>
                  <w:pPr>
                    <w:jc w:val="center"/>
                    <w:rPr>
                      <w:rFonts w:ascii="宋体" w:hAnsi="宋体" w:eastAsia="宋体"/>
                      <w:sz w:val="21"/>
                      <w:szCs w:val="21"/>
                    </w:rPr>
                  </w:pPr>
                  <w:r>
                    <w:rPr>
                      <w:rFonts w:ascii="宋体" w:hAnsi="宋体" w:eastAsia="宋体"/>
                      <w:sz w:val="21"/>
                      <w:szCs w:val="21"/>
                    </w:rPr>
                    <w:t>202</w:t>
                  </w:r>
                  <w:r>
                    <w:rPr>
                      <w:rFonts w:hint="eastAsia" w:ascii="宋体" w:hAnsi="宋体" w:eastAsia="宋体"/>
                      <w:sz w:val="21"/>
                      <w:szCs w:val="21"/>
                    </w:rPr>
                    <w:t>2</w:t>
                  </w:r>
                  <w:r>
                    <w:rPr>
                      <w:rFonts w:ascii="宋体" w:hAnsi="宋体" w:eastAsia="宋体"/>
                      <w:sz w:val="21"/>
                      <w:szCs w:val="21"/>
                    </w:rPr>
                    <w:t>.6.</w:t>
                  </w:r>
                  <w:r>
                    <w:rPr>
                      <w:rFonts w:hint="eastAsia" w:ascii="宋体" w:hAnsi="宋体" w:eastAsia="宋体"/>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Align w:val="center"/>
                </w:tcPr>
                <w:p>
                  <w:pPr>
                    <w:jc w:val="center"/>
                    <w:rPr>
                      <w:rFonts w:ascii="宋体" w:hAnsi="宋体" w:eastAsia="宋体"/>
                      <w:sz w:val="21"/>
                      <w:szCs w:val="21"/>
                    </w:rPr>
                  </w:pPr>
                  <w:r>
                    <w:rPr>
                      <w:rFonts w:ascii="宋体" w:hAnsi="宋体" w:eastAsia="宋体"/>
                      <w:sz w:val="21"/>
                      <w:szCs w:val="21"/>
                    </w:rPr>
                    <w:t>总铬</w:t>
                  </w:r>
                </w:p>
              </w:tc>
              <w:tc>
                <w:tcPr>
                  <w:tcW w:w="2309" w:type="dxa"/>
                  <w:vMerge w:val="continue"/>
                  <w:vAlign w:val="center"/>
                </w:tcPr>
                <w:p>
                  <w:pPr>
                    <w:jc w:val="center"/>
                    <w:rPr>
                      <w:rFonts w:ascii="宋体" w:hAnsi="宋体" w:eastAsia="宋体"/>
                      <w:sz w:val="21"/>
                      <w:szCs w:val="21"/>
                    </w:rPr>
                  </w:pPr>
                </w:p>
              </w:tc>
              <w:tc>
                <w:tcPr>
                  <w:tcW w:w="1427" w:type="dxa"/>
                  <w:vMerge w:val="continue"/>
                  <w:vAlign w:val="center"/>
                </w:tcPr>
                <w:p>
                  <w:pPr>
                    <w:jc w:val="center"/>
                    <w:rPr>
                      <w:rFonts w:ascii="宋体" w:hAnsi="宋体" w:eastAsia="宋体"/>
                      <w:sz w:val="21"/>
                      <w:szCs w:val="21"/>
                    </w:rPr>
                  </w:pPr>
                </w:p>
              </w:tc>
              <w:tc>
                <w:tcPr>
                  <w:tcW w:w="1419" w:type="dxa"/>
                  <w:vMerge w:val="continue"/>
                  <w:vAlign w:val="center"/>
                </w:tcPr>
                <w:p>
                  <w:pPr>
                    <w:jc w:val="center"/>
                    <w:rPr>
                      <w:rFonts w:ascii="宋体" w:hAnsi="宋体" w:eastAsia="宋体"/>
                      <w:sz w:val="21"/>
                      <w:szCs w:val="21"/>
                    </w:rPr>
                  </w:pPr>
                </w:p>
              </w:tc>
              <w:tc>
                <w:tcPr>
                  <w:tcW w:w="1535" w:type="dxa"/>
                  <w:vMerge w:val="continue"/>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Align w:val="center"/>
                </w:tcPr>
                <w:p>
                  <w:pPr>
                    <w:jc w:val="center"/>
                    <w:rPr>
                      <w:rFonts w:ascii="宋体" w:hAnsi="宋体" w:eastAsia="宋体"/>
                      <w:sz w:val="21"/>
                      <w:szCs w:val="21"/>
                    </w:rPr>
                  </w:pPr>
                  <w:r>
                    <w:rPr>
                      <w:rFonts w:hint="eastAsia" w:ascii="宋体" w:hAnsi="宋体" w:eastAsia="宋体"/>
                      <w:sz w:val="21"/>
                      <w:szCs w:val="21"/>
                    </w:rPr>
                    <w:t>挥发酚</w:t>
                  </w:r>
                </w:p>
              </w:tc>
              <w:tc>
                <w:tcPr>
                  <w:tcW w:w="2309" w:type="dxa"/>
                  <w:vMerge w:val="continue"/>
                  <w:vAlign w:val="center"/>
                </w:tcPr>
                <w:p>
                  <w:pPr>
                    <w:jc w:val="center"/>
                    <w:rPr>
                      <w:rFonts w:ascii="宋体" w:hAnsi="宋体" w:eastAsia="宋体"/>
                      <w:sz w:val="21"/>
                      <w:szCs w:val="21"/>
                    </w:rPr>
                  </w:pPr>
                </w:p>
              </w:tc>
              <w:tc>
                <w:tcPr>
                  <w:tcW w:w="1427" w:type="dxa"/>
                  <w:vMerge w:val="continue"/>
                  <w:vAlign w:val="center"/>
                </w:tcPr>
                <w:p>
                  <w:pPr>
                    <w:jc w:val="center"/>
                    <w:rPr>
                      <w:rFonts w:ascii="宋体" w:hAnsi="宋体" w:eastAsia="宋体"/>
                      <w:sz w:val="21"/>
                      <w:szCs w:val="21"/>
                    </w:rPr>
                  </w:pPr>
                </w:p>
              </w:tc>
              <w:tc>
                <w:tcPr>
                  <w:tcW w:w="1419" w:type="dxa"/>
                  <w:vMerge w:val="continue"/>
                  <w:vAlign w:val="center"/>
                </w:tcPr>
                <w:p>
                  <w:pPr>
                    <w:jc w:val="center"/>
                    <w:rPr>
                      <w:rFonts w:ascii="宋体" w:hAnsi="宋体" w:eastAsia="宋体"/>
                      <w:sz w:val="21"/>
                      <w:szCs w:val="21"/>
                    </w:rPr>
                  </w:pPr>
                </w:p>
              </w:tc>
              <w:tc>
                <w:tcPr>
                  <w:tcW w:w="1535" w:type="dxa"/>
                  <w:vMerge w:val="continue"/>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Align w:val="center"/>
                </w:tcPr>
                <w:p>
                  <w:pPr>
                    <w:jc w:val="center"/>
                    <w:rPr>
                      <w:rFonts w:ascii="宋体" w:hAnsi="宋体" w:eastAsia="宋体"/>
                      <w:sz w:val="21"/>
                      <w:szCs w:val="21"/>
                    </w:rPr>
                  </w:pPr>
                  <w:r>
                    <w:rPr>
                      <w:rFonts w:hint="eastAsia" w:ascii="宋体" w:hAnsi="宋体" w:eastAsia="宋体"/>
                      <w:sz w:val="21"/>
                      <w:szCs w:val="21"/>
                    </w:rPr>
                    <w:t>氰化物</w:t>
                  </w:r>
                </w:p>
              </w:tc>
              <w:tc>
                <w:tcPr>
                  <w:tcW w:w="2309" w:type="dxa"/>
                  <w:vAlign w:val="center"/>
                </w:tcPr>
                <w:p>
                  <w:pPr>
                    <w:jc w:val="center"/>
                    <w:rPr>
                      <w:rFonts w:ascii="宋体" w:hAnsi="宋体" w:eastAsia="宋体"/>
                      <w:sz w:val="21"/>
                      <w:szCs w:val="21"/>
                    </w:rPr>
                  </w:pPr>
                  <w:r>
                    <w:rPr>
                      <w:rFonts w:hint="eastAsia" w:ascii="宋体" w:hAnsi="宋体" w:eastAsia="宋体"/>
                      <w:sz w:val="21"/>
                      <w:szCs w:val="21"/>
                    </w:rPr>
                    <w:t>721型可见光分光光度计</w:t>
                  </w:r>
                </w:p>
              </w:tc>
              <w:tc>
                <w:tcPr>
                  <w:tcW w:w="1427" w:type="dxa"/>
                  <w:vAlign w:val="center"/>
                </w:tcPr>
                <w:p>
                  <w:pPr>
                    <w:jc w:val="center"/>
                    <w:rPr>
                      <w:rFonts w:ascii="宋体" w:hAnsi="宋体" w:eastAsia="宋体"/>
                      <w:sz w:val="21"/>
                      <w:szCs w:val="21"/>
                    </w:rPr>
                  </w:pPr>
                  <w:r>
                    <w:rPr>
                      <w:rFonts w:hint="eastAsia" w:ascii="宋体" w:hAnsi="宋体" w:eastAsia="宋体"/>
                      <w:sz w:val="21"/>
                      <w:szCs w:val="21"/>
                    </w:rPr>
                    <w:t>TGHJ-016</w:t>
                  </w:r>
                </w:p>
              </w:tc>
              <w:tc>
                <w:tcPr>
                  <w:tcW w:w="1419" w:type="dxa"/>
                  <w:vMerge w:val="continue"/>
                  <w:vAlign w:val="center"/>
                </w:tcPr>
                <w:p>
                  <w:pPr>
                    <w:jc w:val="center"/>
                    <w:rPr>
                      <w:rFonts w:ascii="宋体" w:hAnsi="宋体" w:eastAsia="宋体"/>
                      <w:sz w:val="21"/>
                      <w:szCs w:val="21"/>
                    </w:rPr>
                  </w:pPr>
                </w:p>
              </w:tc>
              <w:tc>
                <w:tcPr>
                  <w:tcW w:w="1535" w:type="dxa"/>
                  <w:vMerge w:val="continue"/>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109" w:type="dxa"/>
                  <w:vAlign w:val="center"/>
                </w:tcPr>
                <w:p>
                  <w:pPr>
                    <w:jc w:val="center"/>
                    <w:rPr>
                      <w:rFonts w:ascii="宋体" w:hAnsi="宋体" w:eastAsia="宋体"/>
                      <w:sz w:val="21"/>
                      <w:szCs w:val="21"/>
                    </w:rPr>
                  </w:pPr>
                  <w:r>
                    <w:rPr>
                      <w:rFonts w:hint="eastAsia" w:ascii="宋体" w:hAnsi="宋体" w:eastAsia="宋体"/>
                      <w:sz w:val="21"/>
                      <w:szCs w:val="21"/>
                    </w:rPr>
                    <w:t>氟化物</w:t>
                  </w:r>
                </w:p>
              </w:tc>
              <w:tc>
                <w:tcPr>
                  <w:tcW w:w="2309" w:type="dxa"/>
                  <w:vAlign w:val="center"/>
                </w:tcPr>
                <w:p>
                  <w:pPr>
                    <w:jc w:val="center"/>
                    <w:rPr>
                      <w:rFonts w:ascii="宋体" w:hAnsi="宋体" w:eastAsia="宋体"/>
                      <w:sz w:val="21"/>
                      <w:szCs w:val="21"/>
                    </w:rPr>
                  </w:pPr>
                  <w:r>
                    <w:rPr>
                      <w:rFonts w:hint="eastAsia" w:ascii="宋体" w:hAnsi="宋体" w:eastAsia="宋体"/>
                      <w:sz w:val="21"/>
                      <w:szCs w:val="21"/>
                    </w:rPr>
                    <w:t xml:space="preserve">离子计 </w:t>
                  </w:r>
                  <w:r>
                    <w:rPr>
                      <w:rFonts w:ascii="宋体" w:hAnsi="宋体" w:eastAsia="宋体"/>
                      <w:sz w:val="21"/>
                      <w:szCs w:val="21"/>
                    </w:rPr>
                    <w:t>PXSJ-226</w:t>
                  </w:r>
                </w:p>
              </w:tc>
              <w:tc>
                <w:tcPr>
                  <w:tcW w:w="1427" w:type="dxa"/>
                  <w:vAlign w:val="center"/>
                </w:tcPr>
                <w:p>
                  <w:pPr>
                    <w:jc w:val="center"/>
                    <w:rPr>
                      <w:rFonts w:ascii="宋体" w:hAnsi="宋体" w:eastAsia="宋体"/>
                      <w:sz w:val="21"/>
                      <w:szCs w:val="21"/>
                    </w:rPr>
                  </w:pPr>
                  <w:r>
                    <w:rPr>
                      <w:rFonts w:hint="eastAsia" w:ascii="宋体" w:hAnsi="宋体" w:eastAsia="宋体"/>
                      <w:sz w:val="21"/>
                      <w:szCs w:val="21"/>
                    </w:rPr>
                    <w:t>TGHJ-138</w:t>
                  </w:r>
                </w:p>
              </w:tc>
              <w:tc>
                <w:tcPr>
                  <w:tcW w:w="1419" w:type="dxa"/>
                  <w:vMerge w:val="continue"/>
                  <w:vAlign w:val="center"/>
                </w:tcPr>
                <w:p>
                  <w:pPr>
                    <w:jc w:val="center"/>
                    <w:rPr>
                      <w:rFonts w:ascii="宋体" w:hAnsi="宋体" w:eastAsia="宋体"/>
                      <w:sz w:val="21"/>
                      <w:szCs w:val="21"/>
                    </w:rPr>
                  </w:pPr>
                </w:p>
              </w:tc>
              <w:tc>
                <w:tcPr>
                  <w:tcW w:w="1535" w:type="dxa"/>
                  <w:vMerge w:val="continue"/>
                  <w:vAlign w:val="center"/>
                </w:tcPr>
                <w:p>
                  <w:pPr>
                    <w:jc w:val="center"/>
                    <w:rPr>
                      <w:rFonts w:ascii="宋体" w:hAnsi="宋体" w:eastAsia="宋体"/>
                      <w:sz w:val="21"/>
                      <w:szCs w:val="21"/>
                    </w:rPr>
                  </w:pPr>
                </w:p>
              </w:tc>
            </w:tr>
          </w:tbl>
          <w:p>
            <w:pPr>
              <w:pStyle w:val="54"/>
              <w:spacing w:after="0" w:line="360" w:lineRule="auto"/>
              <w:ind w:firstLine="0" w:firstLineChars="0"/>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0" w:firstLineChars="0"/>
              <w:rPr>
                <w:rFonts w:ascii="Times New Roman" w:hAnsi="Times New Roman" w:eastAsia="宋体"/>
                <w:szCs w:val="24"/>
              </w:rPr>
            </w:pPr>
          </w:p>
          <w:p>
            <w:pPr>
              <w:autoSpaceDE w:val="0"/>
              <w:autoSpaceDN w:val="0"/>
              <w:spacing w:before="120" w:beforeLines="50"/>
              <w:jc w:val="center"/>
              <w:rPr>
                <w:rFonts w:ascii="Times New Roman" w:hAnsi="Times New Roman" w:eastAsia="宋体"/>
                <w:sz w:val="24"/>
                <w:szCs w:val="24"/>
              </w:rPr>
            </w:pPr>
          </w:p>
          <w:p>
            <w:pPr>
              <w:autoSpaceDE w:val="0"/>
              <w:autoSpaceDN w:val="0"/>
              <w:spacing w:before="120" w:beforeLines="50"/>
              <w:jc w:val="center"/>
              <w:rPr>
                <w:rFonts w:eastAsia="黑体"/>
                <w:sz w:val="24"/>
                <w:szCs w:val="24"/>
              </w:rPr>
            </w:pPr>
            <w:r>
              <w:rPr>
                <w:rFonts w:ascii="Times New Roman" w:hAnsi="Times New Roman" w:eastAsia="宋体" w:cs="Times New Roman"/>
                <w:sz w:val="22"/>
                <w:szCs w:val="24"/>
                <w:lang w:val="en-US" w:eastAsia="zh-CN" w:bidi="ar-SA"/>
              </w:rPr>
              <w:pict>
                <v:shape id="图片 5" o:spid="_x0000_s1039" type="#_x0000_t75" style="position:absolute;left:0;margin-left:1pt;margin-top:22.95pt;height:465.05pt;width:436.5pt;mso-wrap-distance-bottom:0pt;mso-wrap-distance-left:9pt;mso-wrap-distance-right:9pt;mso-wrap-distance-top:0pt;rotation:0f;z-index:251669504;" o:ole="f" fillcolor="#FFFFFF" filled="f" o:preferrelative="t" stroked="f" coordorigin="0,0" coordsize="21600,21600">
                  <v:fill on="f" color2="#FFFFFF" focus="0%"/>
                  <v:imagedata gain="65536f" blacklevel="0f" gamma="0" o:title="" r:id="rId27"/>
                  <o:lock v:ext="edit" position="f" selection="f" grouping="f" rotation="f" cropping="f" text="f" aspectratio="t"/>
                  <w10:wrap type="square"/>
                </v:shape>
              </w:pict>
            </w:r>
            <w:r>
              <w:rPr>
                <w:rFonts w:ascii="Times New Roman" w:hAnsi="Times New Roman" w:eastAsia="宋体"/>
                <w:sz w:val="24"/>
                <w:szCs w:val="24"/>
              </w:rPr>
              <w:t>表</w:t>
            </w:r>
            <w:r>
              <w:rPr>
                <w:rFonts w:hint="eastAsia" w:ascii="Times New Roman" w:hAnsi="Times New Roman" w:eastAsia="宋体"/>
                <w:sz w:val="24"/>
                <w:szCs w:val="24"/>
              </w:rPr>
              <w:t>5</w:t>
            </w:r>
            <w:r>
              <w:rPr>
                <w:rFonts w:ascii="Times New Roman" w:hAnsi="Times New Roman" w:eastAsia="宋体"/>
                <w:sz w:val="24"/>
                <w:szCs w:val="24"/>
              </w:rPr>
              <w:t>-3-1   监测仪器</w:t>
            </w:r>
            <w:r>
              <w:rPr>
                <w:rFonts w:hint="eastAsia" w:ascii="Times New Roman" w:hAnsi="Times New Roman" w:eastAsia="宋体"/>
                <w:sz w:val="24"/>
                <w:szCs w:val="24"/>
              </w:rPr>
              <w:t>流量校准记录</w:t>
            </w: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0" w:firstLineChars="0"/>
              <w:rPr>
                <w:rFonts w:ascii="Times New Roman" w:hAnsi="Times New Roman" w:eastAsia="宋体"/>
                <w:szCs w:val="24"/>
              </w:rPr>
            </w:pPr>
          </w:p>
          <w:p>
            <w:pPr>
              <w:pStyle w:val="54"/>
              <w:spacing w:after="0" w:line="360" w:lineRule="auto"/>
              <w:ind w:firstLine="199" w:firstLineChars="83"/>
              <w:jc w:val="center"/>
              <w:rPr>
                <w:rFonts w:ascii="Times New Roman" w:hAnsi="Times New Roman" w:eastAsia="宋体"/>
                <w:szCs w:val="24"/>
              </w:rPr>
            </w:pPr>
          </w:p>
          <w:p>
            <w:pPr>
              <w:pStyle w:val="54"/>
              <w:spacing w:line="360" w:lineRule="auto"/>
              <w:ind w:firstLine="199" w:firstLineChars="83"/>
              <w:jc w:val="center"/>
              <w:rPr>
                <w:rFonts w:ascii="Times New Roman" w:hAnsi="Times New Roman" w:eastAsia="宋体"/>
                <w:szCs w:val="24"/>
              </w:rPr>
            </w:pPr>
            <w:r>
              <w:rPr>
                <w:rFonts w:ascii="Times New Roman" w:hAnsi="Times New Roman" w:eastAsia="宋体" w:cs="Times New Roman"/>
                <w:sz w:val="24"/>
                <w:szCs w:val="24"/>
                <w:lang w:val="en-US" w:eastAsia="zh-CN" w:bidi="ar-SA"/>
              </w:rPr>
              <w:pict>
                <v:shape id="图片 8" o:spid="_x0000_s1040" type="#_x0000_t75" style="position:absolute;left:0;margin-left:0pt;margin-top:29.3pt;height:522.8pt;width:436.5pt;mso-wrap-distance-bottom:0pt;mso-wrap-distance-left:9pt;mso-wrap-distance-right:9pt;mso-wrap-distance-top:0pt;rotation:0f;z-index:251670528;" o:ole="f" fillcolor="#FFFFFF" filled="f" o:preferrelative="t" stroked="f" coordorigin="0,0" coordsize="21600,21600">
                  <v:fill on="f" color2="#FFFFFF" focus="0%"/>
                  <v:imagedata gain="65536f" blacklevel="0f" gamma="0" o:title="" r:id="rId28"/>
                  <o:lock v:ext="edit" position="f" selection="f" grouping="f" rotation="f" cropping="f" text="f" aspectratio="t"/>
                  <w10:wrap type="square"/>
                </v:shape>
              </w:pict>
            </w:r>
            <w:r>
              <w:rPr>
                <w:rFonts w:hint="eastAsia" w:ascii="Times New Roman" w:hAnsi="Times New Roman" w:eastAsia="宋体"/>
                <w:szCs w:val="24"/>
              </w:rPr>
              <w:t>表5-3</w:t>
            </w:r>
            <w:r>
              <w:rPr>
                <w:rFonts w:ascii="Times New Roman" w:hAnsi="Times New Roman" w:eastAsia="宋体"/>
                <w:szCs w:val="24"/>
              </w:rPr>
              <w:t>-2</w:t>
            </w:r>
            <w:r>
              <w:rPr>
                <w:rFonts w:hint="eastAsia" w:ascii="Times New Roman" w:hAnsi="Times New Roman" w:eastAsia="宋体"/>
                <w:szCs w:val="24"/>
              </w:rPr>
              <w:t xml:space="preserve">   监测仪器流量校准记录</w:t>
            </w: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0" w:firstLineChars="0"/>
              <w:rPr>
                <w:rFonts w:ascii="Times New Roman" w:hAnsi="Times New Roman" w:eastAsia="宋体"/>
                <w:szCs w:val="24"/>
              </w:rPr>
            </w:pPr>
          </w:p>
          <w:p>
            <w:pPr>
              <w:pStyle w:val="54"/>
              <w:spacing w:after="0" w:line="360" w:lineRule="auto"/>
              <w:ind w:firstLine="0" w:firstLineChars="0"/>
              <w:rPr>
                <w:rFonts w:ascii="Times New Roman" w:hAnsi="Times New Roman" w:eastAsia="宋体"/>
                <w:szCs w:val="24"/>
              </w:rPr>
            </w:pPr>
          </w:p>
          <w:p>
            <w:pPr>
              <w:pStyle w:val="54"/>
              <w:spacing w:after="0" w:line="360" w:lineRule="auto"/>
              <w:ind w:firstLine="199" w:firstLineChars="83"/>
              <w:jc w:val="center"/>
              <w:rPr>
                <w:rFonts w:ascii="Times New Roman" w:hAnsi="Times New Roman" w:eastAsia="宋体"/>
                <w:szCs w:val="24"/>
              </w:rPr>
            </w:pPr>
            <w:r>
              <w:rPr>
                <w:rFonts w:hint="eastAsia" w:ascii="Times New Roman" w:hAnsi="Times New Roman" w:eastAsia="宋体" w:cs="Times New Roman"/>
                <w:sz w:val="24"/>
                <w:szCs w:val="24"/>
                <w:lang w:val="en-US" w:eastAsia="zh-CN" w:bidi="ar-SA"/>
              </w:rPr>
              <w:pict>
                <v:shape id="图片 9" o:spid="_x0000_s1041" type="#_x0000_t75" style="position:absolute;left:0;margin-left:-1pt;margin-top:25.5pt;height:520.85pt;width:436.5pt;mso-wrap-distance-bottom:0pt;mso-wrap-distance-left:9pt;mso-wrap-distance-right:9pt;mso-wrap-distance-top:0pt;rotation:0f;z-index:251671552;" o:ole="f" fillcolor="#FFFFFF" filled="f" o:preferrelative="t" stroked="f" coordorigin="0,0" coordsize="21600,21600">
                  <v:fill on="f" color2="#FFFFFF" focus="0%"/>
                  <v:imagedata gain="65536f" blacklevel="0f" gamma="0" o:title="" r:id="rId29"/>
                  <o:lock v:ext="edit" position="f" selection="f" grouping="f" rotation="f" cropping="f" text="f" aspectratio="t"/>
                  <w10:wrap type="square"/>
                </v:shape>
              </w:pict>
            </w:r>
            <w:r>
              <w:rPr>
                <w:rFonts w:hint="eastAsia" w:ascii="Times New Roman" w:hAnsi="Times New Roman" w:eastAsia="宋体"/>
                <w:szCs w:val="24"/>
              </w:rPr>
              <w:t>表5-3</w:t>
            </w:r>
            <w:r>
              <w:rPr>
                <w:rFonts w:ascii="Times New Roman" w:hAnsi="Times New Roman" w:eastAsia="宋体"/>
                <w:szCs w:val="24"/>
              </w:rPr>
              <w:t>-3</w:t>
            </w:r>
            <w:r>
              <w:rPr>
                <w:rFonts w:hint="eastAsia" w:ascii="Times New Roman" w:hAnsi="Times New Roman" w:eastAsia="宋体"/>
                <w:szCs w:val="24"/>
              </w:rPr>
              <w:t xml:space="preserve">   监测仪器流量校准记录</w:t>
            </w: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jc w:val="center"/>
              <w:rPr>
                <w:rFonts w:ascii="Times New Roman" w:hAnsi="Times New Roman" w:eastAsia="宋体"/>
                <w:szCs w:val="24"/>
              </w:rPr>
            </w:pPr>
          </w:p>
          <w:p>
            <w:pPr>
              <w:pStyle w:val="54"/>
              <w:spacing w:after="0" w:line="360" w:lineRule="auto"/>
              <w:ind w:firstLine="199" w:firstLineChars="83"/>
              <w:jc w:val="center"/>
              <w:rPr>
                <w:rFonts w:ascii="Times New Roman" w:hAnsi="Times New Roman" w:eastAsia="宋体"/>
                <w:szCs w:val="24"/>
              </w:rPr>
            </w:pPr>
            <w:r>
              <w:rPr>
                <w:rFonts w:hint="eastAsia" w:ascii="Times New Roman" w:hAnsi="Times New Roman" w:eastAsia="宋体" w:cs="Times New Roman"/>
                <w:sz w:val="24"/>
                <w:szCs w:val="24"/>
                <w:lang w:val="en-US" w:eastAsia="zh-CN" w:bidi="ar-SA"/>
              </w:rPr>
              <w:pict>
                <v:shape id="图片 11" o:spid="_x0000_s1042" type="#_x0000_t75" style="position:absolute;left:0;margin-left:-1pt;margin-top:25.65pt;height:284.25pt;width:436.5pt;mso-wrap-distance-bottom:0pt;mso-wrap-distance-left:9pt;mso-wrap-distance-right:9pt;mso-wrap-distance-top:0pt;rotation:0f;z-index:251672576;" o:ole="f" fillcolor="#FFFFFF" filled="f" o:preferrelative="t" stroked="f" coordorigin="0,0" coordsize="21600,21600">
                  <v:fill on="f" color2="#FFFFFF" focus="0%"/>
                  <v:imagedata gain="65536f" blacklevel="0f" gamma="0" o:title="" r:id="rId30"/>
                  <o:lock v:ext="edit" position="f" selection="f" grouping="f" rotation="f" cropping="f" text="f" aspectratio="t"/>
                  <w10:wrap type="square"/>
                </v:shape>
              </w:pict>
            </w:r>
            <w:r>
              <w:rPr>
                <w:rFonts w:hint="eastAsia" w:ascii="Times New Roman" w:hAnsi="Times New Roman" w:eastAsia="宋体"/>
                <w:szCs w:val="24"/>
              </w:rPr>
              <w:t>表5-3</w:t>
            </w:r>
            <w:r>
              <w:rPr>
                <w:rFonts w:ascii="Times New Roman" w:hAnsi="Times New Roman" w:eastAsia="宋体"/>
                <w:szCs w:val="24"/>
              </w:rPr>
              <w:t>-4</w:t>
            </w:r>
            <w:r>
              <w:rPr>
                <w:rFonts w:hint="eastAsia" w:ascii="Times New Roman" w:hAnsi="Times New Roman" w:eastAsia="宋体"/>
                <w:szCs w:val="24"/>
              </w:rPr>
              <w:t xml:space="preserve">   监测仪器流量校准记录</w:t>
            </w: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jc w:val="center"/>
              <w:rPr>
                <w:rFonts w:ascii="Times New Roman" w:hAnsi="Times New Roman" w:eastAsia="宋体"/>
                <w:szCs w:val="24"/>
              </w:rPr>
            </w:pPr>
            <w:r>
              <w:rPr>
                <w:rFonts w:hint="eastAsia" w:ascii="Times New Roman" w:hAnsi="Times New Roman" w:eastAsia="宋体"/>
                <w:szCs w:val="24"/>
              </w:rPr>
              <w:t>表5-3</w:t>
            </w:r>
            <w:r>
              <w:rPr>
                <w:rFonts w:ascii="Times New Roman" w:hAnsi="Times New Roman" w:eastAsia="宋体"/>
                <w:szCs w:val="24"/>
              </w:rPr>
              <w:t>-5</w:t>
            </w:r>
            <w:r>
              <w:rPr>
                <w:rFonts w:hint="eastAsia" w:ascii="Times New Roman" w:hAnsi="Times New Roman" w:eastAsia="宋体"/>
                <w:szCs w:val="24"/>
              </w:rPr>
              <w:t xml:space="preserve">   声级计校准一览表</w:t>
            </w:r>
          </w:p>
          <w:tbl>
            <w:tblPr>
              <w:tblStyle w:val="46"/>
              <w:tblW w:w="8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3"/>
              <w:gridCol w:w="850"/>
              <w:gridCol w:w="709"/>
              <w:gridCol w:w="1559"/>
              <w:gridCol w:w="1567"/>
              <w:gridCol w:w="1020"/>
              <w:gridCol w:w="820"/>
              <w:gridCol w:w="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333" w:type="dxa"/>
                  <w:vAlign w:val="center"/>
                </w:tcPr>
                <w:p>
                  <w:pPr>
                    <w:widowControl w:val="0"/>
                    <w:jc w:val="center"/>
                    <w:rPr>
                      <w:rFonts w:ascii="宋体" w:hAnsi="宋体" w:eastAsia="宋体"/>
                      <w:b/>
                      <w:spacing w:val="-20"/>
                      <w:sz w:val="24"/>
                      <w:szCs w:val="24"/>
                    </w:rPr>
                  </w:pPr>
                  <w:r>
                    <w:rPr>
                      <w:rFonts w:ascii="宋体" w:hAnsi="宋体" w:eastAsia="宋体"/>
                      <w:b/>
                      <w:spacing w:val="-20"/>
                      <w:sz w:val="24"/>
                      <w:szCs w:val="24"/>
                    </w:rPr>
                    <w:t>仪器名称</w:t>
                  </w:r>
                </w:p>
              </w:tc>
              <w:tc>
                <w:tcPr>
                  <w:tcW w:w="850" w:type="dxa"/>
                  <w:vAlign w:val="center"/>
                </w:tcPr>
                <w:p>
                  <w:pPr>
                    <w:widowControl w:val="0"/>
                    <w:jc w:val="center"/>
                    <w:rPr>
                      <w:rFonts w:ascii="宋体" w:hAnsi="宋体" w:eastAsia="宋体"/>
                      <w:b/>
                      <w:spacing w:val="-20"/>
                      <w:sz w:val="24"/>
                      <w:szCs w:val="24"/>
                    </w:rPr>
                  </w:pPr>
                  <w:r>
                    <w:rPr>
                      <w:rFonts w:ascii="宋体" w:hAnsi="宋体" w:eastAsia="宋体"/>
                      <w:b/>
                      <w:spacing w:val="-20"/>
                      <w:sz w:val="24"/>
                      <w:szCs w:val="24"/>
                    </w:rPr>
                    <w:t>日 期</w:t>
                  </w:r>
                </w:p>
              </w:tc>
              <w:tc>
                <w:tcPr>
                  <w:tcW w:w="709" w:type="dxa"/>
                  <w:vAlign w:val="center"/>
                </w:tcPr>
                <w:p>
                  <w:pPr>
                    <w:widowControl w:val="0"/>
                    <w:jc w:val="center"/>
                    <w:rPr>
                      <w:rFonts w:ascii="宋体" w:hAnsi="宋体" w:eastAsia="宋体"/>
                      <w:b/>
                      <w:spacing w:val="-20"/>
                      <w:sz w:val="24"/>
                      <w:szCs w:val="24"/>
                    </w:rPr>
                  </w:pPr>
                  <w:r>
                    <w:rPr>
                      <w:rFonts w:ascii="宋体" w:hAnsi="宋体" w:eastAsia="宋体"/>
                      <w:b/>
                      <w:spacing w:val="-20"/>
                      <w:sz w:val="24"/>
                      <w:szCs w:val="24"/>
                    </w:rPr>
                    <w:t>时 段</w:t>
                  </w:r>
                </w:p>
              </w:tc>
              <w:tc>
                <w:tcPr>
                  <w:tcW w:w="1559" w:type="dxa"/>
                  <w:vAlign w:val="center"/>
                </w:tcPr>
                <w:p>
                  <w:pPr>
                    <w:widowControl w:val="0"/>
                    <w:jc w:val="center"/>
                    <w:rPr>
                      <w:rFonts w:ascii="宋体" w:hAnsi="宋体" w:eastAsia="宋体"/>
                      <w:b/>
                      <w:spacing w:val="-20"/>
                      <w:sz w:val="24"/>
                      <w:szCs w:val="24"/>
                    </w:rPr>
                  </w:pPr>
                  <w:r>
                    <w:rPr>
                      <w:rFonts w:ascii="宋体" w:hAnsi="宋体" w:eastAsia="宋体"/>
                      <w:b/>
                      <w:spacing w:val="-20"/>
                      <w:sz w:val="24"/>
                      <w:szCs w:val="24"/>
                    </w:rPr>
                    <w:t>测试前</w:t>
                  </w:r>
                </w:p>
                <w:p>
                  <w:pPr>
                    <w:widowControl w:val="0"/>
                    <w:jc w:val="center"/>
                    <w:rPr>
                      <w:rFonts w:ascii="宋体" w:hAnsi="宋体" w:eastAsia="宋体"/>
                      <w:b/>
                      <w:spacing w:val="-20"/>
                      <w:sz w:val="24"/>
                      <w:szCs w:val="24"/>
                    </w:rPr>
                  </w:pPr>
                  <w:r>
                    <w:rPr>
                      <w:rFonts w:ascii="宋体" w:hAnsi="宋体" w:eastAsia="宋体"/>
                      <w:b/>
                      <w:spacing w:val="-20"/>
                      <w:sz w:val="24"/>
                      <w:szCs w:val="24"/>
                    </w:rPr>
                    <w:t>校准值</w:t>
                  </w:r>
                </w:p>
                <w:p>
                  <w:pPr>
                    <w:widowControl w:val="0"/>
                    <w:jc w:val="center"/>
                    <w:rPr>
                      <w:rFonts w:ascii="宋体" w:hAnsi="宋体" w:eastAsia="宋体"/>
                      <w:b/>
                      <w:spacing w:val="-20"/>
                      <w:sz w:val="24"/>
                      <w:szCs w:val="24"/>
                    </w:rPr>
                  </w:pPr>
                  <w:r>
                    <w:rPr>
                      <w:rFonts w:ascii="宋体" w:hAnsi="宋体" w:eastAsia="宋体"/>
                      <w:b/>
                      <w:spacing w:val="-20"/>
                      <w:sz w:val="24"/>
                      <w:szCs w:val="24"/>
                    </w:rPr>
                    <w:t>（dB）</w:t>
                  </w:r>
                </w:p>
              </w:tc>
              <w:tc>
                <w:tcPr>
                  <w:tcW w:w="1567" w:type="dxa"/>
                  <w:vAlign w:val="center"/>
                </w:tcPr>
                <w:p>
                  <w:pPr>
                    <w:widowControl w:val="0"/>
                    <w:jc w:val="center"/>
                    <w:rPr>
                      <w:rFonts w:ascii="宋体" w:hAnsi="宋体" w:eastAsia="宋体"/>
                      <w:b/>
                      <w:spacing w:val="-20"/>
                      <w:sz w:val="24"/>
                      <w:szCs w:val="24"/>
                    </w:rPr>
                  </w:pPr>
                  <w:r>
                    <w:rPr>
                      <w:rFonts w:ascii="宋体" w:hAnsi="宋体" w:eastAsia="宋体"/>
                      <w:b/>
                      <w:spacing w:val="-20"/>
                      <w:sz w:val="24"/>
                      <w:szCs w:val="24"/>
                    </w:rPr>
                    <w:t>测试后</w:t>
                  </w:r>
                </w:p>
                <w:p>
                  <w:pPr>
                    <w:widowControl w:val="0"/>
                    <w:jc w:val="center"/>
                    <w:rPr>
                      <w:rFonts w:ascii="宋体" w:hAnsi="宋体" w:eastAsia="宋体"/>
                      <w:b/>
                      <w:spacing w:val="-20"/>
                      <w:sz w:val="24"/>
                      <w:szCs w:val="24"/>
                    </w:rPr>
                  </w:pPr>
                  <w:r>
                    <w:rPr>
                      <w:rFonts w:ascii="宋体" w:hAnsi="宋体" w:eastAsia="宋体"/>
                      <w:b/>
                      <w:spacing w:val="-20"/>
                      <w:sz w:val="24"/>
                      <w:szCs w:val="24"/>
                    </w:rPr>
                    <w:t>校准值</w:t>
                  </w:r>
                </w:p>
                <w:p>
                  <w:pPr>
                    <w:widowControl w:val="0"/>
                    <w:jc w:val="center"/>
                    <w:rPr>
                      <w:rFonts w:ascii="宋体" w:hAnsi="宋体" w:eastAsia="宋体"/>
                      <w:b/>
                      <w:spacing w:val="-20"/>
                      <w:sz w:val="24"/>
                      <w:szCs w:val="24"/>
                    </w:rPr>
                  </w:pPr>
                  <w:r>
                    <w:rPr>
                      <w:rFonts w:ascii="宋体" w:hAnsi="宋体" w:eastAsia="宋体"/>
                      <w:b/>
                      <w:spacing w:val="-20"/>
                      <w:sz w:val="24"/>
                      <w:szCs w:val="24"/>
                    </w:rPr>
                    <w:t>（dB）</w:t>
                  </w:r>
                </w:p>
              </w:tc>
              <w:tc>
                <w:tcPr>
                  <w:tcW w:w="1020" w:type="dxa"/>
                  <w:vAlign w:val="center"/>
                </w:tcPr>
                <w:p>
                  <w:pPr>
                    <w:widowControl w:val="0"/>
                    <w:jc w:val="center"/>
                    <w:rPr>
                      <w:rFonts w:ascii="宋体" w:hAnsi="宋体" w:eastAsia="宋体"/>
                      <w:b/>
                      <w:spacing w:val="-20"/>
                      <w:sz w:val="24"/>
                      <w:szCs w:val="24"/>
                    </w:rPr>
                  </w:pPr>
                  <w:r>
                    <w:rPr>
                      <w:rFonts w:ascii="宋体" w:hAnsi="宋体" w:eastAsia="宋体"/>
                      <w:b/>
                      <w:spacing w:val="-20"/>
                      <w:sz w:val="24"/>
                      <w:szCs w:val="24"/>
                    </w:rPr>
                    <w:t>标准声源</w:t>
                  </w:r>
                </w:p>
                <w:p>
                  <w:pPr>
                    <w:widowControl w:val="0"/>
                    <w:jc w:val="center"/>
                    <w:rPr>
                      <w:rFonts w:ascii="宋体" w:hAnsi="宋体" w:eastAsia="宋体"/>
                      <w:b/>
                      <w:spacing w:val="-20"/>
                      <w:sz w:val="24"/>
                      <w:szCs w:val="24"/>
                    </w:rPr>
                  </w:pPr>
                  <w:r>
                    <w:rPr>
                      <w:rFonts w:ascii="宋体" w:hAnsi="宋体" w:eastAsia="宋体"/>
                      <w:b/>
                      <w:spacing w:val="-20"/>
                      <w:sz w:val="24"/>
                      <w:szCs w:val="24"/>
                    </w:rPr>
                    <w:t>数值</w:t>
                  </w:r>
                </w:p>
                <w:p>
                  <w:pPr>
                    <w:widowControl w:val="0"/>
                    <w:jc w:val="center"/>
                    <w:rPr>
                      <w:rFonts w:ascii="宋体" w:hAnsi="宋体" w:eastAsia="宋体"/>
                      <w:b/>
                      <w:spacing w:val="-20"/>
                      <w:sz w:val="24"/>
                      <w:szCs w:val="24"/>
                    </w:rPr>
                  </w:pPr>
                  <w:r>
                    <w:rPr>
                      <w:rFonts w:ascii="宋体" w:hAnsi="宋体" w:eastAsia="宋体"/>
                      <w:b/>
                      <w:spacing w:val="-20"/>
                      <w:sz w:val="24"/>
                      <w:szCs w:val="24"/>
                    </w:rPr>
                    <w:t>（dB）</w:t>
                  </w:r>
                </w:p>
              </w:tc>
              <w:tc>
                <w:tcPr>
                  <w:tcW w:w="820" w:type="dxa"/>
                  <w:vAlign w:val="center"/>
                </w:tcPr>
                <w:p>
                  <w:pPr>
                    <w:widowControl w:val="0"/>
                    <w:jc w:val="center"/>
                    <w:rPr>
                      <w:rFonts w:ascii="宋体" w:hAnsi="宋体" w:eastAsia="宋体"/>
                      <w:b/>
                      <w:spacing w:val="-20"/>
                      <w:sz w:val="24"/>
                      <w:szCs w:val="24"/>
                    </w:rPr>
                  </w:pPr>
                  <w:r>
                    <w:rPr>
                      <w:rFonts w:ascii="宋体" w:hAnsi="宋体" w:eastAsia="宋体"/>
                      <w:b/>
                      <w:spacing w:val="-20"/>
                      <w:sz w:val="24"/>
                      <w:szCs w:val="24"/>
                    </w:rPr>
                    <w:t>允许</w:t>
                  </w:r>
                </w:p>
                <w:p>
                  <w:pPr>
                    <w:widowControl w:val="0"/>
                    <w:jc w:val="center"/>
                    <w:rPr>
                      <w:rFonts w:ascii="宋体" w:hAnsi="宋体" w:eastAsia="宋体"/>
                      <w:b/>
                      <w:spacing w:val="-20"/>
                      <w:sz w:val="24"/>
                      <w:szCs w:val="24"/>
                    </w:rPr>
                  </w:pPr>
                  <w:r>
                    <w:rPr>
                      <w:rFonts w:ascii="宋体" w:hAnsi="宋体" w:eastAsia="宋体"/>
                      <w:b/>
                      <w:spacing w:val="-20"/>
                      <w:sz w:val="24"/>
                      <w:szCs w:val="24"/>
                    </w:rPr>
                    <w:t>偏差</w:t>
                  </w:r>
                </w:p>
                <w:p>
                  <w:pPr>
                    <w:widowControl w:val="0"/>
                    <w:jc w:val="center"/>
                    <w:rPr>
                      <w:rFonts w:ascii="宋体" w:hAnsi="宋体" w:eastAsia="宋体"/>
                      <w:b/>
                      <w:spacing w:val="-20"/>
                      <w:sz w:val="24"/>
                      <w:szCs w:val="24"/>
                    </w:rPr>
                  </w:pPr>
                  <w:r>
                    <w:rPr>
                      <w:rFonts w:ascii="宋体" w:hAnsi="宋体" w:eastAsia="宋体"/>
                      <w:b/>
                      <w:spacing w:val="-20"/>
                      <w:sz w:val="24"/>
                      <w:szCs w:val="24"/>
                    </w:rPr>
                    <w:t>（dB）</w:t>
                  </w:r>
                </w:p>
              </w:tc>
              <w:tc>
                <w:tcPr>
                  <w:tcW w:w="656" w:type="dxa"/>
                  <w:vAlign w:val="center"/>
                </w:tcPr>
                <w:p>
                  <w:pPr>
                    <w:widowControl w:val="0"/>
                    <w:jc w:val="center"/>
                    <w:rPr>
                      <w:rFonts w:ascii="宋体" w:hAnsi="宋体" w:eastAsia="宋体"/>
                      <w:b/>
                      <w:spacing w:val="-20"/>
                      <w:sz w:val="24"/>
                      <w:szCs w:val="24"/>
                    </w:rPr>
                  </w:pPr>
                  <w:r>
                    <w:rPr>
                      <w:rFonts w:ascii="宋体" w:hAnsi="宋体" w:eastAsia="宋体"/>
                      <w:b/>
                      <w:spacing w:val="-20"/>
                      <w:sz w:val="24"/>
                      <w:szCs w:val="24"/>
                    </w:rPr>
                    <w:t>质控</w:t>
                  </w:r>
                </w:p>
                <w:p>
                  <w:pPr>
                    <w:widowControl w:val="0"/>
                    <w:jc w:val="center"/>
                    <w:rPr>
                      <w:rFonts w:ascii="宋体" w:hAnsi="宋体" w:eastAsia="宋体"/>
                      <w:b/>
                      <w:spacing w:val="-20"/>
                      <w:sz w:val="24"/>
                      <w:szCs w:val="24"/>
                    </w:rPr>
                  </w:pPr>
                  <w:r>
                    <w:rPr>
                      <w:rFonts w:ascii="宋体" w:hAnsi="宋体" w:eastAsia="宋体"/>
                      <w:b/>
                      <w:spacing w:val="-20"/>
                      <w:sz w:val="24"/>
                      <w:szCs w:val="24"/>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333" w:type="dxa"/>
                  <w:vMerge w:val="restart"/>
                  <w:vAlign w:val="center"/>
                </w:tcPr>
                <w:p>
                  <w:pPr>
                    <w:widowControl w:val="0"/>
                    <w:jc w:val="center"/>
                    <w:rPr>
                      <w:rFonts w:ascii="宋体" w:hAnsi="宋体" w:eastAsia="宋体" w:cs="宋体"/>
                      <w:szCs w:val="21"/>
                    </w:rPr>
                  </w:pPr>
                  <w:r>
                    <w:rPr>
                      <w:rFonts w:ascii="宋体" w:hAnsi="宋体" w:eastAsia="宋体" w:cs="宋体"/>
                      <w:szCs w:val="21"/>
                    </w:rPr>
                    <w:t>噪声</w:t>
                  </w:r>
                  <w:r>
                    <w:rPr>
                      <w:rFonts w:hint="eastAsia" w:ascii="宋体" w:hAnsi="宋体" w:eastAsia="宋体" w:cs="宋体"/>
                      <w:szCs w:val="21"/>
                    </w:rPr>
                    <w:t>频谱</w:t>
                  </w:r>
                </w:p>
                <w:p>
                  <w:pPr>
                    <w:widowControl w:val="0"/>
                    <w:jc w:val="center"/>
                    <w:rPr>
                      <w:rFonts w:ascii="宋体" w:hAnsi="宋体" w:eastAsia="宋体" w:cs="宋体"/>
                      <w:szCs w:val="21"/>
                    </w:rPr>
                  </w:pPr>
                  <w:r>
                    <w:rPr>
                      <w:rFonts w:ascii="宋体" w:hAnsi="宋体" w:eastAsia="宋体" w:cs="宋体"/>
                      <w:szCs w:val="21"/>
                    </w:rPr>
                    <w:t>分析仪</w:t>
                  </w:r>
                </w:p>
                <w:p>
                  <w:pPr>
                    <w:jc w:val="center"/>
                    <w:rPr>
                      <w:rFonts w:ascii="宋体" w:hAnsi="宋体" w:eastAsia="宋体"/>
                    </w:rPr>
                  </w:pPr>
                  <w:r>
                    <w:rPr>
                      <w:rFonts w:hint="eastAsia" w:ascii="宋体" w:hAnsi="宋体" w:eastAsia="宋体" w:cs="宋体"/>
                      <w:szCs w:val="21"/>
                    </w:rPr>
                    <w:t>H</w:t>
                  </w:r>
                  <w:r>
                    <w:rPr>
                      <w:rFonts w:ascii="宋体" w:hAnsi="宋体" w:eastAsia="宋体" w:cs="宋体"/>
                      <w:szCs w:val="21"/>
                    </w:rPr>
                    <w:t>S6288B</w:t>
                  </w:r>
                </w:p>
              </w:tc>
              <w:tc>
                <w:tcPr>
                  <w:tcW w:w="850" w:type="dxa"/>
                  <w:vMerge w:val="restart"/>
                  <w:vAlign w:val="center"/>
                </w:tcPr>
                <w:p>
                  <w:pPr>
                    <w:widowControl w:val="0"/>
                    <w:jc w:val="center"/>
                    <w:rPr>
                      <w:rFonts w:ascii="宋体" w:hAnsi="宋体" w:eastAsia="宋体" w:cs="宋体"/>
                      <w:szCs w:val="21"/>
                    </w:rPr>
                  </w:pPr>
                  <w:r>
                    <w:rPr>
                      <w:rFonts w:hint="eastAsia" w:ascii="宋体" w:hAnsi="宋体" w:eastAsia="宋体" w:cs="宋体"/>
                      <w:szCs w:val="21"/>
                    </w:rPr>
                    <w:t>1</w:t>
                  </w:r>
                  <w:r>
                    <w:rPr>
                      <w:rFonts w:ascii="宋体" w:hAnsi="宋体" w:eastAsia="宋体" w:cs="宋体"/>
                      <w:szCs w:val="21"/>
                    </w:rPr>
                    <w:t>1.19</w:t>
                  </w:r>
                </w:p>
              </w:tc>
              <w:tc>
                <w:tcPr>
                  <w:tcW w:w="709" w:type="dxa"/>
                  <w:vAlign w:val="center"/>
                </w:tcPr>
                <w:p>
                  <w:pPr>
                    <w:widowControl w:val="0"/>
                    <w:jc w:val="center"/>
                    <w:rPr>
                      <w:rFonts w:ascii="宋体" w:hAnsi="宋体" w:eastAsia="宋体" w:cs="宋体"/>
                      <w:szCs w:val="21"/>
                    </w:rPr>
                  </w:pPr>
                  <w:r>
                    <w:rPr>
                      <w:rFonts w:ascii="宋体" w:hAnsi="宋体" w:eastAsia="宋体" w:cs="宋体"/>
                      <w:szCs w:val="21"/>
                    </w:rPr>
                    <w:t>昼间</w:t>
                  </w:r>
                </w:p>
              </w:tc>
              <w:tc>
                <w:tcPr>
                  <w:tcW w:w="1559" w:type="dxa"/>
                  <w:vAlign w:val="center"/>
                </w:tcPr>
                <w:p>
                  <w:pPr>
                    <w:widowControl w:val="0"/>
                    <w:jc w:val="center"/>
                    <w:rPr>
                      <w:rFonts w:ascii="宋体" w:hAnsi="宋体" w:eastAsia="宋体" w:cs="宋体"/>
                      <w:szCs w:val="21"/>
                    </w:rPr>
                  </w:pPr>
                  <w:r>
                    <w:rPr>
                      <w:rFonts w:hint="eastAsia" w:ascii="宋体" w:hAnsi="宋体" w:eastAsia="宋体" w:cs="宋体"/>
                      <w:szCs w:val="21"/>
                    </w:rPr>
                    <w:t>9</w:t>
                  </w:r>
                  <w:r>
                    <w:rPr>
                      <w:rFonts w:ascii="宋体" w:hAnsi="宋体" w:eastAsia="宋体" w:cs="宋体"/>
                      <w:szCs w:val="21"/>
                    </w:rPr>
                    <w:t>4.2</w:t>
                  </w:r>
                </w:p>
              </w:tc>
              <w:tc>
                <w:tcPr>
                  <w:tcW w:w="1567" w:type="dxa"/>
                  <w:vAlign w:val="center"/>
                </w:tcPr>
                <w:p>
                  <w:pPr>
                    <w:widowControl w:val="0"/>
                    <w:jc w:val="center"/>
                    <w:rPr>
                      <w:rFonts w:ascii="宋体" w:hAnsi="宋体" w:eastAsia="宋体" w:cs="宋体"/>
                      <w:szCs w:val="21"/>
                    </w:rPr>
                  </w:pPr>
                  <w:r>
                    <w:rPr>
                      <w:rFonts w:hint="eastAsia" w:ascii="宋体" w:hAnsi="宋体" w:eastAsia="宋体" w:cs="宋体"/>
                      <w:szCs w:val="21"/>
                    </w:rPr>
                    <w:t>9</w:t>
                  </w:r>
                  <w:r>
                    <w:rPr>
                      <w:rFonts w:ascii="宋体" w:hAnsi="宋体" w:eastAsia="宋体" w:cs="宋体"/>
                      <w:szCs w:val="21"/>
                    </w:rPr>
                    <w:t>4.1</w:t>
                  </w:r>
                </w:p>
              </w:tc>
              <w:tc>
                <w:tcPr>
                  <w:tcW w:w="1020" w:type="dxa"/>
                  <w:vMerge w:val="restart"/>
                  <w:vAlign w:val="center"/>
                </w:tcPr>
                <w:p>
                  <w:pPr>
                    <w:widowControl w:val="0"/>
                    <w:jc w:val="center"/>
                    <w:rPr>
                      <w:rFonts w:ascii="宋体" w:hAnsi="宋体" w:eastAsia="宋体" w:cs="宋体"/>
                      <w:szCs w:val="21"/>
                    </w:rPr>
                  </w:pPr>
                  <w:r>
                    <w:rPr>
                      <w:rFonts w:ascii="宋体" w:hAnsi="宋体" w:eastAsia="宋体" w:cs="宋体"/>
                      <w:szCs w:val="21"/>
                    </w:rPr>
                    <w:t>94.0</w:t>
                  </w:r>
                </w:p>
              </w:tc>
              <w:tc>
                <w:tcPr>
                  <w:tcW w:w="820" w:type="dxa"/>
                  <w:vMerge w:val="restart"/>
                  <w:vAlign w:val="center"/>
                </w:tcPr>
                <w:p>
                  <w:pPr>
                    <w:widowControl w:val="0"/>
                    <w:jc w:val="center"/>
                    <w:rPr>
                      <w:rFonts w:ascii="宋体" w:hAnsi="宋体" w:eastAsia="宋体" w:cs="宋体"/>
                      <w:szCs w:val="21"/>
                    </w:rPr>
                  </w:pPr>
                  <w:r>
                    <w:rPr>
                      <w:rFonts w:ascii="宋体" w:hAnsi="宋体" w:eastAsia="宋体" w:cs="宋体"/>
                      <w:szCs w:val="21"/>
                    </w:rPr>
                    <w:t>±0.5</w:t>
                  </w:r>
                </w:p>
              </w:tc>
              <w:tc>
                <w:tcPr>
                  <w:tcW w:w="656" w:type="dxa"/>
                  <w:vMerge w:val="restart"/>
                  <w:vAlign w:val="center"/>
                </w:tcPr>
                <w:p>
                  <w:pPr>
                    <w:widowControl w:val="0"/>
                    <w:jc w:val="center"/>
                    <w:rPr>
                      <w:rFonts w:ascii="宋体" w:hAnsi="宋体" w:eastAsia="宋体" w:cs="宋体"/>
                      <w:szCs w:val="21"/>
                    </w:rPr>
                  </w:pPr>
                  <w:r>
                    <w:rPr>
                      <w:rFonts w:ascii="宋体" w:hAnsi="宋体" w:eastAsia="宋体" w:cs="宋体"/>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333" w:type="dxa"/>
                  <w:vMerge w:val="continue"/>
                  <w:vAlign w:val="center"/>
                </w:tcPr>
                <w:p>
                  <w:pPr>
                    <w:jc w:val="center"/>
                    <w:rPr>
                      <w:rFonts w:ascii="宋体" w:hAnsi="宋体" w:eastAsia="宋体"/>
                    </w:rPr>
                  </w:pPr>
                </w:p>
              </w:tc>
              <w:tc>
                <w:tcPr>
                  <w:tcW w:w="850" w:type="dxa"/>
                  <w:vMerge w:val="continue"/>
                  <w:vAlign w:val="center"/>
                </w:tcPr>
                <w:p>
                  <w:pPr>
                    <w:jc w:val="center"/>
                    <w:rPr>
                      <w:rFonts w:ascii="宋体" w:hAnsi="宋体" w:eastAsia="宋体"/>
                    </w:rPr>
                  </w:pPr>
                </w:p>
              </w:tc>
              <w:tc>
                <w:tcPr>
                  <w:tcW w:w="709" w:type="dxa"/>
                  <w:vAlign w:val="center"/>
                </w:tcPr>
                <w:p>
                  <w:pPr>
                    <w:widowControl w:val="0"/>
                    <w:autoSpaceDE w:val="0"/>
                    <w:autoSpaceDN w:val="0"/>
                    <w:jc w:val="center"/>
                    <w:rPr>
                      <w:rFonts w:ascii="宋体" w:hAnsi="宋体" w:eastAsia="宋体" w:cs="宋体"/>
                      <w:szCs w:val="21"/>
                    </w:rPr>
                  </w:pPr>
                  <w:r>
                    <w:rPr>
                      <w:rFonts w:ascii="宋体" w:hAnsi="宋体" w:eastAsia="宋体" w:cs="宋体"/>
                      <w:szCs w:val="21"/>
                    </w:rPr>
                    <w:t>夜间</w:t>
                  </w:r>
                </w:p>
              </w:tc>
              <w:tc>
                <w:tcPr>
                  <w:tcW w:w="1559" w:type="dxa"/>
                  <w:vAlign w:val="center"/>
                </w:tcPr>
                <w:p>
                  <w:pPr>
                    <w:widowControl w:val="0"/>
                    <w:autoSpaceDE w:val="0"/>
                    <w:autoSpaceDN w:val="0"/>
                    <w:jc w:val="center"/>
                    <w:rPr>
                      <w:rFonts w:ascii="宋体" w:hAnsi="宋体" w:eastAsia="宋体" w:cs="宋体"/>
                      <w:szCs w:val="21"/>
                    </w:rPr>
                  </w:pPr>
                  <w:r>
                    <w:rPr>
                      <w:rFonts w:hint="eastAsia" w:ascii="宋体" w:hAnsi="宋体" w:eastAsia="宋体" w:cs="宋体"/>
                      <w:szCs w:val="21"/>
                    </w:rPr>
                    <w:t>9</w:t>
                  </w:r>
                  <w:r>
                    <w:rPr>
                      <w:rFonts w:ascii="宋体" w:hAnsi="宋体" w:eastAsia="宋体" w:cs="宋体"/>
                      <w:szCs w:val="21"/>
                    </w:rPr>
                    <w:t>4.1</w:t>
                  </w:r>
                </w:p>
              </w:tc>
              <w:tc>
                <w:tcPr>
                  <w:tcW w:w="1567" w:type="dxa"/>
                  <w:vAlign w:val="center"/>
                </w:tcPr>
                <w:p>
                  <w:pPr>
                    <w:widowControl w:val="0"/>
                    <w:autoSpaceDE w:val="0"/>
                    <w:autoSpaceDN w:val="0"/>
                    <w:jc w:val="center"/>
                    <w:rPr>
                      <w:rFonts w:ascii="宋体" w:hAnsi="宋体" w:eastAsia="宋体" w:cs="宋体"/>
                      <w:szCs w:val="21"/>
                    </w:rPr>
                  </w:pPr>
                  <w:r>
                    <w:rPr>
                      <w:rFonts w:hint="eastAsia" w:ascii="宋体" w:hAnsi="宋体" w:eastAsia="宋体" w:cs="宋体"/>
                      <w:szCs w:val="21"/>
                    </w:rPr>
                    <w:t>9</w:t>
                  </w:r>
                  <w:r>
                    <w:rPr>
                      <w:rFonts w:ascii="宋体" w:hAnsi="宋体" w:eastAsia="宋体" w:cs="宋体"/>
                      <w:szCs w:val="21"/>
                    </w:rPr>
                    <w:t>4.1</w:t>
                  </w:r>
                </w:p>
              </w:tc>
              <w:tc>
                <w:tcPr>
                  <w:tcW w:w="1020" w:type="dxa"/>
                  <w:vMerge w:val="continue"/>
                  <w:vAlign w:val="center"/>
                </w:tcPr>
                <w:p>
                  <w:pPr>
                    <w:jc w:val="center"/>
                    <w:rPr>
                      <w:rFonts w:ascii="宋体" w:hAnsi="宋体" w:eastAsia="宋体"/>
                    </w:rPr>
                  </w:pPr>
                </w:p>
              </w:tc>
              <w:tc>
                <w:tcPr>
                  <w:tcW w:w="820" w:type="dxa"/>
                  <w:vMerge w:val="continue"/>
                  <w:vAlign w:val="center"/>
                </w:tcPr>
                <w:p>
                  <w:pPr>
                    <w:jc w:val="center"/>
                    <w:rPr>
                      <w:rFonts w:ascii="宋体" w:hAnsi="宋体" w:eastAsia="宋体"/>
                    </w:rPr>
                  </w:pPr>
                </w:p>
              </w:tc>
              <w:tc>
                <w:tcPr>
                  <w:tcW w:w="656" w:type="dxa"/>
                  <w:vMerge w:val="continue"/>
                  <w:vAlign w:val="center"/>
                </w:tcPr>
                <w:p>
                  <w:pPr>
                    <w:jc w:val="cente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333" w:type="dxa"/>
                  <w:vMerge w:val="continue"/>
                  <w:vAlign w:val="center"/>
                </w:tcPr>
                <w:p>
                  <w:pPr>
                    <w:jc w:val="center"/>
                    <w:rPr>
                      <w:rFonts w:ascii="宋体" w:hAnsi="宋体" w:eastAsia="宋体"/>
                    </w:rPr>
                  </w:pPr>
                </w:p>
              </w:tc>
              <w:tc>
                <w:tcPr>
                  <w:tcW w:w="850" w:type="dxa"/>
                  <w:vMerge w:val="restart"/>
                  <w:vAlign w:val="center"/>
                </w:tcPr>
                <w:p>
                  <w:pPr>
                    <w:widowControl w:val="0"/>
                    <w:autoSpaceDE w:val="0"/>
                    <w:autoSpaceDN w:val="0"/>
                    <w:jc w:val="center"/>
                    <w:rPr>
                      <w:rFonts w:ascii="宋体" w:hAnsi="宋体" w:eastAsia="宋体" w:cs="宋体"/>
                      <w:szCs w:val="21"/>
                    </w:rPr>
                  </w:pPr>
                  <w:r>
                    <w:rPr>
                      <w:rFonts w:hint="eastAsia" w:ascii="宋体" w:hAnsi="宋体" w:eastAsia="宋体" w:cs="宋体"/>
                      <w:szCs w:val="21"/>
                    </w:rPr>
                    <w:t>1</w:t>
                  </w:r>
                  <w:r>
                    <w:rPr>
                      <w:rFonts w:ascii="宋体" w:hAnsi="宋体" w:eastAsia="宋体" w:cs="宋体"/>
                      <w:szCs w:val="21"/>
                    </w:rPr>
                    <w:t>1.20</w:t>
                  </w:r>
                </w:p>
              </w:tc>
              <w:tc>
                <w:tcPr>
                  <w:tcW w:w="709" w:type="dxa"/>
                  <w:vAlign w:val="center"/>
                </w:tcPr>
                <w:p>
                  <w:pPr>
                    <w:widowControl w:val="0"/>
                    <w:autoSpaceDE w:val="0"/>
                    <w:autoSpaceDN w:val="0"/>
                    <w:jc w:val="center"/>
                    <w:rPr>
                      <w:rFonts w:ascii="宋体" w:hAnsi="宋体" w:eastAsia="宋体" w:cs="宋体"/>
                      <w:szCs w:val="21"/>
                    </w:rPr>
                  </w:pPr>
                  <w:r>
                    <w:rPr>
                      <w:rFonts w:ascii="宋体" w:hAnsi="宋体" w:eastAsia="宋体" w:cs="宋体"/>
                      <w:szCs w:val="21"/>
                    </w:rPr>
                    <w:t>昼间</w:t>
                  </w:r>
                </w:p>
              </w:tc>
              <w:tc>
                <w:tcPr>
                  <w:tcW w:w="1559" w:type="dxa"/>
                  <w:vAlign w:val="center"/>
                </w:tcPr>
                <w:p>
                  <w:pPr>
                    <w:widowControl w:val="0"/>
                    <w:autoSpaceDE w:val="0"/>
                    <w:autoSpaceDN w:val="0"/>
                    <w:jc w:val="center"/>
                    <w:rPr>
                      <w:rFonts w:ascii="宋体" w:hAnsi="宋体" w:eastAsia="宋体" w:cs="宋体"/>
                      <w:szCs w:val="21"/>
                    </w:rPr>
                  </w:pPr>
                  <w:r>
                    <w:rPr>
                      <w:rFonts w:hint="eastAsia" w:ascii="宋体" w:hAnsi="宋体" w:eastAsia="宋体" w:cs="宋体"/>
                      <w:szCs w:val="21"/>
                    </w:rPr>
                    <w:t>9</w:t>
                  </w:r>
                  <w:r>
                    <w:rPr>
                      <w:rFonts w:ascii="宋体" w:hAnsi="宋体" w:eastAsia="宋体" w:cs="宋体"/>
                      <w:szCs w:val="21"/>
                    </w:rPr>
                    <w:t>4.0</w:t>
                  </w:r>
                </w:p>
              </w:tc>
              <w:tc>
                <w:tcPr>
                  <w:tcW w:w="1567" w:type="dxa"/>
                  <w:vAlign w:val="center"/>
                </w:tcPr>
                <w:p>
                  <w:pPr>
                    <w:widowControl w:val="0"/>
                    <w:autoSpaceDE w:val="0"/>
                    <w:autoSpaceDN w:val="0"/>
                    <w:jc w:val="center"/>
                    <w:rPr>
                      <w:rFonts w:ascii="宋体" w:hAnsi="宋体" w:eastAsia="宋体" w:cs="宋体"/>
                      <w:szCs w:val="21"/>
                    </w:rPr>
                  </w:pPr>
                  <w:r>
                    <w:rPr>
                      <w:rFonts w:hint="eastAsia" w:ascii="宋体" w:hAnsi="宋体" w:eastAsia="宋体" w:cs="宋体"/>
                      <w:szCs w:val="21"/>
                    </w:rPr>
                    <w:t>9</w:t>
                  </w:r>
                  <w:r>
                    <w:rPr>
                      <w:rFonts w:ascii="宋体" w:hAnsi="宋体" w:eastAsia="宋体" w:cs="宋体"/>
                      <w:szCs w:val="21"/>
                    </w:rPr>
                    <w:t>4.1</w:t>
                  </w:r>
                </w:p>
              </w:tc>
              <w:tc>
                <w:tcPr>
                  <w:tcW w:w="1020" w:type="dxa"/>
                  <w:vMerge w:val="continue"/>
                  <w:vAlign w:val="center"/>
                </w:tcPr>
                <w:p>
                  <w:pPr>
                    <w:jc w:val="center"/>
                    <w:rPr>
                      <w:rFonts w:ascii="宋体" w:hAnsi="宋体" w:eastAsia="宋体"/>
                    </w:rPr>
                  </w:pPr>
                </w:p>
              </w:tc>
              <w:tc>
                <w:tcPr>
                  <w:tcW w:w="820" w:type="dxa"/>
                  <w:vMerge w:val="continue"/>
                  <w:vAlign w:val="center"/>
                </w:tcPr>
                <w:p>
                  <w:pPr>
                    <w:jc w:val="center"/>
                    <w:rPr>
                      <w:rFonts w:ascii="宋体" w:hAnsi="宋体" w:eastAsia="宋体"/>
                    </w:rPr>
                  </w:pPr>
                </w:p>
              </w:tc>
              <w:tc>
                <w:tcPr>
                  <w:tcW w:w="656" w:type="dxa"/>
                  <w:vMerge w:val="continue"/>
                  <w:vAlign w:val="center"/>
                </w:tcPr>
                <w:p>
                  <w:pPr>
                    <w:jc w:val="cente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333" w:type="dxa"/>
                  <w:vMerge w:val="continue"/>
                  <w:vAlign w:val="center"/>
                </w:tcPr>
                <w:p>
                  <w:pPr>
                    <w:jc w:val="center"/>
                    <w:rPr>
                      <w:rFonts w:ascii="宋体" w:hAnsi="宋体" w:eastAsia="宋体"/>
                    </w:rPr>
                  </w:pPr>
                </w:p>
              </w:tc>
              <w:tc>
                <w:tcPr>
                  <w:tcW w:w="850" w:type="dxa"/>
                  <w:vMerge w:val="continue"/>
                  <w:vAlign w:val="center"/>
                </w:tcPr>
                <w:p>
                  <w:pPr>
                    <w:jc w:val="center"/>
                    <w:rPr>
                      <w:rFonts w:ascii="宋体" w:hAnsi="宋体" w:eastAsia="宋体"/>
                    </w:rPr>
                  </w:pPr>
                </w:p>
              </w:tc>
              <w:tc>
                <w:tcPr>
                  <w:tcW w:w="709" w:type="dxa"/>
                  <w:vAlign w:val="center"/>
                </w:tcPr>
                <w:p>
                  <w:pPr>
                    <w:widowControl w:val="0"/>
                    <w:autoSpaceDE w:val="0"/>
                    <w:autoSpaceDN w:val="0"/>
                    <w:jc w:val="center"/>
                    <w:rPr>
                      <w:rFonts w:ascii="宋体" w:hAnsi="宋体" w:eastAsia="宋体" w:cs="宋体"/>
                      <w:szCs w:val="21"/>
                    </w:rPr>
                  </w:pPr>
                  <w:r>
                    <w:rPr>
                      <w:rFonts w:ascii="宋体" w:hAnsi="宋体" w:eastAsia="宋体" w:cs="宋体"/>
                      <w:szCs w:val="21"/>
                    </w:rPr>
                    <w:t>夜间</w:t>
                  </w:r>
                </w:p>
              </w:tc>
              <w:tc>
                <w:tcPr>
                  <w:tcW w:w="1559" w:type="dxa"/>
                  <w:vAlign w:val="center"/>
                </w:tcPr>
                <w:p>
                  <w:pPr>
                    <w:widowControl w:val="0"/>
                    <w:autoSpaceDE w:val="0"/>
                    <w:autoSpaceDN w:val="0"/>
                    <w:jc w:val="center"/>
                    <w:rPr>
                      <w:rFonts w:ascii="宋体" w:hAnsi="宋体" w:eastAsia="宋体" w:cs="宋体"/>
                      <w:szCs w:val="21"/>
                    </w:rPr>
                  </w:pPr>
                  <w:r>
                    <w:rPr>
                      <w:rFonts w:hint="eastAsia" w:ascii="宋体" w:hAnsi="宋体" w:eastAsia="宋体" w:cs="宋体"/>
                      <w:szCs w:val="21"/>
                    </w:rPr>
                    <w:t>9</w:t>
                  </w:r>
                  <w:r>
                    <w:rPr>
                      <w:rFonts w:ascii="宋体" w:hAnsi="宋体" w:eastAsia="宋体" w:cs="宋体"/>
                      <w:szCs w:val="21"/>
                    </w:rPr>
                    <w:t>4.1</w:t>
                  </w:r>
                </w:p>
              </w:tc>
              <w:tc>
                <w:tcPr>
                  <w:tcW w:w="1567" w:type="dxa"/>
                  <w:vAlign w:val="center"/>
                </w:tcPr>
                <w:p>
                  <w:pPr>
                    <w:widowControl w:val="0"/>
                    <w:autoSpaceDE w:val="0"/>
                    <w:autoSpaceDN w:val="0"/>
                    <w:jc w:val="center"/>
                    <w:rPr>
                      <w:rFonts w:ascii="宋体" w:hAnsi="宋体" w:eastAsia="宋体" w:cs="宋体"/>
                      <w:szCs w:val="21"/>
                    </w:rPr>
                  </w:pPr>
                  <w:r>
                    <w:rPr>
                      <w:rFonts w:hint="eastAsia" w:ascii="宋体" w:hAnsi="宋体" w:eastAsia="宋体" w:cs="宋体"/>
                      <w:szCs w:val="21"/>
                    </w:rPr>
                    <w:t>9</w:t>
                  </w:r>
                  <w:r>
                    <w:rPr>
                      <w:rFonts w:ascii="宋体" w:hAnsi="宋体" w:eastAsia="宋体" w:cs="宋体"/>
                      <w:szCs w:val="21"/>
                    </w:rPr>
                    <w:t>4.2</w:t>
                  </w:r>
                </w:p>
              </w:tc>
              <w:tc>
                <w:tcPr>
                  <w:tcW w:w="1020" w:type="dxa"/>
                  <w:vMerge w:val="continue"/>
                  <w:vAlign w:val="center"/>
                </w:tcPr>
                <w:p>
                  <w:pPr>
                    <w:jc w:val="center"/>
                    <w:rPr>
                      <w:rFonts w:ascii="宋体" w:hAnsi="宋体" w:eastAsia="宋体"/>
                    </w:rPr>
                  </w:pPr>
                </w:p>
              </w:tc>
              <w:tc>
                <w:tcPr>
                  <w:tcW w:w="820" w:type="dxa"/>
                  <w:vMerge w:val="continue"/>
                  <w:vAlign w:val="center"/>
                </w:tcPr>
                <w:p>
                  <w:pPr>
                    <w:jc w:val="center"/>
                    <w:rPr>
                      <w:rFonts w:ascii="宋体" w:hAnsi="宋体" w:eastAsia="宋体"/>
                    </w:rPr>
                  </w:pPr>
                </w:p>
              </w:tc>
              <w:tc>
                <w:tcPr>
                  <w:tcW w:w="656" w:type="dxa"/>
                  <w:vMerge w:val="continue"/>
                  <w:vAlign w:val="center"/>
                </w:tcPr>
                <w:p>
                  <w:pPr>
                    <w:jc w:val="center"/>
                    <w:rPr>
                      <w:rFonts w:ascii="宋体" w:hAnsi="宋体" w:eastAsia="宋体"/>
                    </w:rPr>
                  </w:pPr>
                </w:p>
              </w:tc>
            </w:tr>
          </w:tbl>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pStyle w:val="54"/>
              <w:spacing w:after="0" w:line="360" w:lineRule="auto"/>
              <w:ind w:firstLine="199" w:firstLineChars="83"/>
              <w:rPr>
                <w:rFonts w:ascii="Times New Roman" w:hAnsi="Times New Roman" w:eastAsia="宋体"/>
                <w:szCs w:val="24"/>
              </w:rPr>
            </w:pPr>
          </w:p>
          <w:p>
            <w:pPr>
              <w:autoSpaceDE w:val="0"/>
              <w:autoSpaceDN w:val="0"/>
              <w:spacing w:before="120" w:beforeLines="50" w:after="0"/>
              <w:jc w:val="center"/>
              <w:rPr>
                <w:rFonts w:eastAsia="黑体"/>
                <w:sz w:val="24"/>
                <w:szCs w:val="24"/>
              </w:rPr>
            </w:pPr>
          </w:p>
          <w:tbl>
            <w:tblPr>
              <w:tblStyle w:val="45"/>
              <w:tblW w:w="85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2205"/>
              <w:gridCol w:w="209"/>
              <w:gridCol w:w="925"/>
              <w:gridCol w:w="1134"/>
              <w:gridCol w:w="1134"/>
              <w:gridCol w:w="1275"/>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8588" w:type="dxa"/>
                  <w:gridSpan w:val="8"/>
                  <w:tcBorders>
                    <w:top w:val="nil"/>
                    <w:left w:val="nil"/>
                    <w:bottom w:val="single" w:color="auto" w:sz="4" w:space="0"/>
                    <w:right w:val="nil"/>
                  </w:tcBorders>
                  <w:vAlign w:val="center"/>
                </w:tcPr>
                <w:p>
                  <w:pPr>
                    <w:jc w:val="center"/>
                    <w:rPr>
                      <w:rFonts w:ascii="宋体" w:hAnsi="宋体" w:eastAsia="宋体"/>
                      <w:b/>
                      <w:sz w:val="24"/>
                      <w:szCs w:val="24"/>
                    </w:rPr>
                  </w:pPr>
                  <w:r>
                    <w:rPr>
                      <w:rFonts w:hint="eastAsia" w:ascii="宋体" w:hAnsi="宋体" w:eastAsia="宋体"/>
                      <w:sz w:val="24"/>
                      <w:szCs w:val="24"/>
                    </w:rPr>
                    <w:t>表5</w:t>
                  </w:r>
                  <w:r>
                    <w:rPr>
                      <w:rFonts w:ascii="宋体" w:hAnsi="宋体" w:eastAsia="宋体"/>
                      <w:sz w:val="24"/>
                      <w:szCs w:val="24"/>
                    </w:rPr>
                    <w:t>-4-1</w:t>
                  </w:r>
                  <w:r>
                    <w:rPr>
                      <w:rFonts w:hint="eastAsia" w:ascii="宋体" w:hAnsi="宋体" w:eastAsia="宋体"/>
                      <w:sz w:val="24"/>
                      <w:szCs w:val="24"/>
                    </w:rPr>
                    <w:t>质量控制一览表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876" w:type="dxa"/>
                  <w:vMerge w:val="restart"/>
                  <w:tcBorders>
                    <w:top w:val="single" w:color="auto" w:sz="4" w:space="0"/>
                  </w:tcBorders>
                  <w:vAlign w:val="center"/>
                </w:tcPr>
                <w:p>
                  <w:pPr>
                    <w:jc w:val="center"/>
                    <w:rPr>
                      <w:rFonts w:ascii="楷体" w:hAnsi="楷体" w:eastAsia="楷体"/>
                      <w:b/>
                      <w:sz w:val="21"/>
                      <w:szCs w:val="21"/>
                    </w:rPr>
                  </w:pPr>
                  <w:r>
                    <w:rPr>
                      <w:rFonts w:ascii="楷体" w:hAnsi="楷体" w:eastAsia="楷体"/>
                      <w:b/>
                      <w:sz w:val="21"/>
                      <w:szCs w:val="21"/>
                    </w:rPr>
                    <w:t>监测</w:t>
                  </w:r>
                </w:p>
                <w:p>
                  <w:pPr>
                    <w:jc w:val="center"/>
                    <w:rPr>
                      <w:rFonts w:ascii="楷体" w:hAnsi="楷体" w:eastAsia="楷体"/>
                      <w:b/>
                      <w:sz w:val="21"/>
                      <w:szCs w:val="21"/>
                    </w:rPr>
                  </w:pPr>
                  <w:r>
                    <w:rPr>
                      <w:rFonts w:ascii="楷体" w:hAnsi="楷体" w:eastAsia="楷体"/>
                      <w:b/>
                      <w:sz w:val="21"/>
                      <w:szCs w:val="21"/>
                    </w:rPr>
                    <w:t>项目</w:t>
                  </w:r>
                </w:p>
              </w:tc>
              <w:tc>
                <w:tcPr>
                  <w:tcW w:w="2205" w:type="dxa"/>
                  <w:vMerge w:val="restart"/>
                  <w:tcBorders>
                    <w:top w:val="single" w:color="auto" w:sz="4" w:space="0"/>
                  </w:tcBorders>
                  <w:vAlign w:val="center"/>
                </w:tcPr>
                <w:p>
                  <w:pPr>
                    <w:jc w:val="center"/>
                    <w:rPr>
                      <w:rFonts w:ascii="楷体" w:hAnsi="楷体" w:eastAsia="楷体"/>
                      <w:b/>
                      <w:sz w:val="21"/>
                      <w:szCs w:val="21"/>
                    </w:rPr>
                  </w:pPr>
                  <w:r>
                    <w:rPr>
                      <w:rFonts w:ascii="楷体" w:hAnsi="楷体" w:eastAsia="楷体"/>
                      <w:b/>
                      <w:sz w:val="21"/>
                      <w:szCs w:val="21"/>
                    </w:rPr>
                    <w:t>样品/标准编号</w:t>
                  </w:r>
                </w:p>
                <w:p>
                  <w:pPr>
                    <w:jc w:val="center"/>
                    <w:rPr>
                      <w:rFonts w:ascii="楷体" w:hAnsi="楷体" w:eastAsia="楷体"/>
                      <w:b/>
                      <w:sz w:val="21"/>
                      <w:szCs w:val="21"/>
                    </w:rPr>
                  </w:pPr>
                  <w:r>
                    <w:rPr>
                      <w:rFonts w:hint="eastAsia" w:ascii="楷体" w:hAnsi="楷体" w:eastAsia="楷体"/>
                      <w:b/>
                      <w:sz w:val="21"/>
                      <w:szCs w:val="21"/>
                    </w:rPr>
                    <w:t>全程序空白</w:t>
                  </w:r>
                </w:p>
              </w:tc>
              <w:tc>
                <w:tcPr>
                  <w:tcW w:w="3402" w:type="dxa"/>
                  <w:gridSpan w:val="4"/>
                  <w:tcBorders>
                    <w:top w:val="single" w:color="auto" w:sz="4" w:space="0"/>
                  </w:tcBorders>
                  <w:vAlign w:val="center"/>
                </w:tcPr>
                <w:p>
                  <w:pPr>
                    <w:jc w:val="center"/>
                    <w:rPr>
                      <w:rFonts w:ascii="楷体" w:hAnsi="楷体" w:eastAsia="楷体"/>
                      <w:b/>
                      <w:sz w:val="21"/>
                      <w:szCs w:val="21"/>
                    </w:rPr>
                  </w:pPr>
                  <w:r>
                    <w:rPr>
                      <w:rFonts w:ascii="楷体" w:hAnsi="楷体" w:eastAsia="楷体"/>
                      <w:b/>
                      <w:sz w:val="21"/>
                      <w:szCs w:val="21"/>
                    </w:rPr>
                    <w:t>空白 (标准)检查</w:t>
                  </w:r>
                </w:p>
              </w:tc>
              <w:tc>
                <w:tcPr>
                  <w:tcW w:w="1275" w:type="dxa"/>
                  <w:vMerge w:val="restart"/>
                  <w:tcBorders>
                    <w:top w:val="single" w:color="auto" w:sz="4" w:space="0"/>
                  </w:tcBorders>
                  <w:vAlign w:val="center"/>
                </w:tcPr>
                <w:p>
                  <w:pPr>
                    <w:jc w:val="center"/>
                    <w:rPr>
                      <w:rFonts w:ascii="楷体" w:hAnsi="楷体" w:eastAsia="楷体"/>
                      <w:b/>
                      <w:sz w:val="21"/>
                      <w:szCs w:val="21"/>
                    </w:rPr>
                  </w:pPr>
                  <w:r>
                    <w:rPr>
                      <w:rFonts w:ascii="楷体" w:hAnsi="楷体" w:eastAsia="楷体"/>
                      <w:b/>
                      <w:sz w:val="21"/>
                      <w:szCs w:val="21"/>
                    </w:rPr>
                    <w:t>要求范围(g)</w:t>
                  </w:r>
                </w:p>
              </w:tc>
              <w:tc>
                <w:tcPr>
                  <w:tcW w:w="830" w:type="dxa"/>
                  <w:vMerge w:val="restart"/>
                  <w:tcBorders>
                    <w:top w:val="single" w:color="auto" w:sz="4" w:space="0"/>
                  </w:tcBorders>
                  <w:vAlign w:val="center"/>
                </w:tcPr>
                <w:p>
                  <w:pPr>
                    <w:jc w:val="center"/>
                    <w:rPr>
                      <w:rFonts w:ascii="楷体" w:hAnsi="楷体" w:eastAsia="楷体"/>
                      <w:b/>
                      <w:sz w:val="21"/>
                      <w:szCs w:val="21"/>
                    </w:rPr>
                  </w:pPr>
                  <w:r>
                    <w:rPr>
                      <w:rFonts w:ascii="楷体" w:hAnsi="楷体" w:eastAsia="楷体"/>
                      <w:b/>
                      <w:sz w:val="21"/>
                      <w:szCs w:val="21"/>
                    </w:rPr>
                    <w:t>结果</w:t>
                  </w:r>
                </w:p>
                <w:p>
                  <w:pPr>
                    <w:jc w:val="center"/>
                    <w:rPr>
                      <w:rFonts w:ascii="楷体" w:hAnsi="楷体" w:eastAsia="楷体"/>
                      <w:b/>
                      <w:sz w:val="21"/>
                      <w:szCs w:val="21"/>
                    </w:rPr>
                  </w:pPr>
                  <w:r>
                    <w:rPr>
                      <w:rFonts w:ascii="楷体" w:hAnsi="楷体" w:eastAsia="楷体"/>
                      <w:b/>
                      <w:sz w:val="21"/>
                      <w:szCs w:val="21"/>
                    </w:rPr>
                    <w:t>评判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876" w:type="dxa"/>
                  <w:vMerge w:val="continue"/>
                  <w:vAlign w:val="center"/>
                </w:tcPr>
                <w:p>
                  <w:pPr>
                    <w:jc w:val="center"/>
                    <w:rPr>
                      <w:rFonts w:ascii="楷体" w:hAnsi="楷体" w:eastAsia="楷体"/>
                      <w:b/>
                      <w:sz w:val="21"/>
                      <w:szCs w:val="21"/>
                    </w:rPr>
                  </w:pPr>
                </w:p>
              </w:tc>
              <w:tc>
                <w:tcPr>
                  <w:tcW w:w="2205" w:type="dxa"/>
                  <w:vMerge w:val="continue"/>
                  <w:vAlign w:val="center"/>
                </w:tcPr>
                <w:p>
                  <w:pPr>
                    <w:jc w:val="center"/>
                    <w:rPr>
                      <w:rFonts w:ascii="楷体" w:hAnsi="楷体" w:eastAsia="楷体"/>
                      <w:b/>
                      <w:sz w:val="21"/>
                      <w:szCs w:val="21"/>
                    </w:rPr>
                  </w:pPr>
                </w:p>
              </w:tc>
              <w:tc>
                <w:tcPr>
                  <w:tcW w:w="1134" w:type="dxa"/>
                  <w:gridSpan w:val="2"/>
                  <w:vAlign w:val="center"/>
                </w:tcPr>
                <w:p>
                  <w:pPr>
                    <w:jc w:val="center"/>
                    <w:rPr>
                      <w:rFonts w:ascii="楷体" w:hAnsi="楷体" w:eastAsia="楷体"/>
                      <w:b/>
                      <w:sz w:val="21"/>
                      <w:szCs w:val="21"/>
                    </w:rPr>
                  </w:pPr>
                  <w:r>
                    <w:rPr>
                      <w:rFonts w:ascii="楷体" w:hAnsi="楷体" w:eastAsia="楷体"/>
                      <w:b/>
                      <w:sz w:val="21"/>
                      <w:szCs w:val="21"/>
                    </w:rPr>
                    <w:t>初重(g)</w:t>
                  </w:r>
                </w:p>
              </w:tc>
              <w:tc>
                <w:tcPr>
                  <w:tcW w:w="1134" w:type="dxa"/>
                  <w:vAlign w:val="center"/>
                </w:tcPr>
                <w:p>
                  <w:pPr>
                    <w:jc w:val="center"/>
                    <w:rPr>
                      <w:rFonts w:ascii="楷体" w:hAnsi="楷体" w:eastAsia="楷体"/>
                      <w:b/>
                      <w:sz w:val="21"/>
                      <w:szCs w:val="21"/>
                    </w:rPr>
                  </w:pPr>
                  <w:r>
                    <w:rPr>
                      <w:rFonts w:ascii="楷体" w:hAnsi="楷体" w:eastAsia="楷体"/>
                      <w:b/>
                      <w:sz w:val="21"/>
                      <w:szCs w:val="21"/>
                    </w:rPr>
                    <w:t>终重(g)</w:t>
                  </w:r>
                </w:p>
              </w:tc>
              <w:tc>
                <w:tcPr>
                  <w:tcW w:w="1134" w:type="dxa"/>
                  <w:vAlign w:val="center"/>
                </w:tcPr>
                <w:p>
                  <w:pPr>
                    <w:jc w:val="center"/>
                    <w:rPr>
                      <w:rFonts w:ascii="楷体" w:hAnsi="楷体" w:eastAsia="楷体"/>
                      <w:b/>
                      <w:sz w:val="21"/>
                      <w:szCs w:val="21"/>
                    </w:rPr>
                  </w:pPr>
                  <w:r>
                    <w:rPr>
                      <w:rFonts w:ascii="楷体" w:hAnsi="楷体" w:eastAsia="楷体"/>
                      <w:b/>
                      <w:sz w:val="21"/>
                      <w:szCs w:val="21"/>
                    </w:rPr>
                    <w:t>增重(g)</w:t>
                  </w:r>
                </w:p>
              </w:tc>
              <w:tc>
                <w:tcPr>
                  <w:tcW w:w="1275" w:type="dxa"/>
                  <w:vMerge w:val="continue"/>
                  <w:vAlign w:val="center"/>
                </w:tcPr>
                <w:p>
                  <w:pPr>
                    <w:jc w:val="center"/>
                    <w:rPr>
                      <w:rFonts w:ascii="楷体" w:hAnsi="楷体" w:eastAsia="楷体"/>
                      <w:b/>
                      <w:sz w:val="21"/>
                      <w:szCs w:val="21"/>
                    </w:rPr>
                  </w:pPr>
                </w:p>
              </w:tc>
              <w:tc>
                <w:tcPr>
                  <w:tcW w:w="830" w:type="dxa"/>
                  <w:vMerge w:val="continue"/>
                  <w:vAlign w:val="center"/>
                </w:tcPr>
                <w:p>
                  <w:pPr>
                    <w:jc w:val="center"/>
                    <w:rPr>
                      <w:rFonts w:ascii="楷体" w:hAnsi="楷体" w:eastAsia="楷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restart"/>
                  <w:tcBorders>
                    <w:top w:val="single" w:color="auto" w:sz="4" w:space="0"/>
                    <w:left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颗粒物</w:t>
                  </w: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Q2111174310213</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4.23641</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4.23653</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.00012</w:t>
                  </w:r>
                </w:p>
              </w:tc>
              <w:tc>
                <w:tcPr>
                  <w:tcW w:w="1275" w:type="dxa"/>
                  <w:tcBorders>
                    <w:top w:val="single" w:color="auto" w:sz="4" w:space="0"/>
                    <w:left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±0.0005</w:t>
                  </w:r>
                  <w:r>
                    <w:rPr>
                      <w:rFonts w:hint="eastAsia" w:ascii="楷体" w:hAnsi="楷体" w:eastAsia="楷体" w:cs="宋体"/>
                      <w:sz w:val="21"/>
                      <w:szCs w:val="21"/>
                    </w:rPr>
                    <w:t>0</w:t>
                  </w:r>
                </w:p>
              </w:tc>
              <w:tc>
                <w:tcPr>
                  <w:tcW w:w="830"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Q2111184310213</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8.22375</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8.22385</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.00010</w:t>
                  </w:r>
                </w:p>
              </w:tc>
              <w:tc>
                <w:tcPr>
                  <w:tcW w:w="1275" w:type="dxa"/>
                  <w:tcBorders>
                    <w:left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±0.0005</w:t>
                  </w:r>
                  <w:r>
                    <w:rPr>
                      <w:rFonts w:hint="eastAsia" w:ascii="楷体" w:hAnsi="楷体" w:eastAsia="楷体" w:cs="宋体"/>
                      <w:sz w:val="21"/>
                      <w:szCs w:val="21"/>
                    </w:rPr>
                    <w:t>0</w:t>
                  </w:r>
                </w:p>
              </w:tc>
              <w:tc>
                <w:tcPr>
                  <w:tcW w:w="830"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Q2111174320214</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2.72883</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2.72892</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.00009</w:t>
                  </w:r>
                </w:p>
              </w:tc>
              <w:tc>
                <w:tcPr>
                  <w:tcW w:w="1275" w:type="dxa"/>
                  <w:tcBorders>
                    <w:left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±0.0005</w:t>
                  </w:r>
                  <w:r>
                    <w:rPr>
                      <w:rFonts w:hint="eastAsia" w:ascii="楷体" w:hAnsi="楷体" w:eastAsia="楷体" w:cs="宋体"/>
                      <w:sz w:val="21"/>
                      <w:szCs w:val="21"/>
                    </w:rPr>
                    <w:t>0</w:t>
                  </w:r>
                </w:p>
              </w:tc>
              <w:tc>
                <w:tcPr>
                  <w:tcW w:w="830"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Q2111184320214</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8.77284</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8.77292</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.00008</w:t>
                  </w:r>
                </w:p>
              </w:tc>
              <w:tc>
                <w:tcPr>
                  <w:tcW w:w="1275" w:type="dxa"/>
                  <w:tcBorders>
                    <w:left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±0.0005</w:t>
                  </w:r>
                  <w:r>
                    <w:rPr>
                      <w:rFonts w:hint="eastAsia" w:ascii="楷体" w:hAnsi="楷体" w:eastAsia="楷体" w:cs="宋体"/>
                      <w:sz w:val="21"/>
                      <w:szCs w:val="21"/>
                    </w:rPr>
                    <w:t>0</w:t>
                  </w:r>
                </w:p>
              </w:tc>
              <w:tc>
                <w:tcPr>
                  <w:tcW w:w="830"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hint="eastAsia" w:ascii="楷体" w:hAnsi="楷体" w:eastAsia="楷体"/>
                      <w:sz w:val="21"/>
                      <w:szCs w:val="21"/>
                    </w:rPr>
                    <w:t>Y</w:t>
                  </w:r>
                  <w:r>
                    <w:rPr>
                      <w:rFonts w:ascii="楷体" w:hAnsi="楷体" w:eastAsia="楷体"/>
                      <w:sz w:val="21"/>
                      <w:szCs w:val="21"/>
                    </w:rPr>
                    <w:t>Q2111234330204</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3.71152</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371165</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.00013</w:t>
                  </w:r>
                </w:p>
              </w:tc>
              <w:tc>
                <w:tcPr>
                  <w:tcW w:w="1275" w:type="dxa"/>
                  <w:tcBorders>
                    <w:left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±0.0005</w:t>
                  </w:r>
                  <w:r>
                    <w:rPr>
                      <w:rFonts w:hint="eastAsia" w:ascii="楷体" w:hAnsi="楷体" w:eastAsia="楷体" w:cs="宋体"/>
                      <w:sz w:val="21"/>
                      <w:szCs w:val="21"/>
                    </w:rPr>
                    <w:t>0</w:t>
                  </w:r>
                </w:p>
              </w:tc>
              <w:tc>
                <w:tcPr>
                  <w:tcW w:w="830"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hint="eastAsia" w:ascii="楷体" w:hAnsi="楷体" w:eastAsia="楷体"/>
                      <w:sz w:val="21"/>
                      <w:szCs w:val="21"/>
                    </w:rPr>
                    <w:t>Y</w:t>
                  </w:r>
                  <w:r>
                    <w:rPr>
                      <w:rFonts w:ascii="楷体" w:hAnsi="楷体" w:eastAsia="楷体"/>
                      <w:sz w:val="21"/>
                      <w:szCs w:val="21"/>
                    </w:rPr>
                    <w:t>Q2111244330204</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3.86001</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3.86012</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.00011</w:t>
                  </w:r>
                </w:p>
              </w:tc>
              <w:tc>
                <w:tcPr>
                  <w:tcW w:w="1275" w:type="dxa"/>
                  <w:tcBorders>
                    <w:left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±0.0005</w:t>
                  </w:r>
                  <w:r>
                    <w:rPr>
                      <w:rFonts w:hint="eastAsia" w:ascii="楷体" w:hAnsi="楷体" w:eastAsia="楷体" w:cs="宋体"/>
                      <w:sz w:val="21"/>
                      <w:szCs w:val="21"/>
                    </w:rPr>
                    <w:t>0</w:t>
                  </w:r>
                </w:p>
              </w:tc>
              <w:tc>
                <w:tcPr>
                  <w:tcW w:w="830"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hint="eastAsia" w:ascii="楷体" w:hAnsi="楷体" w:eastAsia="楷体"/>
                      <w:sz w:val="21"/>
                      <w:szCs w:val="21"/>
                    </w:rPr>
                    <w:t>Y</w:t>
                  </w:r>
                  <w:r>
                    <w:rPr>
                      <w:rFonts w:ascii="楷体" w:hAnsi="楷体" w:eastAsia="楷体"/>
                      <w:sz w:val="21"/>
                      <w:szCs w:val="21"/>
                    </w:rPr>
                    <w:t>Q2111114350213</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8.29937</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8.29950</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.00013</w:t>
                  </w:r>
                </w:p>
              </w:tc>
              <w:tc>
                <w:tcPr>
                  <w:tcW w:w="1275" w:type="dxa"/>
                  <w:tcBorders>
                    <w:left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±0.0005</w:t>
                  </w:r>
                  <w:r>
                    <w:rPr>
                      <w:rFonts w:hint="eastAsia" w:ascii="楷体" w:hAnsi="楷体" w:eastAsia="楷体" w:cs="宋体"/>
                      <w:sz w:val="21"/>
                      <w:szCs w:val="21"/>
                    </w:rPr>
                    <w:t>0</w:t>
                  </w:r>
                </w:p>
              </w:tc>
              <w:tc>
                <w:tcPr>
                  <w:tcW w:w="830"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hint="eastAsia" w:ascii="楷体" w:hAnsi="楷体" w:eastAsia="楷体"/>
                      <w:sz w:val="21"/>
                      <w:szCs w:val="21"/>
                    </w:rPr>
                    <w:t>Y</w:t>
                  </w:r>
                  <w:r>
                    <w:rPr>
                      <w:rFonts w:ascii="楷体" w:hAnsi="楷体" w:eastAsia="楷体"/>
                      <w:sz w:val="21"/>
                      <w:szCs w:val="21"/>
                    </w:rPr>
                    <w:t>Q2111124350213</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3.45864</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3.45869</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.00005</w:t>
                  </w:r>
                </w:p>
              </w:tc>
              <w:tc>
                <w:tcPr>
                  <w:tcW w:w="1275" w:type="dxa"/>
                  <w:tcBorders>
                    <w:left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±0.0005</w:t>
                  </w:r>
                  <w:r>
                    <w:rPr>
                      <w:rFonts w:hint="eastAsia" w:ascii="楷体" w:hAnsi="楷体" w:eastAsia="楷体" w:cs="宋体"/>
                      <w:sz w:val="21"/>
                      <w:szCs w:val="21"/>
                    </w:rPr>
                    <w:t>0</w:t>
                  </w:r>
                </w:p>
              </w:tc>
              <w:tc>
                <w:tcPr>
                  <w:tcW w:w="830"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hint="eastAsia" w:ascii="楷体" w:hAnsi="楷体" w:eastAsia="楷体"/>
                      <w:sz w:val="21"/>
                      <w:szCs w:val="21"/>
                    </w:rPr>
                    <w:t>Y</w:t>
                  </w:r>
                  <w:r>
                    <w:rPr>
                      <w:rFonts w:ascii="楷体" w:hAnsi="楷体" w:eastAsia="楷体"/>
                      <w:sz w:val="21"/>
                      <w:szCs w:val="21"/>
                    </w:rPr>
                    <w:t>Q2112024340204</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4.21125</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4.21139</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.00014</w:t>
                  </w:r>
                </w:p>
              </w:tc>
              <w:tc>
                <w:tcPr>
                  <w:tcW w:w="1275" w:type="dxa"/>
                  <w:tcBorders>
                    <w:left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±0.0005</w:t>
                  </w:r>
                  <w:r>
                    <w:rPr>
                      <w:rFonts w:hint="eastAsia" w:ascii="楷体" w:hAnsi="楷体" w:eastAsia="楷体" w:cs="宋体"/>
                      <w:sz w:val="21"/>
                      <w:szCs w:val="21"/>
                    </w:rPr>
                    <w:t>0</w:t>
                  </w:r>
                </w:p>
              </w:tc>
              <w:tc>
                <w:tcPr>
                  <w:tcW w:w="830"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hint="eastAsia" w:ascii="楷体" w:hAnsi="楷体" w:eastAsia="楷体"/>
                      <w:sz w:val="21"/>
                      <w:szCs w:val="21"/>
                    </w:rPr>
                    <w:t>Y</w:t>
                  </w:r>
                  <w:r>
                    <w:rPr>
                      <w:rFonts w:ascii="楷体" w:hAnsi="楷体" w:eastAsia="楷体"/>
                      <w:sz w:val="21"/>
                      <w:szCs w:val="21"/>
                    </w:rPr>
                    <w:t>Q2112034340204</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4.18781</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4.18789</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.00008</w:t>
                  </w:r>
                </w:p>
              </w:tc>
              <w:tc>
                <w:tcPr>
                  <w:tcW w:w="1275" w:type="dxa"/>
                  <w:tcBorders>
                    <w:left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±0.0005</w:t>
                  </w:r>
                  <w:r>
                    <w:rPr>
                      <w:rFonts w:hint="eastAsia" w:ascii="楷体" w:hAnsi="楷体" w:eastAsia="楷体" w:cs="宋体"/>
                      <w:sz w:val="21"/>
                      <w:szCs w:val="21"/>
                    </w:rPr>
                    <w:t>0</w:t>
                  </w:r>
                </w:p>
              </w:tc>
              <w:tc>
                <w:tcPr>
                  <w:tcW w:w="830"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ascii="楷体" w:hAnsi="楷体" w:eastAsia="楷体"/>
                      <w:sz w:val="21"/>
                      <w:szCs w:val="21"/>
                    </w:rPr>
                    <w:t>YQ2111174320210</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.9864</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.9866</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.0002</w:t>
                  </w:r>
                </w:p>
              </w:tc>
              <w:tc>
                <w:tcPr>
                  <w:tcW w:w="1275" w:type="dxa"/>
                  <w:tcBorders>
                    <w:left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w:t>
                  </w:r>
                  <w:r>
                    <w:rPr>
                      <w:rFonts w:hint="eastAsia" w:ascii="楷体" w:hAnsi="楷体" w:eastAsia="楷体" w:cs="宋体"/>
                      <w:sz w:val="21"/>
                      <w:szCs w:val="21"/>
                    </w:rPr>
                    <w:t>0</w:t>
                  </w:r>
                  <w:r>
                    <w:rPr>
                      <w:rFonts w:ascii="楷体" w:hAnsi="楷体" w:eastAsia="楷体" w:cs="宋体"/>
                      <w:sz w:val="21"/>
                      <w:szCs w:val="21"/>
                    </w:rPr>
                    <w:t>.0005</w:t>
                  </w:r>
                </w:p>
              </w:tc>
              <w:tc>
                <w:tcPr>
                  <w:tcW w:w="830" w:type="dxa"/>
                  <w:tcBorders>
                    <w:top w:val="single" w:color="auto" w:sz="4" w:space="0"/>
                    <w:left w:val="single" w:color="auto" w:sz="4" w:space="0"/>
                    <w:bottom w:val="single" w:color="auto" w:sz="4" w:space="0"/>
                    <w:right w:val="single" w:color="auto" w:sz="4" w:space="0"/>
                  </w:tcBorders>
                  <w:vAlign w:val="top"/>
                </w:tcPr>
                <w:p>
                  <w:pPr>
                    <w:jc w:val="center"/>
                    <w:rPr>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ascii="楷体" w:hAnsi="楷体" w:eastAsia="楷体"/>
                      <w:sz w:val="21"/>
                      <w:szCs w:val="21"/>
                    </w:rPr>
                    <w:t>YQ2111184320210</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.0323</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.0326</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.0003</w:t>
                  </w:r>
                </w:p>
              </w:tc>
              <w:tc>
                <w:tcPr>
                  <w:tcW w:w="1275" w:type="dxa"/>
                  <w:tcBorders>
                    <w:left w:val="single" w:color="auto" w:sz="4" w:space="0"/>
                    <w:right w:val="single" w:color="auto" w:sz="4" w:space="0"/>
                  </w:tcBorders>
                  <w:vAlign w:val="top"/>
                </w:tcPr>
                <w:p>
                  <w:pPr>
                    <w:jc w:val="center"/>
                    <w:rPr>
                      <w:sz w:val="21"/>
                      <w:szCs w:val="21"/>
                    </w:rPr>
                  </w:pPr>
                  <w:r>
                    <w:rPr>
                      <w:rFonts w:ascii="楷体" w:hAnsi="楷体" w:eastAsia="楷体" w:cs="宋体"/>
                      <w:sz w:val="21"/>
                      <w:szCs w:val="21"/>
                    </w:rPr>
                    <w:t>±</w:t>
                  </w:r>
                  <w:r>
                    <w:rPr>
                      <w:rFonts w:hint="eastAsia" w:ascii="楷体" w:hAnsi="楷体" w:eastAsia="楷体" w:cs="宋体"/>
                      <w:sz w:val="21"/>
                      <w:szCs w:val="21"/>
                    </w:rPr>
                    <w:t>0</w:t>
                  </w:r>
                  <w:r>
                    <w:rPr>
                      <w:rFonts w:ascii="楷体" w:hAnsi="楷体" w:eastAsia="楷体" w:cs="宋体"/>
                      <w:sz w:val="21"/>
                      <w:szCs w:val="21"/>
                    </w:rPr>
                    <w:t>.0005</w:t>
                  </w:r>
                </w:p>
              </w:tc>
              <w:tc>
                <w:tcPr>
                  <w:tcW w:w="830" w:type="dxa"/>
                  <w:tcBorders>
                    <w:top w:val="single" w:color="auto" w:sz="4" w:space="0"/>
                    <w:left w:val="single" w:color="auto" w:sz="4" w:space="0"/>
                    <w:bottom w:val="single" w:color="auto" w:sz="4" w:space="0"/>
                    <w:right w:val="single" w:color="auto" w:sz="4" w:space="0"/>
                  </w:tcBorders>
                  <w:vAlign w:val="top"/>
                </w:tcPr>
                <w:p>
                  <w:pPr>
                    <w:jc w:val="center"/>
                    <w:rPr>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hint="eastAsia" w:ascii="楷体" w:hAnsi="楷体" w:eastAsia="楷体" w:cs="宋体"/>
                      <w:sz w:val="21"/>
                      <w:szCs w:val="21"/>
                    </w:rPr>
                    <w:t>Y</w:t>
                  </w:r>
                  <w:r>
                    <w:rPr>
                      <w:rFonts w:ascii="楷体" w:hAnsi="楷体" w:eastAsia="楷体" w:cs="宋体"/>
                      <w:sz w:val="21"/>
                      <w:szCs w:val="21"/>
                    </w:rPr>
                    <w:t>Q2111184310214</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.9922</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.9923</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.0001</w:t>
                  </w:r>
                </w:p>
              </w:tc>
              <w:tc>
                <w:tcPr>
                  <w:tcW w:w="1275" w:type="dxa"/>
                  <w:tcBorders>
                    <w:left w:val="single" w:color="auto" w:sz="4" w:space="0"/>
                    <w:right w:val="single" w:color="auto" w:sz="4" w:space="0"/>
                  </w:tcBorders>
                  <w:vAlign w:val="top"/>
                </w:tcPr>
                <w:p>
                  <w:pPr>
                    <w:jc w:val="center"/>
                    <w:rPr>
                      <w:sz w:val="21"/>
                      <w:szCs w:val="21"/>
                    </w:rPr>
                  </w:pPr>
                  <w:r>
                    <w:rPr>
                      <w:rFonts w:ascii="楷体" w:hAnsi="楷体" w:eastAsia="楷体" w:cs="宋体"/>
                      <w:sz w:val="21"/>
                      <w:szCs w:val="21"/>
                    </w:rPr>
                    <w:t>±</w:t>
                  </w:r>
                  <w:r>
                    <w:rPr>
                      <w:rFonts w:hint="eastAsia" w:ascii="楷体" w:hAnsi="楷体" w:eastAsia="楷体" w:cs="宋体"/>
                      <w:sz w:val="21"/>
                      <w:szCs w:val="21"/>
                    </w:rPr>
                    <w:t>0</w:t>
                  </w:r>
                  <w:r>
                    <w:rPr>
                      <w:rFonts w:ascii="楷体" w:hAnsi="楷体" w:eastAsia="楷体" w:cs="宋体"/>
                      <w:sz w:val="21"/>
                      <w:szCs w:val="21"/>
                    </w:rPr>
                    <w:t>.0005</w:t>
                  </w:r>
                </w:p>
              </w:tc>
              <w:tc>
                <w:tcPr>
                  <w:tcW w:w="830" w:type="dxa"/>
                  <w:tcBorders>
                    <w:top w:val="single" w:color="auto" w:sz="4" w:space="0"/>
                    <w:left w:val="single" w:color="auto" w:sz="4" w:space="0"/>
                    <w:bottom w:val="single" w:color="auto" w:sz="4" w:space="0"/>
                    <w:right w:val="single" w:color="auto" w:sz="4" w:space="0"/>
                  </w:tcBorders>
                  <w:vAlign w:val="top"/>
                </w:tcPr>
                <w:p>
                  <w:pPr>
                    <w:jc w:val="center"/>
                    <w:rPr>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hint="eastAsia" w:ascii="楷体" w:hAnsi="楷体" w:eastAsia="楷体" w:cs="宋体"/>
                      <w:sz w:val="21"/>
                      <w:szCs w:val="21"/>
                    </w:rPr>
                    <w:t>Y</w:t>
                  </w:r>
                  <w:r>
                    <w:rPr>
                      <w:rFonts w:ascii="楷体" w:hAnsi="楷体" w:eastAsia="楷体" w:cs="宋体"/>
                      <w:sz w:val="21"/>
                      <w:szCs w:val="21"/>
                    </w:rPr>
                    <w:t>Q2111174310214</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.9523</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.9525</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.0002</w:t>
                  </w:r>
                </w:p>
              </w:tc>
              <w:tc>
                <w:tcPr>
                  <w:tcW w:w="1275" w:type="dxa"/>
                  <w:tcBorders>
                    <w:left w:val="single" w:color="auto" w:sz="4" w:space="0"/>
                    <w:right w:val="single" w:color="auto" w:sz="4" w:space="0"/>
                  </w:tcBorders>
                  <w:vAlign w:val="top"/>
                </w:tcPr>
                <w:p>
                  <w:pPr>
                    <w:jc w:val="center"/>
                    <w:rPr>
                      <w:sz w:val="21"/>
                      <w:szCs w:val="21"/>
                    </w:rPr>
                  </w:pPr>
                  <w:r>
                    <w:rPr>
                      <w:rFonts w:ascii="楷体" w:hAnsi="楷体" w:eastAsia="楷体" w:cs="宋体"/>
                      <w:sz w:val="21"/>
                      <w:szCs w:val="21"/>
                    </w:rPr>
                    <w:t>±</w:t>
                  </w:r>
                  <w:r>
                    <w:rPr>
                      <w:rFonts w:hint="eastAsia" w:ascii="楷体" w:hAnsi="楷体" w:eastAsia="楷体" w:cs="宋体"/>
                      <w:sz w:val="21"/>
                      <w:szCs w:val="21"/>
                    </w:rPr>
                    <w:t>0</w:t>
                  </w:r>
                  <w:r>
                    <w:rPr>
                      <w:rFonts w:ascii="楷体" w:hAnsi="楷体" w:eastAsia="楷体" w:cs="宋体"/>
                      <w:sz w:val="21"/>
                      <w:szCs w:val="21"/>
                    </w:rPr>
                    <w:t>.0005</w:t>
                  </w:r>
                </w:p>
              </w:tc>
              <w:tc>
                <w:tcPr>
                  <w:tcW w:w="830" w:type="dxa"/>
                  <w:tcBorders>
                    <w:top w:val="single" w:color="auto" w:sz="4" w:space="0"/>
                    <w:left w:val="single" w:color="auto" w:sz="4" w:space="0"/>
                    <w:bottom w:val="single" w:color="auto" w:sz="4" w:space="0"/>
                    <w:right w:val="single" w:color="auto" w:sz="4" w:space="0"/>
                  </w:tcBorders>
                  <w:vAlign w:val="top"/>
                </w:tcPr>
                <w:p>
                  <w:pPr>
                    <w:jc w:val="center"/>
                    <w:rPr>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ascii="楷体" w:hAnsi="楷体" w:eastAsia="楷体"/>
                      <w:sz w:val="21"/>
                      <w:szCs w:val="21"/>
                    </w:rPr>
                    <w:t>YQ2111234330214</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.0152</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.0153</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.0001</w:t>
                  </w:r>
                </w:p>
              </w:tc>
              <w:tc>
                <w:tcPr>
                  <w:tcW w:w="1275" w:type="dxa"/>
                  <w:tcBorders>
                    <w:left w:val="single" w:color="auto" w:sz="4" w:space="0"/>
                    <w:right w:val="single" w:color="auto" w:sz="4" w:space="0"/>
                  </w:tcBorders>
                  <w:vAlign w:val="top"/>
                </w:tcPr>
                <w:p>
                  <w:pPr>
                    <w:jc w:val="center"/>
                    <w:rPr>
                      <w:sz w:val="21"/>
                      <w:szCs w:val="21"/>
                    </w:rPr>
                  </w:pPr>
                  <w:r>
                    <w:rPr>
                      <w:rFonts w:ascii="楷体" w:hAnsi="楷体" w:eastAsia="楷体" w:cs="宋体"/>
                      <w:sz w:val="21"/>
                      <w:szCs w:val="21"/>
                    </w:rPr>
                    <w:t>±</w:t>
                  </w:r>
                  <w:r>
                    <w:rPr>
                      <w:rFonts w:hint="eastAsia" w:ascii="楷体" w:hAnsi="楷体" w:eastAsia="楷体" w:cs="宋体"/>
                      <w:sz w:val="21"/>
                      <w:szCs w:val="21"/>
                    </w:rPr>
                    <w:t>0</w:t>
                  </w:r>
                  <w:r>
                    <w:rPr>
                      <w:rFonts w:ascii="楷体" w:hAnsi="楷体" w:eastAsia="楷体" w:cs="宋体"/>
                      <w:sz w:val="21"/>
                      <w:szCs w:val="21"/>
                    </w:rPr>
                    <w:t>.0005</w:t>
                  </w:r>
                </w:p>
              </w:tc>
              <w:tc>
                <w:tcPr>
                  <w:tcW w:w="830" w:type="dxa"/>
                  <w:tcBorders>
                    <w:top w:val="single" w:color="auto" w:sz="4" w:space="0"/>
                    <w:left w:val="single" w:color="auto" w:sz="4" w:space="0"/>
                    <w:bottom w:val="single" w:color="auto" w:sz="4" w:space="0"/>
                    <w:right w:val="single" w:color="auto" w:sz="4" w:space="0"/>
                  </w:tcBorders>
                  <w:vAlign w:val="top"/>
                </w:tcPr>
                <w:p>
                  <w:pPr>
                    <w:jc w:val="center"/>
                    <w:rPr>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ascii="楷体" w:hAnsi="楷体" w:eastAsia="楷体"/>
                      <w:sz w:val="21"/>
                      <w:szCs w:val="21"/>
                    </w:rPr>
                    <w:t>YQ2111244330214</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.0138</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.0140</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.0002</w:t>
                  </w:r>
                </w:p>
              </w:tc>
              <w:tc>
                <w:tcPr>
                  <w:tcW w:w="1275" w:type="dxa"/>
                  <w:tcBorders>
                    <w:left w:val="single" w:color="auto" w:sz="4" w:space="0"/>
                    <w:right w:val="single" w:color="auto" w:sz="4" w:space="0"/>
                  </w:tcBorders>
                  <w:vAlign w:val="top"/>
                </w:tcPr>
                <w:p>
                  <w:pPr>
                    <w:jc w:val="center"/>
                    <w:rPr>
                      <w:sz w:val="21"/>
                      <w:szCs w:val="21"/>
                    </w:rPr>
                  </w:pPr>
                  <w:r>
                    <w:rPr>
                      <w:rFonts w:ascii="楷体" w:hAnsi="楷体" w:eastAsia="楷体" w:cs="宋体"/>
                      <w:sz w:val="21"/>
                      <w:szCs w:val="21"/>
                    </w:rPr>
                    <w:t>±</w:t>
                  </w:r>
                  <w:r>
                    <w:rPr>
                      <w:rFonts w:hint="eastAsia" w:ascii="楷体" w:hAnsi="楷体" w:eastAsia="楷体" w:cs="宋体"/>
                      <w:sz w:val="21"/>
                      <w:szCs w:val="21"/>
                    </w:rPr>
                    <w:t>0</w:t>
                  </w:r>
                  <w:r>
                    <w:rPr>
                      <w:rFonts w:ascii="楷体" w:hAnsi="楷体" w:eastAsia="楷体" w:cs="宋体"/>
                      <w:sz w:val="21"/>
                      <w:szCs w:val="21"/>
                    </w:rPr>
                    <w:t>.0005</w:t>
                  </w:r>
                </w:p>
              </w:tc>
              <w:tc>
                <w:tcPr>
                  <w:tcW w:w="830" w:type="dxa"/>
                  <w:tcBorders>
                    <w:top w:val="single" w:color="auto" w:sz="4" w:space="0"/>
                    <w:left w:val="single" w:color="auto" w:sz="4" w:space="0"/>
                    <w:bottom w:val="single" w:color="auto" w:sz="4" w:space="0"/>
                    <w:right w:val="single" w:color="auto" w:sz="4" w:space="0"/>
                  </w:tcBorders>
                  <w:vAlign w:val="top"/>
                </w:tcPr>
                <w:p>
                  <w:pPr>
                    <w:jc w:val="center"/>
                    <w:rPr>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ascii="楷体" w:hAnsi="楷体" w:eastAsia="楷体"/>
                      <w:sz w:val="21"/>
                      <w:szCs w:val="21"/>
                    </w:rPr>
                    <w:t>YQ2112024340214</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.0132</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1</w:t>
                  </w:r>
                  <w:r>
                    <w:rPr>
                      <w:rFonts w:ascii="楷体" w:hAnsi="楷体" w:eastAsia="楷体" w:cs="宋体"/>
                      <w:sz w:val="21"/>
                      <w:szCs w:val="21"/>
                    </w:rPr>
                    <w:t>.0133</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.0001</w:t>
                  </w:r>
                </w:p>
              </w:tc>
              <w:tc>
                <w:tcPr>
                  <w:tcW w:w="1275" w:type="dxa"/>
                  <w:tcBorders>
                    <w:left w:val="single" w:color="auto" w:sz="4" w:space="0"/>
                    <w:right w:val="single" w:color="auto" w:sz="4" w:space="0"/>
                  </w:tcBorders>
                  <w:vAlign w:val="top"/>
                </w:tcPr>
                <w:p>
                  <w:pPr>
                    <w:jc w:val="center"/>
                    <w:rPr>
                      <w:sz w:val="21"/>
                      <w:szCs w:val="21"/>
                    </w:rPr>
                  </w:pPr>
                  <w:r>
                    <w:rPr>
                      <w:rFonts w:ascii="楷体" w:hAnsi="楷体" w:eastAsia="楷体" w:cs="宋体"/>
                      <w:sz w:val="21"/>
                      <w:szCs w:val="21"/>
                    </w:rPr>
                    <w:t>±</w:t>
                  </w:r>
                  <w:r>
                    <w:rPr>
                      <w:rFonts w:hint="eastAsia" w:ascii="楷体" w:hAnsi="楷体" w:eastAsia="楷体" w:cs="宋体"/>
                      <w:sz w:val="21"/>
                      <w:szCs w:val="21"/>
                    </w:rPr>
                    <w:t>0</w:t>
                  </w:r>
                  <w:r>
                    <w:rPr>
                      <w:rFonts w:ascii="楷体" w:hAnsi="楷体" w:eastAsia="楷体" w:cs="宋体"/>
                      <w:sz w:val="21"/>
                      <w:szCs w:val="21"/>
                    </w:rPr>
                    <w:t>.0005</w:t>
                  </w:r>
                </w:p>
              </w:tc>
              <w:tc>
                <w:tcPr>
                  <w:tcW w:w="830" w:type="dxa"/>
                  <w:tcBorders>
                    <w:top w:val="single" w:color="auto" w:sz="4" w:space="0"/>
                    <w:left w:val="single" w:color="auto" w:sz="4" w:space="0"/>
                    <w:bottom w:val="single" w:color="auto" w:sz="4" w:space="0"/>
                    <w:right w:val="single" w:color="auto" w:sz="4" w:space="0"/>
                  </w:tcBorders>
                  <w:vAlign w:val="top"/>
                </w:tcPr>
                <w:p>
                  <w:pPr>
                    <w:jc w:val="center"/>
                    <w:rPr>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tcBorders>
                    <w:left w:val="single" w:color="auto" w:sz="4" w:space="0"/>
                    <w:right w:val="single" w:color="auto" w:sz="4" w:space="0"/>
                  </w:tcBorders>
                  <w:vAlign w:val="center"/>
                </w:tcPr>
                <w:p>
                  <w:pPr>
                    <w:jc w:val="center"/>
                    <w:rPr>
                      <w:rFonts w:ascii="楷体" w:hAnsi="楷体" w:eastAsia="楷体" w:cs="宋体"/>
                      <w:sz w:val="21"/>
                      <w:szCs w:val="21"/>
                    </w:rPr>
                  </w:pP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1"/>
                      <w:szCs w:val="21"/>
                    </w:rPr>
                  </w:pPr>
                  <w:r>
                    <w:rPr>
                      <w:rFonts w:ascii="楷体" w:hAnsi="楷体" w:eastAsia="楷体"/>
                      <w:sz w:val="21"/>
                      <w:szCs w:val="21"/>
                    </w:rPr>
                    <w:t>YQ2112034340214</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0.9218</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ascii="楷体" w:hAnsi="楷体" w:eastAsia="楷体" w:cs="宋体"/>
                      <w:sz w:val="21"/>
                      <w:szCs w:val="21"/>
                    </w:rPr>
                    <w:t>0.9220</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.0002</w:t>
                  </w:r>
                </w:p>
              </w:tc>
              <w:tc>
                <w:tcPr>
                  <w:tcW w:w="1275" w:type="dxa"/>
                  <w:tcBorders>
                    <w:left w:val="single" w:color="auto" w:sz="4" w:space="0"/>
                    <w:right w:val="single" w:color="auto" w:sz="4" w:space="0"/>
                  </w:tcBorders>
                  <w:vAlign w:val="top"/>
                </w:tcPr>
                <w:p>
                  <w:pPr>
                    <w:jc w:val="center"/>
                    <w:rPr>
                      <w:sz w:val="21"/>
                      <w:szCs w:val="21"/>
                    </w:rPr>
                  </w:pPr>
                  <w:r>
                    <w:rPr>
                      <w:rFonts w:ascii="楷体" w:hAnsi="楷体" w:eastAsia="楷体" w:cs="宋体"/>
                      <w:sz w:val="21"/>
                      <w:szCs w:val="21"/>
                    </w:rPr>
                    <w:t>±</w:t>
                  </w:r>
                  <w:r>
                    <w:rPr>
                      <w:rFonts w:hint="eastAsia" w:ascii="楷体" w:hAnsi="楷体" w:eastAsia="楷体" w:cs="宋体"/>
                      <w:sz w:val="21"/>
                      <w:szCs w:val="21"/>
                    </w:rPr>
                    <w:t>0</w:t>
                  </w:r>
                  <w:r>
                    <w:rPr>
                      <w:rFonts w:ascii="楷体" w:hAnsi="楷体" w:eastAsia="楷体" w:cs="宋体"/>
                      <w:sz w:val="21"/>
                      <w:szCs w:val="21"/>
                    </w:rPr>
                    <w:t>.0005</w:t>
                  </w:r>
                </w:p>
              </w:tc>
              <w:tc>
                <w:tcPr>
                  <w:tcW w:w="830" w:type="dxa"/>
                  <w:tcBorders>
                    <w:top w:val="single" w:color="auto" w:sz="4" w:space="0"/>
                    <w:left w:val="single" w:color="auto" w:sz="4" w:space="0"/>
                    <w:bottom w:val="single" w:color="auto" w:sz="4" w:space="0"/>
                    <w:right w:val="single" w:color="auto" w:sz="4" w:space="0"/>
                  </w:tcBorders>
                  <w:vAlign w:val="top"/>
                </w:tcPr>
                <w:p>
                  <w:pPr>
                    <w:jc w:val="center"/>
                    <w:rPr>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jc w:val="center"/>
              </w:trPr>
              <w:tc>
                <w:tcPr>
                  <w:tcW w:w="876" w:type="dxa"/>
                  <w:vAlign w:val="center"/>
                </w:tcPr>
                <w:p>
                  <w:pPr>
                    <w:contextualSpacing/>
                    <w:jc w:val="center"/>
                    <w:rPr>
                      <w:rFonts w:ascii="楷体" w:hAnsi="楷体" w:eastAsia="楷体"/>
                      <w:b/>
                      <w:sz w:val="21"/>
                      <w:szCs w:val="21"/>
                    </w:rPr>
                  </w:pPr>
                  <w:r>
                    <w:rPr>
                      <w:rFonts w:ascii="楷体" w:hAnsi="楷体" w:eastAsia="楷体"/>
                      <w:b/>
                      <w:sz w:val="21"/>
                      <w:szCs w:val="21"/>
                    </w:rPr>
                    <w:t>监测</w:t>
                  </w:r>
                </w:p>
                <w:p>
                  <w:pPr>
                    <w:contextualSpacing/>
                    <w:jc w:val="center"/>
                    <w:rPr>
                      <w:rFonts w:ascii="楷体" w:hAnsi="楷体" w:eastAsia="楷体"/>
                      <w:b/>
                      <w:sz w:val="21"/>
                      <w:szCs w:val="21"/>
                    </w:rPr>
                  </w:pPr>
                  <w:r>
                    <w:rPr>
                      <w:rFonts w:ascii="楷体" w:hAnsi="楷体" w:eastAsia="楷体"/>
                      <w:b/>
                      <w:sz w:val="21"/>
                      <w:szCs w:val="21"/>
                    </w:rPr>
                    <w:t>项目</w:t>
                  </w:r>
                </w:p>
              </w:tc>
              <w:tc>
                <w:tcPr>
                  <w:tcW w:w="2414" w:type="dxa"/>
                  <w:gridSpan w:val="2"/>
                  <w:vAlign w:val="center"/>
                </w:tcPr>
                <w:p>
                  <w:pPr>
                    <w:contextualSpacing/>
                    <w:jc w:val="center"/>
                    <w:rPr>
                      <w:rFonts w:ascii="楷体" w:hAnsi="楷体" w:eastAsia="楷体"/>
                      <w:b/>
                      <w:sz w:val="21"/>
                      <w:szCs w:val="21"/>
                    </w:rPr>
                  </w:pPr>
                  <w:r>
                    <w:rPr>
                      <w:rFonts w:ascii="楷体" w:hAnsi="楷体" w:eastAsia="楷体"/>
                      <w:b/>
                      <w:sz w:val="21"/>
                      <w:szCs w:val="21"/>
                    </w:rPr>
                    <w:t>样品/标准编号</w:t>
                  </w:r>
                </w:p>
              </w:tc>
              <w:tc>
                <w:tcPr>
                  <w:tcW w:w="3193" w:type="dxa"/>
                  <w:gridSpan w:val="3"/>
                  <w:vAlign w:val="center"/>
                </w:tcPr>
                <w:p>
                  <w:pPr>
                    <w:contextualSpacing/>
                    <w:jc w:val="center"/>
                    <w:rPr>
                      <w:rFonts w:ascii="楷体" w:hAnsi="楷体" w:eastAsia="楷体"/>
                      <w:b/>
                      <w:sz w:val="21"/>
                      <w:szCs w:val="21"/>
                    </w:rPr>
                  </w:pPr>
                  <w:r>
                    <w:rPr>
                      <w:rFonts w:hint="eastAsia" w:ascii="楷体" w:hAnsi="楷体" w:eastAsia="楷体"/>
                      <w:b/>
                      <w:sz w:val="21"/>
                      <w:szCs w:val="21"/>
                    </w:rPr>
                    <w:t>测定值(mg/L)</w:t>
                  </w:r>
                </w:p>
              </w:tc>
              <w:tc>
                <w:tcPr>
                  <w:tcW w:w="1275" w:type="dxa"/>
                  <w:vAlign w:val="center"/>
                </w:tcPr>
                <w:p>
                  <w:pPr>
                    <w:jc w:val="center"/>
                    <w:rPr>
                      <w:rFonts w:ascii="楷体" w:hAnsi="楷体" w:eastAsia="楷体"/>
                      <w:b/>
                      <w:sz w:val="21"/>
                      <w:szCs w:val="21"/>
                    </w:rPr>
                  </w:pPr>
                  <w:r>
                    <w:rPr>
                      <w:rFonts w:hint="eastAsia" w:ascii="楷体" w:hAnsi="楷体" w:eastAsia="楷体"/>
                      <w:b/>
                      <w:sz w:val="21"/>
                      <w:szCs w:val="21"/>
                    </w:rPr>
                    <w:t>保证值</w:t>
                  </w:r>
                </w:p>
                <w:p>
                  <w:pPr>
                    <w:jc w:val="center"/>
                    <w:rPr>
                      <w:rFonts w:ascii="楷体" w:hAnsi="楷体" w:eastAsia="楷体"/>
                      <w:b/>
                      <w:spacing w:val="-20"/>
                      <w:sz w:val="21"/>
                      <w:szCs w:val="21"/>
                    </w:rPr>
                  </w:pPr>
                  <w:r>
                    <w:rPr>
                      <w:rFonts w:hint="eastAsia" w:ascii="楷体" w:hAnsi="楷体" w:eastAsia="楷体"/>
                      <w:b/>
                      <w:sz w:val="21"/>
                      <w:szCs w:val="21"/>
                    </w:rPr>
                    <w:t>（mg/L）</w:t>
                  </w:r>
                </w:p>
              </w:tc>
              <w:tc>
                <w:tcPr>
                  <w:tcW w:w="830" w:type="dxa"/>
                  <w:vAlign w:val="center"/>
                </w:tcPr>
                <w:p>
                  <w:pPr>
                    <w:contextualSpacing/>
                    <w:jc w:val="center"/>
                    <w:rPr>
                      <w:rFonts w:ascii="楷体" w:hAnsi="楷体" w:eastAsia="楷体"/>
                      <w:b/>
                      <w:sz w:val="21"/>
                      <w:szCs w:val="21"/>
                    </w:rPr>
                  </w:pPr>
                  <w:r>
                    <w:rPr>
                      <w:rFonts w:ascii="楷体" w:hAnsi="楷体" w:eastAsia="楷体"/>
                      <w:b/>
                      <w:sz w:val="21"/>
                      <w:szCs w:val="21"/>
                    </w:rPr>
                    <w:t>结果</w:t>
                  </w:r>
                </w:p>
                <w:p>
                  <w:pPr>
                    <w:contextualSpacing/>
                    <w:jc w:val="center"/>
                    <w:rPr>
                      <w:rFonts w:ascii="楷体" w:hAnsi="楷体" w:eastAsia="楷体"/>
                      <w:b/>
                      <w:sz w:val="21"/>
                      <w:szCs w:val="21"/>
                    </w:rPr>
                  </w:pPr>
                  <w:r>
                    <w:rPr>
                      <w:rFonts w:ascii="楷体" w:hAnsi="楷体" w:eastAsia="楷体"/>
                      <w:b/>
                      <w:sz w:val="21"/>
                      <w:szCs w:val="21"/>
                    </w:rPr>
                    <w:t>评判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restart"/>
                  <w:vAlign w:val="center"/>
                </w:tcPr>
                <w:p>
                  <w:pPr>
                    <w:jc w:val="center"/>
                    <w:rPr>
                      <w:rFonts w:ascii="楷体" w:hAnsi="楷体" w:eastAsia="楷体" w:cs="宋体"/>
                      <w:sz w:val="21"/>
                      <w:szCs w:val="21"/>
                    </w:rPr>
                  </w:pPr>
                  <w:r>
                    <w:rPr>
                      <w:rFonts w:hint="eastAsia" w:ascii="楷体" w:hAnsi="楷体" w:eastAsia="楷体" w:cs="微软雅黑"/>
                      <w:sz w:val="21"/>
                      <w:szCs w:val="21"/>
                    </w:rPr>
                    <w:t>氟化物</w:t>
                  </w:r>
                </w:p>
              </w:tc>
              <w:tc>
                <w:tcPr>
                  <w:tcW w:w="2414" w:type="dxa"/>
                  <w:gridSpan w:val="2"/>
                  <w:vMerge w:val="restart"/>
                  <w:vAlign w:val="center"/>
                </w:tcPr>
                <w:p>
                  <w:pPr>
                    <w:jc w:val="center"/>
                    <w:rPr>
                      <w:rFonts w:ascii="楷体" w:hAnsi="楷体" w:eastAsia="楷体" w:cs="宋体"/>
                      <w:sz w:val="21"/>
                      <w:szCs w:val="21"/>
                    </w:rPr>
                  </w:pPr>
                  <w:r>
                    <w:rPr>
                      <w:rFonts w:ascii="楷体" w:hAnsi="楷体" w:eastAsia="楷体" w:cs="宋体"/>
                      <w:sz w:val="21"/>
                      <w:szCs w:val="21"/>
                    </w:rPr>
                    <w:t>201749</w:t>
                  </w:r>
                </w:p>
              </w:tc>
              <w:tc>
                <w:tcPr>
                  <w:tcW w:w="3193" w:type="dxa"/>
                  <w:gridSpan w:val="3"/>
                  <w:vAlign w:val="center"/>
                </w:tcPr>
                <w:p>
                  <w:pPr>
                    <w:jc w:val="center"/>
                    <w:rPr>
                      <w:rFonts w:ascii="楷体" w:hAnsi="楷体" w:eastAsia="楷体" w:cs="宋体"/>
                      <w:sz w:val="21"/>
                      <w:szCs w:val="21"/>
                    </w:rPr>
                  </w:pPr>
                  <w:r>
                    <w:rPr>
                      <w:rFonts w:hint="eastAsia" w:ascii="楷体" w:hAnsi="楷体" w:eastAsia="楷体" w:cs="宋体"/>
                      <w:sz w:val="21"/>
                      <w:szCs w:val="21"/>
                    </w:rPr>
                    <w:t>2</w:t>
                  </w:r>
                  <w:r>
                    <w:rPr>
                      <w:rFonts w:ascii="楷体" w:hAnsi="楷体" w:eastAsia="楷体" w:cs="宋体"/>
                      <w:sz w:val="21"/>
                      <w:szCs w:val="21"/>
                    </w:rPr>
                    <w:t>.03</w:t>
                  </w:r>
                </w:p>
              </w:tc>
              <w:tc>
                <w:tcPr>
                  <w:tcW w:w="1275" w:type="dxa"/>
                  <w:vMerge w:val="restart"/>
                  <w:vAlign w:val="center"/>
                </w:tcPr>
                <w:p>
                  <w:pPr>
                    <w:jc w:val="center"/>
                    <w:rPr>
                      <w:rFonts w:ascii="楷体" w:hAnsi="楷体" w:eastAsia="楷体" w:cs="宋体"/>
                      <w:sz w:val="21"/>
                      <w:szCs w:val="21"/>
                    </w:rPr>
                  </w:pPr>
                  <w:r>
                    <w:rPr>
                      <w:rFonts w:ascii="楷体" w:hAnsi="楷体" w:eastAsia="楷体" w:cs="宋体"/>
                      <w:sz w:val="21"/>
                      <w:szCs w:val="21"/>
                    </w:rPr>
                    <w:t>2.01</w:t>
                  </w:r>
                  <w:r>
                    <w:rPr>
                      <w:rFonts w:hint="eastAsia" w:ascii="楷体" w:hAnsi="楷体" w:eastAsia="楷体" w:cs="宋体"/>
                      <w:sz w:val="21"/>
                      <w:szCs w:val="21"/>
                    </w:rPr>
                    <w:t>±0</w:t>
                  </w:r>
                  <w:r>
                    <w:rPr>
                      <w:rFonts w:ascii="楷体" w:hAnsi="楷体" w:eastAsia="楷体" w:cs="宋体"/>
                      <w:sz w:val="21"/>
                      <w:szCs w:val="21"/>
                    </w:rPr>
                    <w:t>.10</w:t>
                  </w:r>
                </w:p>
              </w:tc>
              <w:tc>
                <w:tcPr>
                  <w:tcW w:w="830" w:type="dxa"/>
                  <w:vMerge w:val="restart"/>
                  <w:vAlign w:val="center"/>
                </w:tcPr>
                <w:p>
                  <w:pPr>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jc w:val="center"/>
                    <w:rPr>
                      <w:rFonts w:ascii="楷体" w:hAnsi="楷体" w:eastAsia="楷体" w:cs="微软雅黑"/>
                      <w:sz w:val="21"/>
                      <w:szCs w:val="21"/>
                    </w:rPr>
                  </w:pPr>
                </w:p>
              </w:tc>
              <w:tc>
                <w:tcPr>
                  <w:tcW w:w="2414" w:type="dxa"/>
                  <w:gridSpan w:val="2"/>
                  <w:vMerge w:val="continue"/>
                  <w:vAlign w:val="center"/>
                </w:tcPr>
                <w:p>
                  <w:pPr>
                    <w:jc w:val="center"/>
                    <w:rPr>
                      <w:rFonts w:ascii="楷体" w:hAnsi="楷体" w:eastAsia="楷体" w:cs="宋体"/>
                      <w:sz w:val="21"/>
                      <w:szCs w:val="21"/>
                    </w:rPr>
                  </w:pPr>
                </w:p>
              </w:tc>
              <w:tc>
                <w:tcPr>
                  <w:tcW w:w="3193" w:type="dxa"/>
                  <w:gridSpan w:val="3"/>
                  <w:vAlign w:val="center"/>
                </w:tcPr>
                <w:p>
                  <w:pPr>
                    <w:jc w:val="center"/>
                    <w:rPr>
                      <w:rFonts w:ascii="楷体" w:hAnsi="楷体" w:eastAsia="楷体" w:cs="宋体"/>
                      <w:sz w:val="21"/>
                      <w:szCs w:val="21"/>
                    </w:rPr>
                  </w:pPr>
                  <w:r>
                    <w:rPr>
                      <w:rFonts w:hint="eastAsia" w:ascii="楷体" w:hAnsi="楷体" w:eastAsia="楷体" w:cs="宋体"/>
                      <w:sz w:val="21"/>
                      <w:szCs w:val="21"/>
                    </w:rPr>
                    <w:t>2</w:t>
                  </w:r>
                  <w:r>
                    <w:rPr>
                      <w:rFonts w:ascii="楷体" w:hAnsi="楷体" w:eastAsia="楷体" w:cs="宋体"/>
                      <w:sz w:val="21"/>
                      <w:szCs w:val="21"/>
                    </w:rPr>
                    <w:t>.05</w:t>
                  </w:r>
                </w:p>
              </w:tc>
              <w:tc>
                <w:tcPr>
                  <w:tcW w:w="1275" w:type="dxa"/>
                  <w:vMerge w:val="continue"/>
                  <w:vAlign w:val="center"/>
                </w:tcPr>
                <w:p>
                  <w:pPr>
                    <w:jc w:val="center"/>
                    <w:rPr>
                      <w:rFonts w:ascii="楷体" w:hAnsi="楷体" w:eastAsia="楷体" w:cs="宋体"/>
                      <w:sz w:val="21"/>
                      <w:szCs w:val="21"/>
                    </w:rPr>
                  </w:pPr>
                </w:p>
              </w:tc>
              <w:tc>
                <w:tcPr>
                  <w:tcW w:w="830" w:type="dxa"/>
                  <w:vMerge w:val="continue"/>
                  <w:vAlign w:val="center"/>
                </w:tcPr>
                <w:p>
                  <w:pPr>
                    <w:jc w:val="center"/>
                    <w:rPr>
                      <w:rFonts w:ascii="楷体" w:hAnsi="楷体" w:eastAsia="楷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restart"/>
                  <w:vAlign w:val="center"/>
                </w:tcPr>
                <w:p>
                  <w:pPr>
                    <w:jc w:val="center"/>
                    <w:rPr>
                      <w:rFonts w:ascii="楷体" w:hAnsi="楷体" w:eastAsia="楷体" w:cs="宋体"/>
                      <w:sz w:val="21"/>
                      <w:szCs w:val="21"/>
                    </w:rPr>
                  </w:pPr>
                  <w:r>
                    <w:rPr>
                      <w:rFonts w:hint="eastAsia" w:ascii="楷体" w:hAnsi="楷体" w:eastAsia="楷体" w:cs="宋体"/>
                      <w:sz w:val="21"/>
                      <w:szCs w:val="21"/>
                    </w:rPr>
                    <w:t>硝酸雾</w:t>
                  </w:r>
                </w:p>
              </w:tc>
              <w:tc>
                <w:tcPr>
                  <w:tcW w:w="2414" w:type="dxa"/>
                  <w:gridSpan w:val="2"/>
                  <w:vMerge w:val="restart"/>
                  <w:vAlign w:val="center"/>
                </w:tcPr>
                <w:p>
                  <w:pPr>
                    <w:jc w:val="center"/>
                    <w:rPr>
                      <w:rFonts w:ascii="楷体" w:hAnsi="楷体" w:eastAsia="楷体" w:cs="宋体"/>
                      <w:sz w:val="21"/>
                      <w:szCs w:val="21"/>
                    </w:rPr>
                  </w:pPr>
                  <w:r>
                    <w:rPr>
                      <w:rFonts w:hint="eastAsia" w:ascii="楷体" w:hAnsi="楷体" w:eastAsia="楷体" w:cs="宋体"/>
                      <w:sz w:val="21"/>
                      <w:szCs w:val="21"/>
                    </w:rPr>
                    <w:t>2</w:t>
                  </w:r>
                  <w:r>
                    <w:rPr>
                      <w:rFonts w:ascii="楷体" w:hAnsi="楷体" w:eastAsia="楷体" w:cs="宋体"/>
                      <w:sz w:val="21"/>
                      <w:szCs w:val="21"/>
                    </w:rPr>
                    <w:t>0210401</w:t>
                  </w:r>
                </w:p>
              </w:tc>
              <w:tc>
                <w:tcPr>
                  <w:tcW w:w="3193" w:type="dxa"/>
                  <w:gridSpan w:val="3"/>
                  <w:vAlign w:val="center"/>
                </w:tcPr>
                <w:p>
                  <w:pPr>
                    <w:jc w:val="center"/>
                    <w:rPr>
                      <w:rFonts w:ascii="楷体" w:hAnsi="楷体" w:eastAsia="楷体" w:cs="宋体"/>
                      <w:sz w:val="21"/>
                      <w:szCs w:val="21"/>
                    </w:rPr>
                  </w:pPr>
                  <w:r>
                    <w:rPr>
                      <w:rFonts w:hint="eastAsia" w:ascii="楷体" w:hAnsi="楷体" w:eastAsia="楷体" w:cs="宋体"/>
                      <w:sz w:val="21"/>
                      <w:szCs w:val="21"/>
                    </w:rPr>
                    <w:t>3</w:t>
                  </w:r>
                  <w:r>
                    <w:rPr>
                      <w:rFonts w:ascii="楷体" w:hAnsi="楷体" w:eastAsia="楷体" w:cs="宋体"/>
                      <w:sz w:val="21"/>
                      <w:szCs w:val="21"/>
                    </w:rPr>
                    <w:t>.97</w:t>
                  </w:r>
                </w:p>
              </w:tc>
              <w:tc>
                <w:tcPr>
                  <w:tcW w:w="1275" w:type="dxa"/>
                  <w:vMerge w:val="restart"/>
                  <w:vAlign w:val="center"/>
                </w:tcPr>
                <w:p>
                  <w:pPr>
                    <w:jc w:val="center"/>
                    <w:rPr>
                      <w:rFonts w:ascii="楷体" w:hAnsi="楷体" w:eastAsia="楷体" w:cs="宋体"/>
                      <w:sz w:val="21"/>
                      <w:szCs w:val="21"/>
                    </w:rPr>
                  </w:pPr>
                  <w:r>
                    <w:rPr>
                      <w:rFonts w:hint="eastAsia" w:ascii="楷体" w:hAnsi="楷体" w:eastAsia="楷体" w:cs="宋体"/>
                      <w:sz w:val="21"/>
                      <w:szCs w:val="21"/>
                    </w:rPr>
                    <w:t>3</w:t>
                  </w:r>
                  <w:r>
                    <w:rPr>
                      <w:rFonts w:ascii="楷体" w:hAnsi="楷体" w:eastAsia="楷体" w:cs="宋体"/>
                      <w:sz w:val="21"/>
                      <w:szCs w:val="21"/>
                    </w:rPr>
                    <w:t>.86</w:t>
                  </w:r>
                  <w:r>
                    <w:rPr>
                      <w:rFonts w:hint="eastAsia" w:ascii="楷体" w:hAnsi="楷体" w:eastAsia="楷体" w:cs="宋体"/>
                      <w:sz w:val="21"/>
                      <w:szCs w:val="21"/>
                    </w:rPr>
                    <w:t>±0</w:t>
                  </w:r>
                  <w:r>
                    <w:rPr>
                      <w:rFonts w:ascii="楷体" w:hAnsi="楷体" w:eastAsia="楷体" w:cs="宋体"/>
                      <w:sz w:val="21"/>
                      <w:szCs w:val="21"/>
                    </w:rPr>
                    <w:t>.23</w:t>
                  </w:r>
                </w:p>
              </w:tc>
              <w:tc>
                <w:tcPr>
                  <w:tcW w:w="830" w:type="dxa"/>
                  <w:vMerge w:val="restart"/>
                  <w:vAlign w:val="center"/>
                </w:tcPr>
                <w:p>
                  <w:pPr>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jc w:val="center"/>
                    <w:rPr>
                      <w:rFonts w:ascii="楷体" w:hAnsi="楷体" w:eastAsia="楷体" w:cs="宋体"/>
                      <w:sz w:val="21"/>
                      <w:szCs w:val="21"/>
                    </w:rPr>
                  </w:pPr>
                </w:p>
              </w:tc>
              <w:tc>
                <w:tcPr>
                  <w:tcW w:w="2414" w:type="dxa"/>
                  <w:gridSpan w:val="2"/>
                  <w:vMerge w:val="continue"/>
                  <w:vAlign w:val="center"/>
                </w:tcPr>
                <w:p>
                  <w:pPr>
                    <w:jc w:val="center"/>
                    <w:rPr>
                      <w:rFonts w:ascii="楷体" w:hAnsi="楷体" w:eastAsia="楷体" w:cs="宋体"/>
                      <w:sz w:val="21"/>
                      <w:szCs w:val="21"/>
                    </w:rPr>
                  </w:pPr>
                </w:p>
              </w:tc>
              <w:tc>
                <w:tcPr>
                  <w:tcW w:w="3193" w:type="dxa"/>
                  <w:gridSpan w:val="3"/>
                  <w:vAlign w:val="center"/>
                </w:tcPr>
                <w:p>
                  <w:pPr>
                    <w:jc w:val="center"/>
                    <w:rPr>
                      <w:rFonts w:ascii="楷体" w:hAnsi="楷体" w:eastAsia="楷体" w:cs="宋体"/>
                      <w:sz w:val="21"/>
                      <w:szCs w:val="21"/>
                    </w:rPr>
                  </w:pPr>
                  <w:r>
                    <w:rPr>
                      <w:rFonts w:hint="eastAsia" w:ascii="楷体" w:hAnsi="楷体" w:eastAsia="楷体" w:cs="宋体"/>
                      <w:sz w:val="21"/>
                      <w:szCs w:val="21"/>
                    </w:rPr>
                    <w:t>3</w:t>
                  </w:r>
                  <w:r>
                    <w:rPr>
                      <w:rFonts w:ascii="楷体" w:hAnsi="楷体" w:eastAsia="楷体" w:cs="宋体"/>
                      <w:sz w:val="21"/>
                      <w:szCs w:val="21"/>
                    </w:rPr>
                    <w:t>.98</w:t>
                  </w:r>
                </w:p>
              </w:tc>
              <w:tc>
                <w:tcPr>
                  <w:tcW w:w="1275" w:type="dxa"/>
                  <w:vMerge w:val="continue"/>
                  <w:vAlign w:val="center"/>
                </w:tcPr>
                <w:p>
                  <w:pPr>
                    <w:jc w:val="center"/>
                    <w:rPr>
                      <w:rFonts w:ascii="楷体" w:hAnsi="楷体" w:eastAsia="楷体" w:cs="宋体"/>
                      <w:sz w:val="21"/>
                      <w:szCs w:val="21"/>
                    </w:rPr>
                  </w:pPr>
                </w:p>
              </w:tc>
              <w:tc>
                <w:tcPr>
                  <w:tcW w:w="830" w:type="dxa"/>
                  <w:vMerge w:val="continue"/>
                  <w:vAlign w:val="center"/>
                </w:tcPr>
                <w:p>
                  <w:pPr>
                    <w:jc w:val="center"/>
                    <w:rPr>
                      <w:rFonts w:ascii="楷体" w:hAnsi="楷体" w:eastAsia="楷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jc w:val="center"/>
                    <w:rPr>
                      <w:rFonts w:ascii="楷体" w:hAnsi="楷体" w:eastAsia="楷体" w:cs="宋体"/>
                      <w:sz w:val="21"/>
                      <w:szCs w:val="21"/>
                    </w:rPr>
                  </w:pPr>
                </w:p>
              </w:tc>
              <w:tc>
                <w:tcPr>
                  <w:tcW w:w="2414" w:type="dxa"/>
                  <w:gridSpan w:val="2"/>
                  <w:vMerge w:val="continue"/>
                  <w:vAlign w:val="center"/>
                </w:tcPr>
                <w:p>
                  <w:pPr>
                    <w:jc w:val="center"/>
                    <w:rPr>
                      <w:rFonts w:ascii="楷体" w:hAnsi="楷体" w:eastAsia="楷体" w:cs="宋体"/>
                      <w:sz w:val="21"/>
                      <w:szCs w:val="21"/>
                    </w:rPr>
                  </w:pPr>
                </w:p>
              </w:tc>
              <w:tc>
                <w:tcPr>
                  <w:tcW w:w="3193" w:type="dxa"/>
                  <w:gridSpan w:val="3"/>
                  <w:vAlign w:val="center"/>
                </w:tcPr>
                <w:p>
                  <w:pPr>
                    <w:jc w:val="center"/>
                    <w:rPr>
                      <w:rFonts w:ascii="楷体" w:hAnsi="楷体" w:eastAsia="楷体" w:cs="宋体"/>
                      <w:sz w:val="21"/>
                      <w:szCs w:val="21"/>
                    </w:rPr>
                  </w:pPr>
                  <w:r>
                    <w:rPr>
                      <w:rFonts w:hint="eastAsia" w:ascii="楷体" w:hAnsi="楷体" w:eastAsia="楷体" w:cs="宋体"/>
                      <w:sz w:val="21"/>
                      <w:szCs w:val="21"/>
                    </w:rPr>
                    <w:t>3</w:t>
                  </w:r>
                  <w:r>
                    <w:rPr>
                      <w:rFonts w:ascii="楷体" w:hAnsi="楷体" w:eastAsia="楷体" w:cs="宋体"/>
                      <w:sz w:val="21"/>
                      <w:szCs w:val="21"/>
                    </w:rPr>
                    <w:t>.97</w:t>
                  </w:r>
                </w:p>
              </w:tc>
              <w:tc>
                <w:tcPr>
                  <w:tcW w:w="1275" w:type="dxa"/>
                  <w:vMerge w:val="continue"/>
                  <w:vAlign w:val="center"/>
                </w:tcPr>
                <w:p>
                  <w:pPr>
                    <w:jc w:val="center"/>
                    <w:rPr>
                      <w:rFonts w:ascii="楷体" w:hAnsi="楷体" w:eastAsia="楷体" w:cs="宋体"/>
                      <w:sz w:val="21"/>
                      <w:szCs w:val="21"/>
                    </w:rPr>
                  </w:pPr>
                </w:p>
              </w:tc>
              <w:tc>
                <w:tcPr>
                  <w:tcW w:w="830" w:type="dxa"/>
                  <w:vMerge w:val="continue"/>
                  <w:vAlign w:val="center"/>
                </w:tcPr>
                <w:p>
                  <w:pPr>
                    <w:jc w:val="center"/>
                    <w:rPr>
                      <w:rFonts w:ascii="楷体" w:hAnsi="楷体" w:eastAsia="楷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Align w:val="center"/>
                </w:tcPr>
                <w:p>
                  <w:pPr>
                    <w:contextualSpacing/>
                    <w:jc w:val="center"/>
                    <w:rPr>
                      <w:rFonts w:ascii="楷体" w:hAnsi="楷体" w:eastAsia="楷体"/>
                      <w:b/>
                      <w:sz w:val="21"/>
                      <w:szCs w:val="21"/>
                    </w:rPr>
                  </w:pPr>
                  <w:r>
                    <w:rPr>
                      <w:rFonts w:ascii="楷体" w:hAnsi="楷体" w:eastAsia="楷体"/>
                      <w:b/>
                      <w:sz w:val="21"/>
                      <w:szCs w:val="21"/>
                    </w:rPr>
                    <w:t>监测</w:t>
                  </w:r>
                </w:p>
                <w:p>
                  <w:pPr>
                    <w:contextualSpacing/>
                    <w:jc w:val="center"/>
                    <w:rPr>
                      <w:rFonts w:ascii="楷体" w:hAnsi="楷体" w:eastAsia="楷体"/>
                      <w:b/>
                      <w:sz w:val="21"/>
                      <w:szCs w:val="21"/>
                    </w:rPr>
                  </w:pPr>
                  <w:r>
                    <w:rPr>
                      <w:rFonts w:ascii="楷体" w:hAnsi="楷体" w:eastAsia="楷体"/>
                      <w:b/>
                      <w:sz w:val="21"/>
                      <w:szCs w:val="21"/>
                    </w:rPr>
                    <w:t>项目</w:t>
                  </w:r>
                </w:p>
              </w:tc>
              <w:tc>
                <w:tcPr>
                  <w:tcW w:w="2414" w:type="dxa"/>
                  <w:gridSpan w:val="2"/>
                  <w:vAlign w:val="center"/>
                </w:tcPr>
                <w:p>
                  <w:pPr>
                    <w:contextualSpacing/>
                    <w:jc w:val="center"/>
                    <w:rPr>
                      <w:rFonts w:ascii="楷体" w:hAnsi="楷体" w:eastAsia="楷体"/>
                      <w:b/>
                      <w:sz w:val="21"/>
                      <w:szCs w:val="21"/>
                    </w:rPr>
                  </w:pPr>
                  <w:r>
                    <w:rPr>
                      <w:rFonts w:hint="eastAsia" w:ascii="楷体" w:hAnsi="楷体" w:eastAsia="楷体"/>
                      <w:b/>
                      <w:sz w:val="21"/>
                      <w:szCs w:val="21"/>
                    </w:rPr>
                    <w:t>质控样编号</w:t>
                  </w:r>
                </w:p>
              </w:tc>
              <w:tc>
                <w:tcPr>
                  <w:tcW w:w="3193" w:type="dxa"/>
                  <w:gridSpan w:val="3"/>
                  <w:vAlign w:val="center"/>
                </w:tcPr>
                <w:p>
                  <w:pPr>
                    <w:contextualSpacing/>
                    <w:jc w:val="center"/>
                    <w:rPr>
                      <w:rFonts w:ascii="楷体" w:hAnsi="楷体" w:eastAsia="楷体"/>
                      <w:b/>
                      <w:sz w:val="21"/>
                      <w:szCs w:val="21"/>
                    </w:rPr>
                  </w:pPr>
                  <w:r>
                    <w:rPr>
                      <w:rFonts w:hint="eastAsia" w:ascii="楷体" w:hAnsi="楷体" w:eastAsia="楷体"/>
                      <w:b/>
                      <w:sz w:val="21"/>
                      <w:szCs w:val="21"/>
                    </w:rPr>
                    <w:t>测定值(mg/</w:t>
                  </w:r>
                  <w:r>
                    <w:rPr>
                      <w:rFonts w:ascii="楷体" w:hAnsi="楷体" w:eastAsia="楷体"/>
                      <w:b/>
                      <w:sz w:val="21"/>
                      <w:szCs w:val="21"/>
                    </w:rPr>
                    <w:t>m</w:t>
                  </w:r>
                  <w:r>
                    <w:rPr>
                      <w:rFonts w:ascii="楷体" w:hAnsi="楷体" w:eastAsia="楷体"/>
                      <w:b/>
                      <w:sz w:val="21"/>
                      <w:szCs w:val="21"/>
                      <w:vertAlign w:val="superscript"/>
                    </w:rPr>
                    <w:t>3</w:t>
                  </w:r>
                  <w:r>
                    <w:rPr>
                      <w:rFonts w:hint="eastAsia" w:ascii="楷体" w:hAnsi="楷体" w:eastAsia="楷体"/>
                      <w:b/>
                      <w:sz w:val="21"/>
                      <w:szCs w:val="21"/>
                    </w:rPr>
                    <w:t>)</w:t>
                  </w:r>
                </w:p>
              </w:tc>
              <w:tc>
                <w:tcPr>
                  <w:tcW w:w="1275" w:type="dxa"/>
                  <w:vAlign w:val="center"/>
                </w:tcPr>
                <w:p>
                  <w:pPr>
                    <w:jc w:val="center"/>
                    <w:rPr>
                      <w:rFonts w:ascii="楷体" w:hAnsi="楷体" w:eastAsia="楷体"/>
                      <w:b/>
                      <w:sz w:val="21"/>
                      <w:szCs w:val="21"/>
                    </w:rPr>
                  </w:pPr>
                  <w:r>
                    <w:rPr>
                      <w:rFonts w:hint="eastAsia" w:ascii="楷体" w:hAnsi="楷体" w:eastAsia="楷体"/>
                      <w:b/>
                      <w:sz w:val="21"/>
                      <w:szCs w:val="21"/>
                    </w:rPr>
                    <w:t>分析方法</w:t>
                  </w:r>
                </w:p>
                <w:p>
                  <w:pPr>
                    <w:jc w:val="center"/>
                    <w:rPr>
                      <w:rFonts w:ascii="楷体" w:hAnsi="楷体" w:eastAsia="楷体"/>
                      <w:b/>
                      <w:spacing w:val="-20"/>
                      <w:sz w:val="21"/>
                      <w:szCs w:val="21"/>
                    </w:rPr>
                  </w:pPr>
                  <w:r>
                    <w:rPr>
                      <w:rFonts w:hint="eastAsia" w:ascii="楷体" w:hAnsi="楷体" w:eastAsia="楷体"/>
                      <w:b/>
                      <w:sz w:val="21"/>
                      <w:szCs w:val="21"/>
                    </w:rPr>
                    <w:t>检出限（mg/m</w:t>
                  </w:r>
                  <w:r>
                    <w:rPr>
                      <w:rFonts w:hint="eastAsia" w:ascii="楷体" w:hAnsi="楷体" w:eastAsia="楷体"/>
                      <w:b/>
                      <w:sz w:val="21"/>
                      <w:szCs w:val="21"/>
                      <w:vertAlign w:val="superscript"/>
                    </w:rPr>
                    <w:t>3</w:t>
                  </w:r>
                  <w:r>
                    <w:rPr>
                      <w:rFonts w:hint="eastAsia" w:ascii="楷体" w:hAnsi="楷体" w:eastAsia="楷体"/>
                      <w:b/>
                      <w:sz w:val="21"/>
                      <w:szCs w:val="21"/>
                    </w:rPr>
                    <w:t>）</w:t>
                  </w:r>
                </w:p>
              </w:tc>
              <w:tc>
                <w:tcPr>
                  <w:tcW w:w="830" w:type="dxa"/>
                  <w:vAlign w:val="center"/>
                </w:tcPr>
                <w:p>
                  <w:pPr>
                    <w:contextualSpacing/>
                    <w:jc w:val="center"/>
                    <w:rPr>
                      <w:rFonts w:ascii="楷体" w:hAnsi="楷体" w:eastAsia="楷体"/>
                      <w:b/>
                      <w:sz w:val="21"/>
                      <w:szCs w:val="21"/>
                    </w:rPr>
                  </w:pPr>
                  <w:r>
                    <w:rPr>
                      <w:rFonts w:ascii="楷体" w:hAnsi="楷体" w:eastAsia="楷体"/>
                      <w:b/>
                      <w:sz w:val="21"/>
                      <w:szCs w:val="21"/>
                    </w:rPr>
                    <w:t>结果</w:t>
                  </w:r>
                </w:p>
                <w:p>
                  <w:pPr>
                    <w:contextualSpacing/>
                    <w:jc w:val="center"/>
                    <w:rPr>
                      <w:rFonts w:ascii="楷体" w:hAnsi="楷体" w:eastAsia="楷体"/>
                      <w:b/>
                      <w:sz w:val="21"/>
                      <w:szCs w:val="21"/>
                    </w:rPr>
                  </w:pPr>
                  <w:r>
                    <w:rPr>
                      <w:rFonts w:ascii="楷体" w:hAnsi="楷体" w:eastAsia="楷体"/>
                      <w:b/>
                      <w:sz w:val="21"/>
                      <w:szCs w:val="21"/>
                    </w:rPr>
                    <w:t>评判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restart"/>
                  <w:vAlign w:val="center"/>
                </w:tcPr>
                <w:p>
                  <w:pPr>
                    <w:jc w:val="center"/>
                    <w:rPr>
                      <w:rFonts w:ascii="楷体" w:hAnsi="楷体" w:eastAsia="楷体" w:cs="宋体"/>
                      <w:sz w:val="21"/>
                      <w:szCs w:val="21"/>
                    </w:rPr>
                  </w:pPr>
                  <w:r>
                    <w:rPr>
                      <w:rFonts w:hint="eastAsia" w:ascii="楷体" w:hAnsi="楷体" w:eastAsia="楷体" w:cs="宋体"/>
                      <w:sz w:val="21"/>
                      <w:szCs w:val="21"/>
                    </w:rPr>
                    <w:t>硝酸雾</w:t>
                  </w: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Q2111114351825</w:t>
                  </w:r>
                </w:p>
              </w:tc>
              <w:tc>
                <w:tcPr>
                  <w:tcW w:w="3193" w:type="dxa"/>
                  <w:gridSpan w:val="3"/>
                  <w:vAlign w:val="center"/>
                </w:tcPr>
                <w:p>
                  <w:pPr>
                    <w:contextualSpacing/>
                    <w:jc w:val="center"/>
                    <w:rPr>
                      <w:rFonts w:ascii="楷体" w:hAnsi="楷体" w:eastAsia="楷体" w:cs="宋体"/>
                      <w:sz w:val="21"/>
                      <w:szCs w:val="21"/>
                    </w:rPr>
                  </w:pPr>
                  <w:r>
                    <w:rPr>
                      <w:rFonts w:hint="eastAsia" w:ascii="楷体" w:hAnsi="楷体" w:eastAsia="楷体" w:cs="宋体"/>
                      <w:sz w:val="21"/>
                      <w:szCs w:val="21"/>
                    </w:rPr>
                    <w:t>ND</w:t>
                  </w:r>
                </w:p>
              </w:tc>
              <w:tc>
                <w:tcPr>
                  <w:tcW w:w="1275" w:type="dxa"/>
                  <w:vMerge w:val="restart"/>
                  <w:vAlign w:val="center"/>
                </w:tcPr>
                <w:p>
                  <w:pPr>
                    <w:jc w:val="center"/>
                    <w:rPr>
                      <w:rFonts w:ascii="楷体" w:hAnsi="楷体" w:eastAsia="楷体" w:cs="宋体"/>
                      <w:sz w:val="21"/>
                      <w:szCs w:val="21"/>
                    </w:rPr>
                  </w:pPr>
                  <w:r>
                    <w:rPr>
                      <w:rFonts w:hint="eastAsia" w:ascii="楷体" w:hAnsi="楷体" w:eastAsia="楷体" w:cs="宋体"/>
                      <w:sz w:val="21"/>
                      <w:szCs w:val="21"/>
                    </w:rPr>
                    <w:t>0</w:t>
                  </w:r>
                  <w:r>
                    <w:rPr>
                      <w:rFonts w:ascii="楷体" w:hAnsi="楷体" w:eastAsia="楷体" w:cs="宋体"/>
                      <w:sz w:val="21"/>
                      <w:szCs w:val="21"/>
                    </w:rPr>
                    <w:t>.70</w:t>
                  </w:r>
                </w:p>
              </w:tc>
              <w:tc>
                <w:tcPr>
                  <w:tcW w:w="830" w:type="dxa"/>
                  <w:vAlign w:val="top"/>
                </w:tcPr>
                <w:p>
                  <w:pPr>
                    <w:jc w:val="center"/>
                    <w:rPr>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YQ2111114351826</w:t>
                  </w:r>
                </w:p>
              </w:tc>
              <w:tc>
                <w:tcPr>
                  <w:tcW w:w="3193" w:type="dxa"/>
                  <w:gridSpan w:val="3"/>
                  <w:vAlign w:val="center"/>
                </w:tcPr>
                <w:p>
                  <w:pPr>
                    <w:jc w:val="center"/>
                    <w:rPr>
                      <w:rFonts w:ascii="楷体" w:hAnsi="楷体" w:eastAsia="楷体" w:cs="宋体"/>
                      <w:sz w:val="21"/>
                      <w:szCs w:val="21"/>
                    </w:rPr>
                  </w:pPr>
                  <w:r>
                    <w:rPr>
                      <w:rFonts w:hint="eastAsia" w:ascii="楷体" w:hAnsi="楷体" w:eastAsia="楷体" w:cs="宋体"/>
                      <w:sz w:val="21"/>
                      <w:szCs w:val="21"/>
                    </w:rPr>
                    <w:t>ND</w:t>
                  </w:r>
                </w:p>
              </w:tc>
              <w:tc>
                <w:tcPr>
                  <w:tcW w:w="1275" w:type="dxa"/>
                  <w:vMerge w:val="continue"/>
                  <w:vAlign w:val="center"/>
                </w:tcPr>
                <w:p>
                  <w:pPr>
                    <w:jc w:val="center"/>
                    <w:rPr>
                      <w:rFonts w:ascii="楷体" w:hAnsi="楷体" w:eastAsia="楷体" w:cs="宋体"/>
                      <w:sz w:val="21"/>
                      <w:szCs w:val="21"/>
                    </w:rPr>
                  </w:pPr>
                </w:p>
              </w:tc>
              <w:tc>
                <w:tcPr>
                  <w:tcW w:w="830" w:type="dxa"/>
                  <w:vAlign w:val="top"/>
                </w:tcPr>
                <w:p>
                  <w:pPr>
                    <w:jc w:val="center"/>
                    <w:rPr>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Q2111114351825</w:t>
                  </w:r>
                </w:p>
              </w:tc>
              <w:tc>
                <w:tcPr>
                  <w:tcW w:w="3193" w:type="dxa"/>
                  <w:gridSpan w:val="3"/>
                  <w:vAlign w:val="center"/>
                </w:tcPr>
                <w:p>
                  <w:pPr>
                    <w:contextualSpacing/>
                    <w:jc w:val="center"/>
                    <w:rPr>
                      <w:rFonts w:ascii="楷体" w:hAnsi="楷体" w:eastAsia="楷体" w:cs="宋体"/>
                      <w:sz w:val="21"/>
                      <w:szCs w:val="21"/>
                    </w:rPr>
                  </w:pPr>
                  <w:r>
                    <w:rPr>
                      <w:rFonts w:hint="eastAsia" w:ascii="楷体" w:hAnsi="楷体" w:eastAsia="楷体" w:cs="宋体"/>
                      <w:sz w:val="21"/>
                      <w:szCs w:val="21"/>
                    </w:rPr>
                    <w:t>ND</w:t>
                  </w:r>
                </w:p>
              </w:tc>
              <w:tc>
                <w:tcPr>
                  <w:tcW w:w="1275" w:type="dxa"/>
                  <w:vMerge w:val="continue"/>
                  <w:vAlign w:val="center"/>
                </w:tcPr>
                <w:p>
                  <w:pPr>
                    <w:jc w:val="center"/>
                    <w:rPr>
                      <w:rFonts w:ascii="楷体" w:hAnsi="楷体" w:eastAsia="楷体" w:cs="宋体"/>
                      <w:sz w:val="21"/>
                      <w:szCs w:val="21"/>
                    </w:rPr>
                  </w:pPr>
                </w:p>
              </w:tc>
              <w:tc>
                <w:tcPr>
                  <w:tcW w:w="830" w:type="dxa"/>
                  <w:vAlign w:val="top"/>
                </w:tcPr>
                <w:p>
                  <w:pPr>
                    <w:jc w:val="center"/>
                    <w:rPr>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YQ2111114351826</w:t>
                  </w:r>
                </w:p>
              </w:tc>
              <w:tc>
                <w:tcPr>
                  <w:tcW w:w="3193" w:type="dxa"/>
                  <w:gridSpan w:val="3"/>
                  <w:vAlign w:val="center"/>
                </w:tcPr>
                <w:p>
                  <w:pPr>
                    <w:jc w:val="center"/>
                    <w:rPr>
                      <w:rFonts w:ascii="楷体" w:hAnsi="楷体" w:eastAsia="楷体" w:cs="宋体"/>
                      <w:sz w:val="21"/>
                      <w:szCs w:val="21"/>
                    </w:rPr>
                  </w:pPr>
                  <w:r>
                    <w:rPr>
                      <w:rFonts w:hint="eastAsia" w:ascii="楷体" w:hAnsi="楷体" w:eastAsia="楷体" w:cs="宋体"/>
                      <w:sz w:val="21"/>
                      <w:szCs w:val="21"/>
                    </w:rPr>
                    <w:t>ND</w:t>
                  </w:r>
                </w:p>
              </w:tc>
              <w:tc>
                <w:tcPr>
                  <w:tcW w:w="1275" w:type="dxa"/>
                  <w:vMerge w:val="continue"/>
                  <w:vAlign w:val="center"/>
                </w:tcPr>
                <w:p>
                  <w:pPr>
                    <w:jc w:val="center"/>
                    <w:rPr>
                      <w:rFonts w:ascii="楷体" w:hAnsi="楷体" w:eastAsia="楷体" w:cs="宋体"/>
                      <w:sz w:val="21"/>
                      <w:szCs w:val="21"/>
                    </w:rPr>
                  </w:pPr>
                </w:p>
              </w:tc>
              <w:tc>
                <w:tcPr>
                  <w:tcW w:w="830" w:type="dxa"/>
                  <w:vAlign w:val="top"/>
                </w:tcPr>
                <w:p>
                  <w:pPr>
                    <w:jc w:val="center"/>
                    <w:rPr>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restart"/>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氯化氢</w:t>
                  </w: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Q2111114361207</w:t>
                  </w:r>
                </w:p>
              </w:tc>
              <w:tc>
                <w:tcPr>
                  <w:tcW w:w="3193" w:type="dxa"/>
                  <w:gridSpan w:val="3"/>
                  <w:vAlign w:val="center"/>
                </w:tcPr>
                <w:p>
                  <w:pPr>
                    <w:jc w:val="center"/>
                    <w:rPr>
                      <w:rFonts w:ascii="楷体" w:hAnsi="楷体" w:eastAsia="楷体"/>
                      <w:sz w:val="21"/>
                      <w:szCs w:val="21"/>
                    </w:rPr>
                  </w:pPr>
                  <w:r>
                    <w:rPr>
                      <w:rFonts w:hint="eastAsia" w:ascii="楷体" w:hAnsi="楷体" w:eastAsia="楷体" w:cs="宋体"/>
                      <w:sz w:val="21"/>
                      <w:szCs w:val="21"/>
                    </w:rPr>
                    <w:t>ND</w:t>
                  </w:r>
                </w:p>
              </w:tc>
              <w:tc>
                <w:tcPr>
                  <w:tcW w:w="1275" w:type="dxa"/>
                  <w:vMerge w:val="restart"/>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0.2</w:t>
                  </w:r>
                </w:p>
              </w:tc>
              <w:tc>
                <w:tcPr>
                  <w:tcW w:w="830" w:type="dxa"/>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spacing w:line="240" w:lineRule="exact"/>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Q2111114361208</w:t>
                  </w:r>
                </w:p>
              </w:tc>
              <w:tc>
                <w:tcPr>
                  <w:tcW w:w="3193" w:type="dxa"/>
                  <w:gridSpan w:val="3"/>
                  <w:vAlign w:val="center"/>
                </w:tcPr>
                <w:p>
                  <w:pPr>
                    <w:jc w:val="center"/>
                    <w:rPr>
                      <w:rFonts w:ascii="楷体" w:hAnsi="楷体" w:eastAsia="楷体"/>
                      <w:sz w:val="21"/>
                      <w:szCs w:val="21"/>
                    </w:rPr>
                  </w:pPr>
                  <w:r>
                    <w:rPr>
                      <w:rFonts w:hint="eastAsia" w:ascii="楷体" w:hAnsi="楷体" w:eastAsia="楷体" w:cs="宋体"/>
                      <w:sz w:val="21"/>
                      <w:szCs w:val="21"/>
                    </w:rPr>
                    <w:t>ND</w:t>
                  </w:r>
                </w:p>
              </w:tc>
              <w:tc>
                <w:tcPr>
                  <w:tcW w:w="1275" w:type="dxa"/>
                  <w:vMerge w:val="continue"/>
                  <w:vAlign w:val="center"/>
                </w:tcPr>
                <w:p>
                  <w:pPr>
                    <w:spacing w:line="240" w:lineRule="exact"/>
                    <w:jc w:val="center"/>
                    <w:rPr>
                      <w:rFonts w:ascii="楷体" w:hAnsi="楷体" w:eastAsia="楷体" w:cs="宋体"/>
                      <w:sz w:val="21"/>
                      <w:szCs w:val="21"/>
                    </w:rPr>
                  </w:pPr>
                </w:p>
              </w:tc>
              <w:tc>
                <w:tcPr>
                  <w:tcW w:w="830" w:type="dxa"/>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spacing w:line="240" w:lineRule="exact"/>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Q2111104361207</w:t>
                  </w:r>
                </w:p>
              </w:tc>
              <w:tc>
                <w:tcPr>
                  <w:tcW w:w="3193" w:type="dxa"/>
                  <w:gridSpan w:val="3"/>
                  <w:vAlign w:val="center"/>
                </w:tcPr>
                <w:p>
                  <w:pPr>
                    <w:jc w:val="center"/>
                    <w:rPr>
                      <w:rFonts w:ascii="楷体" w:hAnsi="楷体" w:eastAsia="楷体"/>
                      <w:sz w:val="21"/>
                      <w:szCs w:val="21"/>
                    </w:rPr>
                  </w:pPr>
                  <w:r>
                    <w:rPr>
                      <w:rFonts w:hint="eastAsia" w:ascii="楷体" w:hAnsi="楷体" w:eastAsia="楷体" w:cs="宋体"/>
                      <w:sz w:val="21"/>
                      <w:szCs w:val="21"/>
                    </w:rPr>
                    <w:t>ND</w:t>
                  </w:r>
                </w:p>
              </w:tc>
              <w:tc>
                <w:tcPr>
                  <w:tcW w:w="1275" w:type="dxa"/>
                  <w:vMerge w:val="continue"/>
                  <w:vAlign w:val="center"/>
                </w:tcPr>
                <w:p>
                  <w:pPr>
                    <w:spacing w:line="240" w:lineRule="exact"/>
                    <w:jc w:val="center"/>
                    <w:rPr>
                      <w:rFonts w:ascii="楷体" w:hAnsi="楷体" w:eastAsia="楷体" w:cs="宋体"/>
                      <w:sz w:val="21"/>
                      <w:szCs w:val="21"/>
                    </w:rPr>
                  </w:pPr>
                </w:p>
              </w:tc>
              <w:tc>
                <w:tcPr>
                  <w:tcW w:w="830" w:type="dxa"/>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spacing w:line="240" w:lineRule="exact"/>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Q2111104361208</w:t>
                  </w:r>
                </w:p>
              </w:tc>
              <w:tc>
                <w:tcPr>
                  <w:tcW w:w="3193" w:type="dxa"/>
                  <w:gridSpan w:val="3"/>
                  <w:vAlign w:val="center"/>
                </w:tcPr>
                <w:p>
                  <w:pPr>
                    <w:jc w:val="center"/>
                    <w:rPr>
                      <w:rFonts w:ascii="楷体" w:hAnsi="楷体" w:eastAsia="楷体"/>
                      <w:sz w:val="21"/>
                      <w:szCs w:val="21"/>
                    </w:rPr>
                  </w:pPr>
                  <w:r>
                    <w:rPr>
                      <w:rFonts w:hint="eastAsia" w:ascii="楷体" w:hAnsi="楷体" w:eastAsia="楷体" w:cs="宋体"/>
                      <w:sz w:val="21"/>
                      <w:szCs w:val="21"/>
                    </w:rPr>
                    <w:t>ND</w:t>
                  </w:r>
                </w:p>
              </w:tc>
              <w:tc>
                <w:tcPr>
                  <w:tcW w:w="1275" w:type="dxa"/>
                  <w:vMerge w:val="continue"/>
                  <w:vAlign w:val="center"/>
                </w:tcPr>
                <w:p>
                  <w:pPr>
                    <w:spacing w:line="240" w:lineRule="exact"/>
                    <w:jc w:val="center"/>
                    <w:rPr>
                      <w:rFonts w:ascii="楷体" w:hAnsi="楷体" w:eastAsia="楷体" w:cs="宋体"/>
                      <w:sz w:val="21"/>
                      <w:szCs w:val="21"/>
                    </w:rPr>
                  </w:pPr>
                </w:p>
              </w:tc>
              <w:tc>
                <w:tcPr>
                  <w:tcW w:w="830" w:type="dxa"/>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spacing w:line="240" w:lineRule="exact"/>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Q2111094691207</w:t>
                  </w:r>
                </w:p>
              </w:tc>
              <w:tc>
                <w:tcPr>
                  <w:tcW w:w="3193" w:type="dxa"/>
                  <w:gridSpan w:val="3"/>
                  <w:vAlign w:val="center"/>
                </w:tcPr>
                <w:p>
                  <w:pPr>
                    <w:jc w:val="center"/>
                    <w:rPr>
                      <w:rFonts w:ascii="楷体" w:hAnsi="楷体" w:eastAsia="楷体"/>
                      <w:sz w:val="21"/>
                      <w:szCs w:val="21"/>
                    </w:rPr>
                  </w:pPr>
                  <w:r>
                    <w:rPr>
                      <w:rFonts w:hint="eastAsia" w:ascii="楷体" w:hAnsi="楷体" w:eastAsia="楷体" w:cs="宋体"/>
                      <w:sz w:val="21"/>
                      <w:szCs w:val="21"/>
                    </w:rPr>
                    <w:t>ND</w:t>
                  </w:r>
                </w:p>
              </w:tc>
              <w:tc>
                <w:tcPr>
                  <w:tcW w:w="1275" w:type="dxa"/>
                  <w:vMerge w:val="continue"/>
                  <w:vAlign w:val="center"/>
                </w:tcPr>
                <w:p>
                  <w:pPr>
                    <w:spacing w:line="240" w:lineRule="exact"/>
                    <w:jc w:val="center"/>
                    <w:rPr>
                      <w:rFonts w:ascii="楷体" w:hAnsi="楷体" w:eastAsia="楷体" w:cs="宋体"/>
                      <w:sz w:val="21"/>
                      <w:szCs w:val="21"/>
                    </w:rPr>
                  </w:pPr>
                </w:p>
              </w:tc>
              <w:tc>
                <w:tcPr>
                  <w:tcW w:w="830" w:type="dxa"/>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spacing w:line="240" w:lineRule="exact"/>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Q2111094691208</w:t>
                  </w:r>
                </w:p>
              </w:tc>
              <w:tc>
                <w:tcPr>
                  <w:tcW w:w="3193" w:type="dxa"/>
                  <w:gridSpan w:val="3"/>
                  <w:vAlign w:val="center"/>
                </w:tcPr>
                <w:p>
                  <w:pPr>
                    <w:jc w:val="center"/>
                    <w:rPr>
                      <w:rFonts w:ascii="楷体" w:hAnsi="楷体" w:eastAsia="楷体"/>
                      <w:sz w:val="21"/>
                      <w:szCs w:val="21"/>
                    </w:rPr>
                  </w:pPr>
                  <w:r>
                    <w:rPr>
                      <w:rFonts w:hint="eastAsia" w:ascii="楷体" w:hAnsi="楷体" w:eastAsia="楷体" w:cs="宋体"/>
                      <w:sz w:val="21"/>
                      <w:szCs w:val="21"/>
                    </w:rPr>
                    <w:t>ND</w:t>
                  </w:r>
                </w:p>
              </w:tc>
              <w:tc>
                <w:tcPr>
                  <w:tcW w:w="1275" w:type="dxa"/>
                  <w:vMerge w:val="continue"/>
                  <w:vAlign w:val="center"/>
                </w:tcPr>
                <w:p>
                  <w:pPr>
                    <w:spacing w:line="240" w:lineRule="exact"/>
                    <w:jc w:val="center"/>
                    <w:rPr>
                      <w:rFonts w:ascii="楷体" w:hAnsi="楷体" w:eastAsia="楷体" w:cs="宋体"/>
                      <w:sz w:val="21"/>
                      <w:szCs w:val="21"/>
                    </w:rPr>
                  </w:pPr>
                </w:p>
              </w:tc>
              <w:tc>
                <w:tcPr>
                  <w:tcW w:w="830" w:type="dxa"/>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spacing w:line="240" w:lineRule="exact"/>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Q2111104691207</w:t>
                  </w:r>
                </w:p>
              </w:tc>
              <w:tc>
                <w:tcPr>
                  <w:tcW w:w="3193" w:type="dxa"/>
                  <w:gridSpan w:val="3"/>
                  <w:vAlign w:val="center"/>
                </w:tcPr>
                <w:p>
                  <w:pPr>
                    <w:jc w:val="center"/>
                    <w:rPr>
                      <w:rFonts w:ascii="楷体" w:hAnsi="楷体" w:eastAsia="楷体"/>
                      <w:sz w:val="21"/>
                      <w:szCs w:val="21"/>
                    </w:rPr>
                  </w:pPr>
                  <w:r>
                    <w:rPr>
                      <w:rFonts w:hint="eastAsia" w:ascii="楷体" w:hAnsi="楷体" w:eastAsia="楷体" w:cs="宋体"/>
                      <w:sz w:val="21"/>
                      <w:szCs w:val="21"/>
                    </w:rPr>
                    <w:t>ND</w:t>
                  </w:r>
                </w:p>
              </w:tc>
              <w:tc>
                <w:tcPr>
                  <w:tcW w:w="1275" w:type="dxa"/>
                  <w:vMerge w:val="continue"/>
                  <w:vAlign w:val="center"/>
                </w:tcPr>
                <w:p>
                  <w:pPr>
                    <w:spacing w:line="240" w:lineRule="exact"/>
                    <w:jc w:val="center"/>
                    <w:rPr>
                      <w:rFonts w:ascii="楷体" w:hAnsi="楷体" w:eastAsia="楷体" w:cs="宋体"/>
                      <w:sz w:val="21"/>
                      <w:szCs w:val="21"/>
                    </w:rPr>
                  </w:pPr>
                </w:p>
              </w:tc>
              <w:tc>
                <w:tcPr>
                  <w:tcW w:w="830" w:type="dxa"/>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spacing w:line="240" w:lineRule="exact"/>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Q2111104691208</w:t>
                  </w:r>
                </w:p>
              </w:tc>
              <w:tc>
                <w:tcPr>
                  <w:tcW w:w="3193" w:type="dxa"/>
                  <w:gridSpan w:val="3"/>
                  <w:vAlign w:val="center"/>
                </w:tcPr>
                <w:p>
                  <w:pPr>
                    <w:jc w:val="center"/>
                    <w:rPr>
                      <w:rFonts w:ascii="楷体" w:hAnsi="楷体" w:eastAsia="楷体"/>
                      <w:sz w:val="21"/>
                      <w:szCs w:val="21"/>
                    </w:rPr>
                  </w:pPr>
                  <w:r>
                    <w:rPr>
                      <w:rFonts w:hint="eastAsia" w:ascii="楷体" w:hAnsi="楷体" w:eastAsia="楷体" w:cs="宋体"/>
                      <w:sz w:val="21"/>
                      <w:szCs w:val="21"/>
                    </w:rPr>
                    <w:t>ND</w:t>
                  </w:r>
                </w:p>
              </w:tc>
              <w:tc>
                <w:tcPr>
                  <w:tcW w:w="1275" w:type="dxa"/>
                  <w:vMerge w:val="continue"/>
                  <w:vAlign w:val="center"/>
                </w:tcPr>
                <w:p>
                  <w:pPr>
                    <w:spacing w:line="240" w:lineRule="exact"/>
                    <w:jc w:val="center"/>
                    <w:rPr>
                      <w:rFonts w:ascii="楷体" w:hAnsi="楷体" w:eastAsia="楷体" w:cs="宋体"/>
                      <w:sz w:val="21"/>
                      <w:szCs w:val="21"/>
                    </w:rPr>
                  </w:pPr>
                </w:p>
              </w:tc>
              <w:tc>
                <w:tcPr>
                  <w:tcW w:w="830" w:type="dxa"/>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spacing w:line="240" w:lineRule="exact"/>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Q2111114351207</w:t>
                  </w:r>
                </w:p>
              </w:tc>
              <w:tc>
                <w:tcPr>
                  <w:tcW w:w="3193" w:type="dxa"/>
                  <w:gridSpan w:val="3"/>
                  <w:vAlign w:val="center"/>
                </w:tcPr>
                <w:p>
                  <w:pPr>
                    <w:jc w:val="center"/>
                    <w:rPr>
                      <w:rFonts w:ascii="楷体" w:hAnsi="楷体" w:eastAsia="楷体"/>
                      <w:sz w:val="21"/>
                      <w:szCs w:val="21"/>
                    </w:rPr>
                  </w:pPr>
                  <w:r>
                    <w:rPr>
                      <w:rFonts w:hint="eastAsia" w:ascii="楷体" w:hAnsi="楷体" w:eastAsia="楷体" w:cs="宋体"/>
                      <w:sz w:val="21"/>
                      <w:szCs w:val="21"/>
                    </w:rPr>
                    <w:t>ND</w:t>
                  </w:r>
                </w:p>
              </w:tc>
              <w:tc>
                <w:tcPr>
                  <w:tcW w:w="1275" w:type="dxa"/>
                  <w:vMerge w:val="continue"/>
                  <w:vAlign w:val="center"/>
                </w:tcPr>
                <w:p>
                  <w:pPr>
                    <w:spacing w:line="240" w:lineRule="exact"/>
                    <w:jc w:val="center"/>
                    <w:rPr>
                      <w:rFonts w:ascii="楷体" w:hAnsi="楷体" w:eastAsia="楷体" w:cs="宋体"/>
                      <w:sz w:val="21"/>
                      <w:szCs w:val="21"/>
                    </w:rPr>
                  </w:pPr>
                </w:p>
              </w:tc>
              <w:tc>
                <w:tcPr>
                  <w:tcW w:w="830" w:type="dxa"/>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spacing w:line="240" w:lineRule="exact"/>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Q2111114351208</w:t>
                  </w:r>
                </w:p>
              </w:tc>
              <w:tc>
                <w:tcPr>
                  <w:tcW w:w="3193" w:type="dxa"/>
                  <w:gridSpan w:val="3"/>
                  <w:vAlign w:val="center"/>
                </w:tcPr>
                <w:p>
                  <w:pPr>
                    <w:jc w:val="center"/>
                    <w:rPr>
                      <w:rFonts w:ascii="楷体" w:hAnsi="楷体" w:eastAsia="楷体"/>
                      <w:sz w:val="21"/>
                      <w:szCs w:val="21"/>
                    </w:rPr>
                  </w:pPr>
                  <w:r>
                    <w:rPr>
                      <w:rFonts w:hint="eastAsia" w:ascii="楷体" w:hAnsi="楷体" w:eastAsia="楷体" w:cs="宋体"/>
                      <w:sz w:val="21"/>
                      <w:szCs w:val="21"/>
                    </w:rPr>
                    <w:t>ND</w:t>
                  </w:r>
                </w:p>
              </w:tc>
              <w:tc>
                <w:tcPr>
                  <w:tcW w:w="1275" w:type="dxa"/>
                  <w:vMerge w:val="continue"/>
                  <w:vAlign w:val="center"/>
                </w:tcPr>
                <w:p>
                  <w:pPr>
                    <w:spacing w:line="240" w:lineRule="exact"/>
                    <w:jc w:val="center"/>
                    <w:rPr>
                      <w:rFonts w:ascii="楷体" w:hAnsi="楷体" w:eastAsia="楷体" w:cs="宋体"/>
                      <w:sz w:val="21"/>
                      <w:szCs w:val="21"/>
                    </w:rPr>
                  </w:pPr>
                </w:p>
              </w:tc>
              <w:tc>
                <w:tcPr>
                  <w:tcW w:w="830" w:type="dxa"/>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spacing w:line="240" w:lineRule="exact"/>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Q2111124351207</w:t>
                  </w:r>
                </w:p>
              </w:tc>
              <w:tc>
                <w:tcPr>
                  <w:tcW w:w="3193" w:type="dxa"/>
                  <w:gridSpan w:val="3"/>
                  <w:vAlign w:val="center"/>
                </w:tcPr>
                <w:p>
                  <w:pPr>
                    <w:jc w:val="center"/>
                    <w:rPr>
                      <w:rFonts w:ascii="楷体" w:hAnsi="楷体" w:eastAsia="楷体"/>
                      <w:sz w:val="21"/>
                      <w:szCs w:val="21"/>
                    </w:rPr>
                  </w:pPr>
                  <w:r>
                    <w:rPr>
                      <w:rFonts w:hint="eastAsia" w:ascii="楷体" w:hAnsi="楷体" w:eastAsia="楷体" w:cs="宋体"/>
                      <w:sz w:val="21"/>
                      <w:szCs w:val="21"/>
                    </w:rPr>
                    <w:t>ND</w:t>
                  </w:r>
                </w:p>
              </w:tc>
              <w:tc>
                <w:tcPr>
                  <w:tcW w:w="1275" w:type="dxa"/>
                  <w:vMerge w:val="continue"/>
                  <w:vAlign w:val="center"/>
                </w:tcPr>
                <w:p>
                  <w:pPr>
                    <w:spacing w:line="240" w:lineRule="exact"/>
                    <w:jc w:val="center"/>
                    <w:rPr>
                      <w:rFonts w:ascii="楷体" w:hAnsi="楷体" w:eastAsia="楷体" w:cs="宋体"/>
                      <w:sz w:val="21"/>
                      <w:szCs w:val="21"/>
                    </w:rPr>
                  </w:pPr>
                </w:p>
              </w:tc>
              <w:tc>
                <w:tcPr>
                  <w:tcW w:w="830" w:type="dxa"/>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spacing w:line="240" w:lineRule="exact"/>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Q2111124351208</w:t>
                  </w:r>
                </w:p>
              </w:tc>
              <w:tc>
                <w:tcPr>
                  <w:tcW w:w="3193" w:type="dxa"/>
                  <w:gridSpan w:val="3"/>
                  <w:vAlign w:val="center"/>
                </w:tcPr>
                <w:p>
                  <w:pPr>
                    <w:jc w:val="center"/>
                    <w:rPr>
                      <w:rFonts w:ascii="楷体" w:hAnsi="楷体" w:eastAsia="楷体"/>
                      <w:sz w:val="21"/>
                      <w:szCs w:val="21"/>
                    </w:rPr>
                  </w:pPr>
                  <w:r>
                    <w:rPr>
                      <w:rFonts w:hint="eastAsia" w:ascii="楷体" w:hAnsi="楷体" w:eastAsia="楷体" w:cs="宋体"/>
                      <w:sz w:val="21"/>
                      <w:szCs w:val="21"/>
                    </w:rPr>
                    <w:t>ND</w:t>
                  </w:r>
                </w:p>
              </w:tc>
              <w:tc>
                <w:tcPr>
                  <w:tcW w:w="1275" w:type="dxa"/>
                  <w:vMerge w:val="continue"/>
                  <w:vAlign w:val="center"/>
                </w:tcPr>
                <w:p>
                  <w:pPr>
                    <w:spacing w:line="240" w:lineRule="exact"/>
                    <w:jc w:val="center"/>
                    <w:rPr>
                      <w:rFonts w:ascii="楷体" w:hAnsi="楷体" w:eastAsia="楷体" w:cs="宋体"/>
                      <w:sz w:val="21"/>
                      <w:szCs w:val="21"/>
                    </w:rPr>
                  </w:pPr>
                </w:p>
              </w:tc>
              <w:tc>
                <w:tcPr>
                  <w:tcW w:w="830" w:type="dxa"/>
                  <w:vAlign w:val="center"/>
                </w:tcPr>
                <w:p>
                  <w:pPr>
                    <w:spacing w:line="240" w:lineRule="exact"/>
                    <w:jc w:val="center"/>
                    <w:rPr>
                      <w:rFonts w:ascii="楷体" w:hAnsi="楷体" w:eastAsia="楷体" w:cs="宋体"/>
                      <w:sz w:val="21"/>
                      <w:szCs w:val="21"/>
                    </w:rPr>
                  </w:pPr>
                  <w:r>
                    <w:rPr>
                      <w:rFonts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restart"/>
                  <w:vAlign w:val="center"/>
                </w:tcPr>
                <w:p>
                  <w:pPr>
                    <w:contextualSpacing/>
                    <w:jc w:val="center"/>
                    <w:rPr>
                      <w:rFonts w:ascii="楷体" w:hAnsi="楷体" w:eastAsia="楷体" w:cs="宋体"/>
                      <w:sz w:val="21"/>
                      <w:szCs w:val="21"/>
                    </w:rPr>
                  </w:pPr>
                  <w:r>
                    <w:rPr>
                      <w:rFonts w:hint="eastAsia" w:ascii="楷体" w:hAnsi="楷体" w:eastAsia="楷体" w:cs="宋体"/>
                      <w:sz w:val="21"/>
                      <w:szCs w:val="21"/>
                    </w:rPr>
                    <w:t>硫酸雾</w:t>
                  </w:r>
                </w:p>
              </w:tc>
              <w:tc>
                <w:tcPr>
                  <w:tcW w:w="2414" w:type="dxa"/>
                  <w:gridSpan w:val="2"/>
                  <w:vAlign w:val="center"/>
                </w:tcPr>
                <w:p>
                  <w:pPr>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Q2111114361607</w:t>
                  </w:r>
                </w:p>
              </w:tc>
              <w:tc>
                <w:tcPr>
                  <w:tcW w:w="3193" w:type="dxa"/>
                  <w:gridSpan w:val="3"/>
                  <w:vAlign w:val="center"/>
                </w:tcPr>
                <w:p>
                  <w:pPr>
                    <w:contextualSpacing/>
                    <w:jc w:val="center"/>
                    <w:rPr>
                      <w:rFonts w:ascii="楷体" w:hAnsi="楷体" w:eastAsia="楷体" w:cs="宋体"/>
                      <w:sz w:val="21"/>
                      <w:szCs w:val="21"/>
                    </w:rPr>
                  </w:pPr>
                  <w:r>
                    <w:rPr>
                      <w:rFonts w:hint="eastAsia" w:ascii="楷体" w:hAnsi="楷体" w:eastAsia="楷体" w:cs="宋体"/>
                      <w:sz w:val="21"/>
                      <w:szCs w:val="21"/>
                    </w:rPr>
                    <w:t>ND</w:t>
                  </w:r>
                </w:p>
              </w:tc>
              <w:tc>
                <w:tcPr>
                  <w:tcW w:w="1275" w:type="dxa"/>
                  <w:vMerge w:val="restart"/>
                  <w:vAlign w:val="center"/>
                </w:tcPr>
                <w:p>
                  <w:pPr>
                    <w:contextualSpacing/>
                    <w:jc w:val="center"/>
                    <w:rPr>
                      <w:rFonts w:ascii="楷体" w:hAnsi="楷体" w:eastAsia="楷体" w:cs="宋体"/>
                      <w:sz w:val="21"/>
                      <w:szCs w:val="21"/>
                    </w:rPr>
                  </w:pPr>
                  <w:r>
                    <w:rPr>
                      <w:rFonts w:hint="eastAsia" w:ascii="楷体" w:hAnsi="楷体" w:eastAsia="楷体" w:cs="宋体"/>
                      <w:sz w:val="21"/>
                      <w:szCs w:val="21"/>
                    </w:rPr>
                    <w:t>0.2</w:t>
                  </w:r>
                </w:p>
              </w:tc>
              <w:tc>
                <w:tcPr>
                  <w:tcW w:w="830" w:type="dxa"/>
                  <w:vAlign w:val="center"/>
                </w:tcPr>
                <w:p>
                  <w:pPr>
                    <w:contextualSpacing/>
                    <w:jc w:val="center"/>
                    <w:rPr>
                      <w:rFonts w:ascii="楷体" w:hAnsi="楷体" w:eastAsia="楷体" w:cs="宋体"/>
                      <w:sz w:val="21"/>
                      <w:szCs w:val="21"/>
                    </w:rPr>
                  </w:pPr>
                  <w:r>
                    <w:rPr>
                      <w:rFonts w:hint="eastAsia"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contextualSpacing/>
                    <w:jc w:val="center"/>
                    <w:rPr>
                      <w:rFonts w:ascii="楷体" w:hAnsi="楷体" w:eastAsia="楷体" w:cs="宋体"/>
                      <w:sz w:val="21"/>
                      <w:szCs w:val="21"/>
                    </w:rPr>
                  </w:pPr>
                </w:p>
              </w:tc>
              <w:tc>
                <w:tcPr>
                  <w:tcW w:w="2414" w:type="dxa"/>
                  <w:gridSpan w:val="2"/>
                  <w:vAlign w:val="center"/>
                </w:tcPr>
                <w:p>
                  <w:pPr>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Q2111114361608</w:t>
                  </w:r>
                </w:p>
              </w:tc>
              <w:tc>
                <w:tcPr>
                  <w:tcW w:w="3193" w:type="dxa"/>
                  <w:gridSpan w:val="3"/>
                  <w:vAlign w:val="center"/>
                </w:tcPr>
                <w:p>
                  <w:pPr>
                    <w:jc w:val="center"/>
                    <w:rPr>
                      <w:rFonts w:ascii="楷体" w:hAnsi="楷体" w:eastAsia="楷体" w:cs="宋体"/>
                      <w:sz w:val="21"/>
                      <w:szCs w:val="21"/>
                    </w:rPr>
                  </w:pPr>
                  <w:r>
                    <w:rPr>
                      <w:rFonts w:hint="eastAsia" w:ascii="楷体" w:hAnsi="楷体" w:eastAsia="楷体" w:cs="宋体"/>
                      <w:sz w:val="21"/>
                      <w:szCs w:val="21"/>
                    </w:rPr>
                    <w:t>ND</w:t>
                  </w:r>
                </w:p>
              </w:tc>
              <w:tc>
                <w:tcPr>
                  <w:tcW w:w="1275" w:type="dxa"/>
                  <w:vMerge w:val="continue"/>
                  <w:vAlign w:val="center"/>
                </w:tcPr>
                <w:p>
                  <w:pPr>
                    <w:contextualSpacing/>
                    <w:jc w:val="center"/>
                    <w:rPr>
                      <w:rFonts w:ascii="楷体" w:hAnsi="楷体" w:eastAsia="楷体" w:cs="宋体"/>
                      <w:sz w:val="21"/>
                      <w:szCs w:val="21"/>
                    </w:rPr>
                  </w:pPr>
                </w:p>
              </w:tc>
              <w:tc>
                <w:tcPr>
                  <w:tcW w:w="830" w:type="dxa"/>
                  <w:vAlign w:val="center"/>
                </w:tcPr>
                <w:p>
                  <w:pPr>
                    <w:contextualSpacing/>
                    <w:jc w:val="center"/>
                    <w:rPr>
                      <w:rFonts w:ascii="楷体" w:hAnsi="楷体" w:eastAsia="楷体" w:cs="宋体"/>
                      <w:sz w:val="21"/>
                      <w:szCs w:val="21"/>
                    </w:rPr>
                  </w:pPr>
                  <w:r>
                    <w:rPr>
                      <w:rFonts w:hint="eastAsia"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contextualSpacing/>
                    <w:jc w:val="center"/>
                    <w:rPr>
                      <w:rFonts w:ascii="楷体" w:hAnsi="楷体" w:eastAsia="楷体" w:cs="宋体"/>
                      <w:sz w:val="21"/>
                      <w:szCs w:val="21"/>
                    </w:rPr>
                  </w:pPr>
                </w:p>
              </w:tc>
              <w:tc>
                <w:tcPr>
                  <w:tcW w:w="2414" w:type="dxa"/>
                  <w:gridSpan w:val="2"/>
                  <w:vAlign w:val="center"/>
                </w:tcPr>
                <w:p>
                  <w:pPr>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Q2111094691607</w:t>
                  </w:r>
                </w:p>
              </w:tc>
              <w:tc>
                <w:tcPr>
                  <w:tcW w:w="3193" w:type="dxa"/>
                  <w:gridSpan w:val="3"/>
                  <w:vAlign w:val="center"/>
                </w:tcPr>
                <w:p>
                  <w:pPr>
                    <w:contextualSpacing/>
                    <w:jc w:val="center"/>
                    <w:rPr>
                      <w:rFonts w:ascii="楷体" w:hAnsi="楷体" w:eastAsia="楷体" w:cs="宋体"/>
                      <w:sz w:val="21"/>
                      <w:szCs w:val="21"/>
                    </w:rPr>
                  </w:pPr>
                  <w:r>
                    <w:rPr>
                      <w:rFonts w:hint="eastAsia" w:ascii="楷体" w:hAnsi="楷体" w:eastAsia="楷体" w:cs="宋体"/>
                      <w:sz w:val="21"/>
                      <w:szCs w:val="21"/>
                    </w:rPr>
                    <w:t>ND</w:t>
                  </w:r>
                </w:p>
              </w:tc>
              <w:tc>
                <w:tcPr>
                  <w:tcW w:w="1275" w:type="dxa"/>
                  <w:vMerge w:val="continue"/>
                  <w:vAlign w:val="center"/>
                </w:tcPr>
                <w:p>
                  <w:pPr>
                    <w:contextualSpacing/>
                    <w:jc w:val="center"/>
                    <w:rPr>
                      <w:rFonts w:ascii="楷体" w:hAnsi="楷体" w:eastAsia="楷体" w:cs="宋体"/>
                      <w:sz w:val="21"/>
                      <w:szCs w:val="21"/>
                    </w:rPr>
                  </w:pPr>
                </w:p>
              </w:tc>
              <w:tc>
                <w:tcPr>
                  <w:tcW w:w="830" w:type="dxa"/>
                  <w:vAlign w:val="center"/>
                </w:tcPr>
                <w:p>
                  <w:pPr>
                    <w:contextualSpacing/>
                    <w:jc w:val="center"/>
                    <w:rPr>
                      <w:rFonts w:ascii="楷体" w:hAnsi="楷体" w:eastAsia="楷体" w:cs="宋体"/>
                      <w:sz w:val="21"/>
                      <w:szCs w:val="21"/>
                    </w:rPr>
                  </w:pPr>
                  <w:r>
                    <w:rPr>
                      <w:rFonts w:hint="eastAsia"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contextualSpacing/>
                    <w:jc w:val="center"/>
                    <w:rPr>
                      <w:rFonts w:ascii="楷体" w:hAnsi="楷体" w:eastAsia="楷体" w:cs="宋体"/>
                      <w:sz w:val="21"/>
                      <w:szCs w:val="21"/>
                    </w:rPr>
                  </w:pPr>
                </w:p>
              </w:tc>
              <w:tc>
                <w:tcPr>
                  <w:tcW w:w="2414" w:type="dxa"/>
                  <w:gridSpan w:val="2"/>
                  <w:vAlign w:val="center"/>
                </w:tcPr>
                <w:p>
                  <w:pPr>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Q2111094691607</w:t>
                  </w:r>
                </w:p>
              </w:tc>
              <w:tc>
                <w:tcPr>
                  <w:tcW w:w="3193" w:type="dxa"/>
                  <w:gridSpan w:val="3"/>
                  <w:vAlign w:val="center"/>
                </w:tcPr>
                <w:p>
                  <w:pPr>
                    <w:jc w:val="center"/>
                    <w:rPr>
                      <w:rFonts w:ascii="楷体" w:hAnsi="楷体" w:eastAsia="楷体" w:cs="宋体"/>
                      <w:sz w:val="21"/>
                      <w:szCs w:val="21"/>
                    </w:rPr>
                  </w:pPr>
                  <w:r>
                    <w:rPr>
                      <w:rFonts w:hint="eastAsia" w:ascii="楷体" w:hAnsi="楷体" w:eastAsia="楷体" w:cs="宋体"/>
                      <w:sz w:val="21"/>
                      <w:szCs w:val="21"/>
                    </w:rPr>
                    <w:t>ND</w:t>
                  </w:r>
                </w:p>
              </w:tc>
              <w:tc>
                <w:tcPr>
                  <w:tcW w:w="1275" w:type="dxa"/>
                  <w:vMerge w:val="continue"/>
                  <w:vAlign w:val="center"/>
                </w:tcPr>
                <w:p>
                  <w:pPr>
                    <w:contextualSpacing/>
                    <w:jc w:val="center"/>
                    <w:rPr>
                      <w:rFonts w:ascii="楷体" w:hAnsi="楷体" w:eastAsia="楷体" w:cs="宋体"/>
                      <w:sz w:val="21"/>
                      <w:szCs w:val="21"/>
                    </w:rPr>
                  </w:pPr>
                </w:p>
              </w:tc>
              <w:tc>
                <w:tcPr>
                  <w:tcW w:w="830" w:type="dxa"/>
                  <w:vAlign w:val="center"/>
                </w:tcPr>
                <w:p>
                  <w:pPr>
                    <w:contextualSpacing/>
                    <w:jc w:val="center"/>
                    <w:rPr>
                      <w:rFonts w:ascii="楷体" w:hAnsi="楷体" w:eastAsia="楷体" w:cs="宋体"/>
                      <w:sz w:val="21"/>
                      <w:szCs w:val="21"/>
                    </w:rPr>
                  </w:pPr>
                  <w:r>
                    <w:rPr>
                      <w:rFonts w:hint="eastAsia"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contextualSpacing/>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Q2111104691607</w:t>
                  </w:r>
                </w:p>
              </w:tc>
              <w:tc>
                <w:tcPr>
                  <w:tcW w:w="3193" w:type="dxa"/>
                  <w:gridSpan w:val="3"/>
                  <w:vAlign w:val="center"/>
                </w:tcPr>
                <w:p>
                  <w:pPr>
                    <w:contextualSpacing/>
                    <w:jc w:val="center"/>
                    <w:rPr>
                      <w:rFonts w:ascii="楷体" w:hAnsi="楷体" w:eastAsia="楷体" w:cs="宋体"/>
                      <w:sz w:val="21"/>
                      <w:szCs w:val="21"/>
                    </w:rPr>
                  </w:pPr>
                  <w:r>
                    <w:rPr>
                      <w:rFonts w:hint="eastAsia" w:ascii="楷体" w:hAnsi="楷体" w:eastAsia="楷体" w:cs="宋体"/>
                      <w:sz w:val="21"/>
                      <w:szCs w:val="21"/>
                    </w:rPr>
                    <w:t>ND</w:t>
                  </w:r>
                </w:p>
              </w:tc>
              <w:tc>
                <w:tcPr>
                  <w:tcW w:w="1275" w:type="dxa"/>
                  <w:vMerge w:val="continue"/>
                  <w:vAlign w:val="center"/>
                </w:tcPr>
                <w:p>
                  <w:pPr>
                    <w:contextualSpacing/>
                    <w:jc w:val="center"/>
                    <w:rPr>
                      <w:rFonts w:ascii="楷体" w:hAnsi="楷体" w:eastAsia="楷体" w:cs="宋体"/>
                      <w:sz w:val="21"/>
                      <w:szCs w:val="21"/>
                    </w:rPr>
                  </w:pPr>
                </w:p>
              </w:tc>
              <w:tc>
                <w:tcPr>
                  <w:tcW w:w="830" w:type="dxa"/>
                  <w:vAlign w:val="center"/>
                </w:tcPr>
                <w:p>
                  <w:pPr>
                    <w:contextualSpacing/>
                    <w:jc w:val="center"/>
                    <w:rPr>
                      <w:rFonts w:ascii="楷体" w:hAnsi="楷体" w:eastAsia="楷体" w:cs="宋体"/>
                      <w:sz w:val="21"/>
                      <w:szCs w:val="21"/>
                    </w:rPr>
                  </w:pPr>
                  <w:r>
                    <w:rPr>
                      <w:rFonts w:hint="eastAsia" w:ascii="楷体" w:hAnsi="楷体" w:eastAsia="楷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76" w:type="dxa"/>
                  <w:vMerge w:val="continue"/>
                  <w:vAlign w:val="center"/>
                </w:tcPr>
                <w:p>
                  <w:pPr>
                    <w:contextualSpacing/>
                    <w:jc w:val="center"/>
                    <w:rPr>
                      <w:rFonts w:ascii="楷体" w:hAnsi="楷体" w:eastAsia="楷体" w:cs="宋体"/>
                      <w:sz w:val="21"/>
                      <w:szCs w:val="21"/>
                    </w:rPr>
                  </w:pPr>
                </w:p>
              </w:tc>
              <w:tc>
                <w:tcPr>
                  <w:tcW w:w="2414" w:type="dxa"/>
                  <w:gridSpan w:val="2"/>
                  <w:vAlign w:val="center"/>
                </w:tcPr>
                <w:p>
                  <w:pPr>
                    <w:spacing w:line="240" w:lineRule="exact"/>
                    <w:jc w:val="center"/>
                    <w:rPr>
                      <w:rFonts w:ascii="楷体" w:hAnsi="楷体" w:eastAsia="楷体" w:cs="宋体"/>
                      <w:sz w:val="21"/>
                      <w:szCs w:val="21"/>
                    </w:rPr>
                  </w:pPr>
                  <w:r>
                    <w:rPr>
                      <w:rFonts w:hint="eastAsia" w:ascii="楷体" w:hAnsi="楷体" w:eastAsia="楷体" w:cs="宋体"/>
                      <w:sz w:val="21"/>
                      <w:szCs w:val="21"/>
                    </w:rPr>
                    <w:t>Y</w:t>
                  </w:r>
                  <w:r>
                    <w:rPr>
                      <w:rFonts w:ascii="楷体" w:hAnsi="楷体" w:eastAsia="楷体" w:cs="宋体"/>
                      <w:sz w:val="21"/>
                      <w:szCs w:val="21"/>
                    </w:rPr>
                    <w:t>Q2111104691608</w:t>
                  </w:r>
                </w:p>
              </w:tc>
              <w:tc>
                <w:tcPr>
                  <w:tcW w:w="3193" w:type="dxa"/>
                  <w:gridSpan w:val="3"/>
                  <w:vAlign w:val="center"/>
                </w:tcPr>
                <w:p>
                  <w:pPr>
                    <w:jc w:val="center"/>
                    <w:rPr>
                      <w:rFonts w:ascii="楷体" w:hAnsi="楷体" w:eastAsia="楷体" w:cs="宋体"/>
                      <w:sz w:val="21"/>
                      <w:szCs w:val="21"/>
                    </w:rPr>
                  </w:pPr>
                  <w:r>
                    <w:rPr>
                      <w:rFonts w:hint="eastAsia" w:ascii="楷体" w:hAnsi="楷体" w:eastAsia="楷体" w:cs="宋体"/>
                      <w:sz w:val="21"/>
                      <w:szCs w:val="21"/>
                    </w:rPr>
                    <w:t>ND</w:t>
                  </w:r>
                </w:p>
              </w:tc>
              <w:tc>
                <w:tcPr>
                  <w:tcW w:w="1275" w:type="dxa"/>
                  <w:vMerge w:val="continue"/>
                  <w:vAlign w:val="center"/>
                </w:tcPr>
                <w:p>
                  <w:pPr>
                    <w:contextualSpacing/>
                    <w:jc w:val="center"/>
                    <w:rPr>
                      <w:rFonts w:ascii="楷体" w:hAnsi="楷体" w:eastAsia="楷体" w:cs="宋体"/>
                      <w:sz w:val="21"/>
                      <w:szCs w:val="21"/>
                    </w:rPr>
                  </w:pPr>
                </w:p>
              </w:tc>
              <w:tc>
                <w:tcPr>
                  <w:tcW w:w="830" w:type="dxa"/>
                  <w:vAlign w:val="center"/>
                </w:tcPr>
                <w:p>
                  <w:pPr>
                    <w:contextualSpacing/>
                    <w:jc w:val="center"/>
                    <w:rPr>
                      <w:rFonts w:ascii="楷体" w:hAnsi="楷体" w:eastAsia="楷体" w:cs="宋体"/>
                      <w:sz w:val="21"/>
                      <w:szCs w:val="21"/>
                    </w:rPr>
                  </w:pPr>
                  <w:r>
                    <w:rPr>
                      <w:rFonts w:hint="eastAsia" w:ascii="楷体" w:hAnsi="楷体" w:eastAsia="楷体" w:cs="宋体"/>
                      <w:sz w:val="21"/>
                      <w:szCs w:val="21"/>
                    </w:rPr>
                    <w:t>合格</w:t>
                  </w:r>
                </w:p>
              </w:tc>
            </w:tr>
          </w:tbl>
          <w:p>
            <w:pPr>
              <w:pStyle w:val="54"/>
              <w:spacing w:after="0" w:line="360" w:lineRule="auto"/>
              <w:ind w:firstLine="0" w:firstLineChars="0"/>
              <w:rPr>
                <w:rFonts w:ascii="Times New Roman" w:hAnsi="Times New Roman" w:eastAsia="宋体"/>
                <w:szCs w:val="24"/>
              </w:rPr>
            </w:pPr>
          </w:p>
          <w:p>
            <w:pPr>
              <w:pStyle w:val="54"/>
              <w:spacing w:after="0" w:line="360" w:lineRule="auto"/>
              <w:ind w:firstLine="480"/>
              <w:rPr>
                <w:rFonts w:ascii="Times New Roman" w:hAnsi="Times New Roman" w:eastAsia="宋体"/>
                <w:szCs w:val="24"/>
              </w:rPr>
            </w:pPr>
          </w:p>
          <w:p>
            <w:pPr>
              <w:pStyle w:val="54"/>
              <w:spacing w:after="0" w:line="360" w:lineRule="auto"/>
              <w:ind w:firstLine="480"/>
              <w:rPr>
                <w:rFonts w:ascii="Times New Roman" w:hAnsi="Times New Roman" w:eastAsia="宋体"/>
                <w:szCs w:val="24"/>
              </w:rPr>
            </w:pPr>
          </w:p>
          <w:p>
            <w:pPr>
              <w:pStyle w:val="54"/>
              <w:spacing w:after="0" w:line="360" w:lineRule="auto"/>
              <w:ind w:firstLine="480"/>
              <w:rPr>
                <w:rFonts w:ascii="Times New Roman" w:hAnsi="Times New Roman" w:eastAsia="宋体"/>
                <w:szCs w:val="24"/>
              </w:rPr>
            </w:pPr>
          </w:p>
          <w:p>
            <w:pPr>
              <w:pStyle w:val="54"/>
              <w:spacing w:after="0" w:line="360" w:lineRule="auto"/>
              <w:ind w:firstLine="480"/>
              <w:rPr>
                <w:rFonts w:ascii="Times New Roman" w:hAnsi="Times New Roman" w:eastAsia="宋体"/>
                <w:szCs w:val="24"/>
              </w:rPr>
            </w:pPr>
          </w:p>
          <w:p>
            <w:pPr>
              <w:pStyle w:val="54"/>
              <w:spacing w:after="0" w:line="360" w:lineRule="auto"/>
              <w:ind w:firstLine="480"/>
              <w:rPr>
                <w:rFonts w:ascii="Times New Roman" w:hAnsi="Times New Roman" w:eastAsia="宋体"/>
                <w:szCs w:val="24"/>
              </w:rPr>
            </w:pPr>
          </w:p>
          <w:p>
            <w:pPr>
              <w:pStyle w:val="54"/>
              <w:spacing w:after="0" w:line="360" w:lineRule="auto"/>
              <w:ind w:firstLine="480"/>
              <w:rPr>
                <w:rFonts w:ascii="Times New Roman" w:hAnsi="Times New Roman" w:eastAsia="宋体"/>
                <w:szCs w:val="24"/>
              </w:rPr>
            </w:pPr>
          </w:p>
          <w:p>
            <w:pPr>
              <w:pStyle w:val="54"/>
              <w:spacing w:after="0" w:line="360" w:lineRule="auto"/>
              <w:ind w:firstLine="480"/>
              <w:rPr>
                <w:rFonts w:ascii="Times New Roman" w:hAnsi="Times New Roman" w:eastAsia="宋体"/>
                <w:szCs w:val="24"/>
              </w:rPr>
            </w:pPr>
          </w:p>
          <w:p>
            <w:pPr>
              <w:pStyle w:val="54"/>
              <w:spacing w:after="0" w:line="360" w:lineRule="auto"/>
              <w:ind w:firstLine="480"/>
              <w:rPr>
                <w:rFonts w:ascii="Times New Roman" w:hAnsi="Times New Roman" w:eastAsia="宋体"/>
                <w:szCs w:val="24"/>
              </w:rPr>
            </w:pPr>
          </w:p>
          <w:p>
            <w:pPr>
              <w:pStyle w:val="54"/>
              <w:spacing w:after="0" w:line="360" w:lineRule="auto"/>
              <w:ind w:firstLine="0" w:firstLineChars="0"/>
              <w:rPr>
                <w:rFonts w:ascii="Times New Roman" w:hAnsi="Times New Roman" w:eastAsia="宋体"/>
                <w:szCs w:val="24"/>
              </w:rPr>
            </w:pPr>
          </w:p>
        </w:tc>
      </w:tr>
    </w:tbl>
    <w:p>
      <w:pPr>
        <w:pStyle w:val="58"/>
        <w:numPr>
          <w:ilvl w:val="0"/>
          <w:numId w:val="0"/>
        </w:numPr>
        <w:tabs>
          <w:tab w:val="left" w:pos="2760"/>
        </w:tabs>
        <w:spacing w:line="360" w:lineRule="auto"/>
        <w:jc w:val="both"/>
        <w:rPr>
          <w:rFonts w:ascii="仿宋" w:hAnsi="仿宋" w:eastAsia="仿宋" w:cs="宋体"/>
          <w:sz w:val="24"/>
          <w:szCs w:val="24"/>
        </w:rPr>
        <w:sectPr>
          <w:pgSz w:w="11906" w:h="16838"/>
          <w:pgMar w:top="1440" w:right="1800" w:bottom="1440" w:left="1800" w:header="708" w:footer="708" w:gutter="0"/>
          <w:cols w:space="720" w:num="1"/>
          <w:docGrid w:linePitch="360" w:charSpace="0"/>
        </w:sectPr>
      </w:pPr>
    </w:p>
    <w:tbl>
      <w:tblPr>
        <w:tblStyle w:val="45"/>
        <w:tblpPr w:leftFromText="180" w:rightFromText="180" w:horzAnchor="margin" w:tblpXSpec="right" w:tblpY="263"/>
        <w:tblW w:w="1394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9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380" w:hRule="atLeast"/>
        </w:trPr>
        <w:tc>
          <w:tcPr>
            <w:tcW w:w="13948" w:type="dxa"/>
            <w:vAlign w:val="top"/>
          </w:tcPr>
          <w:p>
            <w:pPr>
              <w:jc w:val="center"/>
              <w:rPr>
                <w:rFonts w:ascii="宋体" w:hAnsi="宋体" w:eastAsia="宋体"/>
                <w:sz w:val="24"/>
                <w:szCs w:val="24"/>
              </w:rPr>
            </w:pPr>
            <w:bookmarkStart w:id="8" w:name="_Toc17999558"/>
            <w:r>
              <w:rPr>
                <w:rFonts w:hint="eastAsia" w:ascii="宋体" w:hAnsi="宋体" w:eastAsia="宋体"/>
                <w:sz w:val="24"/>
                <w:szCs w:val="24"/>
              </w:rPr>
              <w:t>表5-4</w:t>
            </w:r>
            <w:r>
              <w:rPr>
                <w:rFonts w:ascii="宋体" w:hAnsi="宋体" w:eastAsia="宋体"/>
                <w:sz w:val="24"/>
                <w:szCs w:val="24"/>
              </w:rPr>
              <w:t>-2</w:t>
            </w:r>
            <w:r>
              <w:rPr>
                <w:rFonts w:hint="eastAsia" w:ascii="宋体" w:hAnsi="宋体" w:eastAsia="宋体"/>
                <w:sz w:val="24"/>
                <w:szCs w:val="24"/>
              </w:rPr>
              <w:t>质量控制数据一览表</w:t>
            </w:r>
          </w:p>
          <w:p>
            <w:pPr>
              <w:spacing w:after="0"/>
              <w:ind w:firstLine="1760" w:firstLineChars="800"/>
              <w:rPr>
                <w:rFonts w:ascii="Times New Roman" w:hAnsi="Times New Roman" w:eastAsia="宋体"/>
              </w:rPr>
            </w:pPr>
          </w:p>
          <w:tbl>
            <w:tblPr>
              <w:tblStyle w:val="45"/>
              <w:tblW w:w="140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1182"/>
              <w:gridCol w:w="1182"/>
              <w:gridCol w:w="1804"/>
              <w:gridCol w:w="1252"/>
              <w:gridCol w:w="839"/>
              <w:gridCol w:w="1056"/>
              <w:gridCol w:w="1115"/>
              <w:gridCol w:w="1026"/>
              <w:gridCol w:w="1240"/>
              <w:gridCol w:w="860"/>
              <w:gridCol w:w="860"/>
              <w:gridCol w:w="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restart"/>
                  <w:vAlign w:val="center"/>
                </w:tcPr>
                <w:p>
                  <w:pPr>
                    <w:jc w:val="center"/>
                    <w:rPr>
                      <w:rFonts w:ascii="楷体" w:hAnsi="楷体" w:eastAsia="楷体"/>
                      <w:b/>
                      <w:sz w:val="24"/>
                      <w:szCs w:val="24"/>
                    </w:rPr>
                  </w:pPr>
                  <w:r>
                    <w:rPr>
                      <w:rFonts w:ascii="楷体" w:hAnsi="楷体" w:eastAsia="楷体"/>
                      <w:b/>
                      <w:sz w:val="24"/>
                      <w:szCs w:val="24"/>
                    </w:rPr>
                    <w:t>监测</w:t>
                  </w:r>
                </w:p>
                <w:p>
                  <w:pPr>
                    <w:jc w:val="center"/>
                    <w:rPr>
                      <w:rFonts w:ascii="楷体" w:hAnsi="楷体" w:eastAsia="楷体"/>
                      <w:b/>
                      <w:sz w:val="24"/>
                      <w:szCs w:val="24"/>
                    </w:rPr>
                  </w:pPr>
                  <w:r>
                    <w:rPr>
                      <w:rFonts w:ascii="楷体" w:hAnsi="楷体" w:eastAsia="楷体"/>
                      <w:b/>
                      <w:sz w:val="24"/>
                      <w:szCs w:val="24"/>
                    </w:rPr>
                    <w:t>项目</w:t>
                  </w:r>
                </w:p>
              </w:tc>
              <w:tc>
                <w:tcPr>
                  <w:tcW w:w="1182" w:type="dxa"/>
                  <w:vMerge w:val="restart"/>
                  <w:tcBorders>
                    <w:left w:val="nil"/>
                  </w:tcBorders>
                  <w:vAlign w:val="center"/>
                </w:tcPr>
                <w:p>
                  <w:pPr>
                    <w:jc w:val="center"/>
                    <w:rPr>
                      <w:rFonts w:ascii="楷体" w:hAnsi="楷体" w:eastAsia="楷体"/>
                      <w:b/>
                      <w:sz w:val="24"/>
                      <w:szCs w:val="24"/>
                    </w:rPr>
                  </w:pPr>
                  <w:r>
                    <w:rPr>
                      <w:rFonts w:hint="eastAsia" w:ascii="楷体" w:hAnsi="楷体" w:eastAsia="楷体"/>
                      <w:b/>
                      <w:sz w:val="24"/>
                      <w:szCs w:val="24"/>
                    </w:rPr>
                    <w:t>空白样品测定值</w:t>
                  </w:r>
                </w:p>
                <w:p>
                  <w:pPr>
                    <w:jc w:val="center"/>
                    <w:rPr>
                      <w:rFonts w:ascii="楷体" w:hAnsi="楷体" w:eastAsia="楷体"/>
                      <w:b/>
                      <w:sz w:val="24"/>
                      <w:szCs w:val="24"/>
                    </w:rPr>
                  </w:pPr>
                  <w:r>
                    <w:rPr>
                      <w:rFonts w:hint="eastAsia" w:ascii="楷体" w:hAnsi="楷体" w:eastAsia="楷体"/>
                      <w:b/>
                      <w:sz w:val="24"/>
                      <w:szCs w:val="24"/>
                    </w:rPr>
                    <w:t>（mg/L）</w:t>
                  </w:r>
                </w:p>
              </w:tc>
              <w:tc>
                <w:tcPr>
                  <w:tcW w:w="1182" w:type="dxa"/>
                  <w:vMerge w:val="restart"/>
                  <w:tcBorders>
                    <w:left w:val="nil"/>
                  </w:tcBorders>
                  <w:vAlign w:val="center"/>
                </w:tcPr>
                <w:p>
                  <w:pPr>
                    <w:jc w:val="center"/>
                    <w:rPr>
                      <w:rFonts w:ascii="楷体" w:hAnsi="楷体" w:eastAsia="楷体"/>
                      <w:b/>
                      <w:sz w:val="24"/>
                      <w:szCs w:val="24"/>
                    </w:rPr>
                  </w:pPr>
                  <w:r>
                    <w:rPr>
                      <w:rFonts w:hint="eastAsia" w:ascii="楷体" w:hAnsi="楷体" w:eastAsia="楷体"/>
                      <w:b/>
                      <w:sz w:val="24"/>
                      <w:szCs w:val="24"/>
                    </w:rPr>
                    <w:t>检出限</w:t>
                  </w:r>
                </w:p>
                <w:p>
                  <w:pPr>
                    <w:jc w:val="center"/>
                    <w:rPr>
                      <w:rFonts w:ascii="楷体" w:hAnsi="楷体" w:eastAsia="楷体"/>
                      <w:b/>
                      <w:sz w:val="24"/>
                      <w:szCs w:val="24"/>
                    </w:rPr>
                  </w:pPr>
                  <w:r>
                    <w:rPr>
                      <w:rFonts w:hint="eastAsia" w:ascii="楷体" w:hAnsi="楷体" w:eastAsia="楷体"/>
                      <w:b/>
                      <w:sz w:val="24"/>
                      <w:szCs w:val="24"/>
                    </w:rPr>
                    <w:t>（mg/L）</w:t>
                  </w:r>
                </w:p>
              </w:tc>
              <w:tc>
                <w:tcPr>
                  <w:tcW w:w="4951" w:type="dxa"/>
                  <w:gridSpan w:val="4"/>
                  <w:tcBorders>
                    <w:left w:val="nil"/>
                  </w:tcBorders>
                  <w:vAlign w:val="center"/>
                </w:tcPr>
                <w:p>
                  <w:pPr>
                    <w:jc w:val="center"/>
                    <w:rPr>
                      <w:rFonts w:ascii="楷体" w:hAnsi="楷体" w:eastAsia="楷体"/>
                      <w:b/>
                      <w:sz w:val="24"/>
                      <w:szCs w:val="24"/>
                    </w:rPr>
                  </w:pPr>
                  <w:r>
                    <w:rPr>
                      <w:rFonts w:hint="eastAsia" w:ascii="楷体" w:hAnsi="楷体" w:eastAsia="楷体"/>
                      <w:b/>
                      <w:sz w:val="24"/>
                      <w:szCs w:val="24"/>
                    </w:rPr>
                    <w:t>精密度</w:t>
                  </w:r>
                </w:p>
              </w:tc>
              <w:tc>
                <w:tcPr>
                  <w:tcW w:w="5101" w:type="dxa"/>
                  <w:gridSpan w:val="5"/>
                  <w:tcBorders>
                    <w:left w:val="nil"/>
                    <w:right w:val="single" w:color="auto" w:sz="4" w:space="0"/>
                  </w:tcBorders>
                  <w:vAlign w:val="top"/>
                </w:tcPr>
                <w:p>
                  <w:pPr>
                    <w:jc w:val="center"/>
                    <w:rPr>
                      <w:rFonts w:ascii="楷体" w:hAnsi="楷体" w:eastAsia="楷体"/>
                      <w:b/>
                      <w:sz w:val="24"/>
                      <w:szCs w:val="24"/>
                    </w:rPr>
                  </w:pPr>
                  <w:r>
                    <w:rPr>
                      <w:rFonts w:hint="eastAsia" w:ascii="楷体" w:hAnsi="楷体" w:eastAsia="楷体"/>
                      <w:b/>
                      <w:sz w:val="24"/>
                      <w:szCs w:val="24"/>
                    </w:rPr>
                    <w:t>准确度</w:t>
                  </w:r>
                </w:p>
              </w:tc>
              <w:tc>
                <w:tcPr>
                  <w:tcW w:w="754" w:type="dxa"/>
                  <w:vMerge w:val="restart"/>
                  <w:tcBorders>
                    <w:left w:val="single" w:color="auto" w:sz="4" w:space="0"/>
                  </w:tcBorders>
                  <w:vAlign w:val="center"/>
                </w:tcPr>
                <w:p>
                  <w:pPr>
                    <w:jc w:val="center"/>
                    <w:rPr>
                      <w:rFonts w:ascii="楷体" w:hAnsi="楷体" w:eastAsia="楷体"/>
                      <w:b/>
                      <w:sz w:val="24"/>
                      <w:szCs w:val="24"/>
                    </w:rPr>
                  </w:pPr>
                  <w:r>
                    <w:rPr>
                      <w:rFonts w:ascii="楷体" w:hAnsi="楷体" w:eastAsia="楷体"/>
                      <w:b/>
                      <w:sz w:val="24"/>
                      <w:szCs w:val="24"/>
                    </w:rPr>
                    <w:t>结果</w:t>
                  </w:r>
                </w:p>
                <w:p>
                  <w:pPr>
                    <w:jc w:val="center"/>
                    <w:rPr>
                      <w:rFonts w:ascii="楷体" w:hAnsi="楷体" w:eastAsia="楷体"/>
                      <w:b/>
                      <w:sz w:val="24"/>
                      <w:szCs w:val="24"/>
                    </w:rPr>
                  </w:pPr>
                  <w:r>
                    <w:rPr>
                      <w:rFonts w:ascii="楷体" w:hAnsi="楷体" w:eastAsia="楷体"/>
                      <w:b/>
                      <w:sz w:val="24"/>
                      <w:szCs w:val="24"/>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continue"/>
                  <w:vAlign w:val="center"/>
                </w:tcPr>
                <w:p>
                  <w:pPr>
                    <w:jc w:val="center"/>
                    <w:rPr>
                      <w:rFonts w:ascii="楷体" w:hAnsi="楷体" w:eastAsia="楷体"/>
                      <w:b/>
                      <w:sz w:val="24"/>
                      <w:szCs w:val="24"/>
                    </w:rPr>
                  </w:pPr>
                </w:p>
              </w:tc>
              <w:tc>
                <w:tcPr>
                  <w:tcW w:w="1182" w:type="dxa"/>
                  <w:vMerge w:val="continue"/>
                  <w:tcBorders>
                    <w:left w:val="nil"/>
                  </w:tcBorders>
                  <w:vAlign w:val="center"/>
                </w:tcPr>
                <w:p>
                  <w:pPr>
                    <w:jc w:val="center"/>
                    <w:rPr>
                      <w:rFonts w:ascii="楷体" w:hAnsi="楷体" w:eastAsia="楷体"/>
                      <w:b/>
                      <w:sz w:val="24"/>
                      <w:szCs w:val="24"/>
                    </w:rPr>
                  </w:pPr>
                </w:p>
              </w:tc>
              <w:tc>
                <w:tcPr>
                  <w:tcW w:w="1182" w:type="dxa"/>
                  <w:vMerge w:val="continue"/>
                  <w:tcBorders>
                    <w:left w:val="nil"/>
                  </w:tcBorders>
                  <w:vAlign w:val="center"/>
                </w:tcPr>
                <w:p>
                  <w:pPr>
                    <w:jc w:val="center"/>
                    <w:rPr>
                      <w:rFonts w:ascii="楷体" w:hAnsi="楷体" w:eastAsia="楷体"/>
                      <w:b/>
                      <w:sz w:val="24"/>
                      <w:szCs w:val="24"/>
                    </w:rPr>
                  </w:pPr>
                </w:p>
              </w:tc>
              <w:tc>
                <w:tcPr>
                  <w:tcW w:w="4951" w:type="dxa"/>
                  <w:gridSpan w:val="4"/>
                  <w:tcBorders>
                    <w:left w:val="nil"/>
                  </w:tcBorders>
                  <w:vAlign w:val="center"/>
                </w:tcPr>
                <w:p>
                  <w:pPr>
                    <w:jc w:val="center"/>
                    <w:rPr>
                      <w:rFonts w:ascii="楷体" w:hAnsi="楷体" w:eastAsia="楷体"/>
                      <w:b/>
                      <w:sz w:val="24"/>
                      <w:szCs w:val="24"/>
                    </w:rPr>
                  </w:pPr>
                  <w:r>
                    <w:rPr>
                      <w:rFonts w:hint="eastAsia" w:ascii="楷体" w:hAnsi="楷体" w:eastAsia="楷体"/>
                      <w:b/>
                      <w:sz w:val="24"/>
                      <w:szCs w:val="24"/>
                    </w:rPr>
                    <w:t>平行双样</w:t>
                  </w:r>
                </w:p>
              </w:tc>
              <w:tc>
                <w:tcPr>
                  <w:tcW w:w="1115" w:type="dxa"/>
                  <w:vMerge w:val="restart"/>
                  <w:tcBorders>
                    <w:left w:val="nil"/>
                    <w:right w:val="single" w:color="auto" w:sz="4" w:space="0"/>
                  </w:tcBorders>
                  <w:vAlign w:val="center"/>
                </w:tcPr>
                <w:p>
                  <w:pPr>
                    <w:jc w:val="center"/>
                    <w:rPr>
                      <w:rFonts w:ascii="楷体" w:hAnsi="楷体" w:eastAsia="楷体"/>
                      <w:b/>
                      <w:sz w:val="24"/>
                      <w:szCs w:val="24"/>
                    </w:rPr>
                  </w:pPr>
                  <w:r>
                    <w:rPr>
                      <w:rFonts w:ascii="楷体" w:hAnsi="楷体" w:eastAsia="楷体"/>
                      <w:b/>
                      <w:sz w:val="24"/>
                      <w:szCs w:val="24"/>
                    </w:rPr>
                    <w:t>样品/</w:t>
                  </w:r>
                </w:p>
                <w:p>
                  <w:pPr>
                    <w:jc w:val="center"/>
                    <w:rPr>
                      <w:rFonts w:ascii="楷体" w:hAnsi="楷体" w:eastAsia="楷体"/>
                      <w:b/>
                      <w:sz w:val="24"/>
                      <w:szCs w:val="24"/>
                    </w:rPr>
                  </w:pPr>
                  <w:r>
                    <w:rPr>
                      <w:rFonts w:ascii="楷体" w:hAnsi="楷体" w:eastAsia="楷体"/>
                      <w:b/>
                      <w:sz w:val="24"/>
                      <w:szCs w:val="24"/>
                    </w:rPr>
                    <w:t>标准编号</w:t>
                  </w:r>
                </w:p>
              </w:tc>
              <w:tc>
                <w:tcPr>
                  <w:tcW w:w="2266" w:type="dxa"/>
                  <w:gridSpan w:val="2"/>
                  <w:tcBorders>
                    <w:left w:val="single" w:color="auto" w:sz="4" w:space="0"/>
                    <w:right w:val="single" w:color="auto" w:sz="4" w:space="0"/>
                  </w:tcBorders>
                  <w:vAlign w:val="center"/>
                </w:tcPr>
                <w:p>
                  <w:pPr>
                    <w:jc w:val="center"/>
                    <w:rPr>
                      <w:rFonts w:ascii="楷体" w:hAnsi="楷体" w:eastAsia="楷体"/>
                      <w:b/>
                      <w:sz w:val="24"/>
                      <w:szCs w:val="24"/>
                    </w:rPr>
                  </w:pPr>
                  <w:r>
                    <w:rPr>
                      <w:rFonts w:hint="eastAsia" w:ascii="楷体" w:hAnsi="楷体" w:eastAsia="楷体"/>
                      <w:b/>
                      <w:sz w:val="24"/>
                      <w:szCs w:val="24"/>
                    </w:rPr>
                    <w:t>标准样品（mg/L）</w:t>
                  </w:r>
                </w:p>
              </w:tc>
              <w:tc>
                <w:tcPr>
                  <w:tcW w:w="1720" w:type="dxa"/>
                  <w:gridSpan w:val="2"/>
                  <w:tcBorders>
                    <w:left w:val="single" w:color="auto" w:sz="4" w:space="0"/>
                    <w:right w:val="single" w:color="auto" w:sz="4" w:space="0"/>
                  </w:tcBorders>
                  <w:vAlign w:val="center"/>
                </w:tcPr>
                <w:p>
                  <w:pPr>
                    <w:jc w:val="center"/>
                    <w:rPr>
                      <w:rFonts w:ascii="楷体" w:hAnsi="楷体" w:eastAsia="楷体"/>
                      <w:b/>
                      <w:sz w:val="24"/>
                      <w:szCs w:val="24"/>
                    </w:rPr>
                  </w:pPr>
                  <w:r>
                    <w:rPr>
                      <w:rFonts w:hint="eastAsia" w:ascii="楷体" w:hAnsi="楷体" w:eastAsia="楷体"/>
                      <w:b/>
                      <w:sz w:val="24"/>
                      <w:szCs w:val="24"/>
                    </w:rPr>
                    <w:t>加标回收率（%）</w:t>
                  </w:r>
                </w:p>
              </w:tc>
              <w:tc>
                <w:tcPr>
                  <w:tcW w:w="754" w:type="dxa"/>
                  <w:vMerge w:val="continue"/>
                  <w:tcBorders>
                    <w:left w:val="single" w:color="auto" w:sz="4" w:space="0"/>
                  </w:tcBorders>
                  <w:vAlign w:val="center"/>
                </w:tcPr>
                <w:p>
                  <w:pPr>
                    <w:jc w:val="center"/>
                    <w:rPr>
                      <w:rFonts w:ascii="楷体" w:hAnsi="楷体" w:eastAsia="楷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continue"/>
                  <w:vAlign w:val="center"/>
                </w:tcPr>
                <w:p>
                  <w:pPr>
                    <w:jc w:val="center"/>
                    <w:rPr>
                      <w:rFonts w:ascii="楷体" w:hAnsi="楷体" w:eastAsia="楷体"/>
                      <w:b/>
                      <w:sz w:val="24"/>
                      <w:szCs w:val="24"/>
                    </w:rPr>
                  </w:pPr>
                </w:p>
              </w:tc>
              <w:tc>
                <w:tcPr>
                  <w:tcW w:w="1182" w:type="dxa"/>
                  <w:vMerge w:val="continue"/>
                  <w:tcBorders>
                    <w:left w:val="nil"/>
                  </w:tcBorders>
                  <w:vAlign w:val="center"/>
                </w:tcPr>
                <w:p>
                  <w:pPr>
                    <w:jc w:val="center"/>
                    <w:rPr>
                      <w:rFonts w:ascii="楷体" w:hAnsi="楷体" w:eastAsia="楷体"/>
                      <w:b/>
                      <w:sz w:val="24"/>
                      <w:szCs w:val="24"/>
                    </w:rPr>
                  </w:pPr>
                </w:p>
              </w:tc>
              <w:tc>
                <w:tcPr>
                  <w:tcW w:w="1182" w:type="dxa"/>
                  <w:vMerge w:val="continue"/>
                  <w:tcBorders>
                    <w:left w:val="nil"/>
                  </w:tcBorders>
                  <w:vAlign w:val="center"/>
                </w:tcPr>
                <w:p>
                  <w:pPr>
                    <w:jc w:val="center"/>
                    <w:rPr>
                      <w:rFonts w:ascii="楷体" w:hAnsi="楷体" w:eastAsia="楷体"/>
                      <w:b/>
                      <w:sz w:val="24"/>
                      <w:szCs w:val="24"/>
                    </w:rPr>
                  </w:pPr>
                </w:p>
              </w:tc>
              <w:tc>
                <w:tcPr>
                  <w:tcW w:w="1804" w:type="dxa"/>
                  <w:tcBorders>
                    <w:left w:val="nil"/>
                  </w:tcBorders>
                  <w:vAlign w:val="center"/>
                </w:tcPr>
                <w:p>
                  <w:pPr>
                    <w:jc w:val="center"/>
                    <w:rPr>
                      <w:rFonts w:ascii="楷体" w:hAnsi="楷体" w:eastAsia="楷体"/>
                      <w:b/>
                      <w:sz w:val="24"/>
                      <w:szCs w:val="24"/>
                    </w:rPr>
                  </w:pPr>
                  <w:r>
                    <w:rPr>
                      <w:rFonts w:hint="eastAsia" w:ascii="楷体" w:hAnsi="楷体" w:eastAsia="楷体"/>
                      <w:b/>
                      <w:sz w:val="24"/>
                      <w:szCs w:val="24"/>
                    </w:rPr>
                    <w:t>样品编号</w:t>
                  </w:r>
                </w:p>
              </w:tc>
              <w:tc>
                <w:tcPr>
                  <w:tcW w:w="1252" w:type="dxa"/>
                  <w:tcBorders>
                    <w:left w:val="nil"/>
                  </w:tcBorders>
                  <w:vAlign w:val="center"/>
                </w:tcPr>
                <w:p>
                  <w:pPr>
                    <w:jc w:val="center"/>
                    <w:rPr>
                      <w:rFonts w:ascii="楷体" w:hAnsi="楷体" w:eastAsia="楷体"/>
                      <w:b/>
                      <w:sz w:val="24"/>
                      <w:szCs w:val="24"/>
                    </w:rPr>
                  </w:pPr>
                  <w:r>
                    <w:rPr>
                      <w:rFonts w:hint="eastAsia" w:ascii="楷体" w:hAnsi="楷体" w:eastAsia="楷体"/>
                      <w:b/>
                      <w:sz w:val="24"/>
                      <w:szCs w:val="24"/>
                    </w:rPr>
                    <w:t>测定值</w:t>
                  </w:r>
                </w:p>
                <w:p>
                  <w:pPr>
                    <w:jc w:val="center"/>
                    <w:rPr>
                      <w:rFonts w:ascii="楷体" w:hAnsi="楷体" w:eastAsia="楷体"/>
                      <w:b/>
                      <w:sz w:val="24"/>
                      <w:szCs w:val="24"/>
                    </w:rPr>
                  </w:pPr>
                  <w:r>
                    <w:rPr>
                      <w:rFonts w:hint="eastAsia" w:ascii="楷体" w:hAnsi="楷体" w:eastAsia="楷体"/>
                      <w:b/>
                      <w:sz w:val="24"/>
                      <w:szCs w:val="24"/>
                    </w:rPr>
                    <w:t>（mg/L）</w:t>
                  </w:r>
                </w:p>
              </w:tc>
              <w:tc>
                <w:tcPr>
                  <w:tcW w:w="839" w:type="dxa"/>
                  <w:tcBorders>
                    <w:left w:val="nil"/>
                  </w:tcBorders>
                  <w:vAlign w:val="center"/>
                </w:tcPr>
                <w:p>
                  <w:pPr>
                    <w:jc w:val="center"/>
                    <w:rPr>
                      <w:rFonts w:ascii="楷体" w:hAnsi="楷体" w:eastAsia="楷体"/>
                      <w:b/>
                      <w:sz w:val="24"/>
                      <w:szCs w:val="24"/>
                    </w:rPr>
                  </w:pPr>
                  <w:r>
                    <w:rPr>
                      <w:rFonts w:hint="eastAsia" w:ascii="楷体" w:hAnsi="楷体" w:eastAsia="楷体"/>
                      <w:b/>
                      <w:sz w:val="24"/>
                      <w:szCs w:val="24"/>
                    </w:rPr>
                    <w:t>差值</w:t>
                  </w:r>
                  <w:r>
                    <w:rPr>
                      <w:rFonts w:ascii="楷体" w:hAnsi="楷体" w:eastAsia="楷体"/>
                      <w:b/>
                      <w:sz w:val="24"/>
                      <w:szCs w:val="24"/>
                    </w:rPr>
                    <w:t>/</w:t>
                  </w:r>
                  <w:r>
                    <w:rPr>
                      <w:rFonts w:hint="eastAsia" w:ascii="楷体" w:hAnsi="楷体" w:eastAsia="楷体"/>
                      <w:b/>
                      <w:sz w:val="24"/>
                      <w:szCs w:val="24"/>
                    </w:rPr>
                    <w:t>相对偏差（%）</w:t>
                  </w:r>
                </w:p>
              </w:tc>
              <w:tc>
                <w:tcPr>
                  <w:tcW w:w="1056" w:type="dxa"/>
                  <w:tcBorders>
                    <w:left w:val="nil"/>
                  </w:tcBorders>
                  <w:vAlign w:val="center"/>
                </w:tcPr>
                <w:p>
                  <w:pPr>
                    <w:jc w:val="center"/>
                    <w:rPr>
                      <w:rFonts w:ascii="楷体" w:hAnsi="楷体" w:eastAsia="楷体"/>
                      <w:b/>
                      <w:sz w:val="24"/>
                      <w:szCs w:val="24"/>
                    </w:rPr>
                  </w:pPr>
                  <w:r>
                    <w:rPr>
                      <w:rFonts w:hint="eastAsia" w:ascii="楷体" w:hAnsi="楷体" w:eastAsia="楷体"/>
                      <w:b/>
                      <w:sz w:val="24"/>
                      <w:szCs w:val="24"/>
                    </w:rPr>
                    <w:t>质控</w:t>
                  </w:r>
                </w:p>
                <w:p>
                  <w:pPr>
                    <w:jc w:val="center"/>
                    <w:rPr>
                      <w:rFonts w:ascii="楷体" w:hAnsi="楷体" w:eastAsia="楷体"/>
                      <w:b/>
                      <w:sz w:val="24"/>
                      <w:szCs w:val="24"/>
                    </w:rPr>
                  </w:pPr>
                  <w:r>
                    <w:rPr>
                      <w:rFonts w:hint="eastAsia" w:ascii="楷体" w:hAnsi="楷体" w:eastAsia="楷体"/>
                      <w:b/>
                      <w:sz w:val="24"/>
                      <w:szCs w:val="24"/>
                    </w:rPr>
                    <w:t>指标（%）</w:t>
                  </w:r>
                </w:p>
              </w:tc>
              <w:tc>
                <w:tcPr>
                  <w:tcW w:w="1115" w:type="dxa"/>
                  <w:vMerge w:val="continue"/>
                  <w:tcBorders>
                    <w:left w:val="nil"/>
                    <w:right w:val="single" w:color="auto" w:sz="4" w:space="0"/>
                  </w:tcBorders>
                  <w:vAlign w:val="center"/>
                </w:tcPr>
                <w:p>
                  <w:pPr>
                    <w:jc w:val="center"/>
                    <w:rPr>
                      <w:rFonts w:ascii="楷体" w:hAnsi="楷体" w:eastAsia="楷体"/>
                      <w:b/>
                      <w:sz w:val="24"/>
                      <w:szCs w:val="24"/>
                    </w:rPr>
                  </w:pPr>
                </w:p>
              </w:tc>
              <w:tc>
                <w:tcPr>
                  <w:tcW w:w="1026" w:type="dxa"/>
                  <w:tcBorders>
                    <w:left w:val="single" w:color="auto" w:sz="4" w:space="0"/>
                    <w:right w:val="single" w:color="auto" w:sz="4" w:space="0"/>
                  </w:tcBorders>
                  <w:vAlign w:val="center"/>
                </w:tcPr>
                <w:p>
                  <w:pPr>
                    <w:jc w:val="center"/>
                    <w:rPr>
                      <w:rFonts w:ascii="楷体" w:hAnsi="楷体" w:eastAsia="楷体"/>
                      <w:b/>
                      <w:sz w:val="24"/>
                      <w:szCs w:val="24"/>
                    </w:rPr>
                  </w:pPr>
                  <w:r>
                    <w:rPr>
                      <w:rFonts w:hint="eastAsia" w:ascii="楷体" w:hAnsi="楷体" w:eastAsia="楷体"/>
                      <w:b/>
                      <w:sz w:val="24"/>
                      <w:szCs w:val="24"/>
                    </w:rPr>
                    <w:t>测定值</w:t>
                  </w:r>
                </w:p>
              </w:tc>
              <w:tc>
                <w:tcPr>
                  <w:tcW w:w="1240" w:type="dxa"/>
                  <w:tcBorders>
                    <w:left w:val="single" w:color="auto" w:sz="4" w:space="0"/>
                    <w:right w:val="single" w:color="auto" w:sz="4" w:space="0"/>
                  </w:tcBorders>
                  <w:vAlign w:val="center"/>
                </w:tcPr>
                <w:p>
                  <w:pPr>
                    <w:jc w:val="center"/>
                    <w:rPr>
                      <w:rFonts w:ascii="楷体" w:hAnsi="楷体" w:eastAsia="楷体"/>
                      <w:b/>
                      <w:sz w:val="24"/>
                      <w:szCs w:val="24"/>
                    </w:rPr>
                  </w:pPr>
                  <w:r>
                    <w:rPr>
                      <w:rFonts w:hint="eastAsia" w:ascii="楷体" w:hAnsi="楷体" w:eastAsia="楷体"/>
                      <w:b/>
                      <w:sz w:val="24"/>
                      <w:szCs w:val="24"/>
                    </w:rPr>
                    <w:t>标准值</w:t>
                  </w:r>
                </w:p>
              </w:tc>
              <w:tc>
                <w:tcPr>
                  <w:tcW w:w="860" w:type="dxa"/>
                  <w:tcBorders>
                    <w:left w:val="single" w:color="auto" w:sz="4" w:space="0"/>
                    <w:right w:val="single" w:color="auto" w:sz="4" w:space="0"/>
                  </w:tcBorders>
                  <w:vAlign w:val="center"/>
                </w:tcPr>
                <w:p>
                  <w:pPr>
                    <w:jc w:val="center"/>
                    <w:rPr>
                      <w:rFonts w:ascii="楷体" w:hAnsi="楷体" w:eastAsia="楷体"/>
                      <w:b/>
                      <w:sz w:val="24"/>
                      <w:szCs w:val="24"/>
                    </w:rPr>
                  </w:pPr>
                  <w:r>
                    <w:rPr>
                      <w:rFonts w:hint="eastAsia" w:ascii="楷体" w:hAnsi="楷体" w:eastAsia="楷体"/>
                      <w:b/>
                      <w:sz w:val="24"/>
                      <w:szCs w:val="24"/>
                    </w:rPr>
                    <w:t>测定值</w:t>
                  </w:r>
                </w:p>
              </w:tc>
              <w:tc>
                <w:tcPr>
                  <w:tcW w:w="860" w:type="dxa"/>
                  <w:tcBorders>
                    <w:left w:val="single" w:color="auto" w:sz="4" w:space="0"/>
                    <w:right w:val="single" w:color="auto" w:sz="4" w:space="0"/>
                  </w:tcBorders>
                  <w:vAlign w:val="center"/>
                </w:tcPr>
                <w:p>
                  <w:pPr>
                    <w:jc w:val="center"/>
                    <w:rPr>
                      <w:rFonts w:ascii="楷体" w:hAnsi="楷体" w:eastAsia="楷体"/>
                      <w:b/>
                      <w:sz w:val="24"/>
                      <w:szCs w:val="24"/>
                    </w:rPr>
                  </w:pPr>
                  <w:r>
                    <w:rPr>
                      <w:rFonts w:hint="eastAsia" w:ascii="楷体" w:hAnsi="楷体" w:eastAsia="楷体"/>
                      <w:b/>
                      <w:sz w:val="24"/>
                      <w:szCs w:val="24"/>
                    </w:rPr>
                    <w:t>质控</w:t>
                  </w:r>
                </w:p>
                <w:p>
                  <w:pPr>
                    <w:jc w:val="center"/>
                    <w:rPr>
                      <w:rFonts w:ascii="楷体" w:hAnsi="楷体" w:eastAsia="楷体"/>
                      <w:b/>
                      <w:sz w:val="24"/>
                      <w:szCs w:val="24"/>
                    </w:rPr>
                  </w:pPr>
                  <w:r>
                    <w:rPr>
                      <w:rFonts w:hint="eastAsia" w:ascii="楷体" w:hAnsi="楷体" w:eastAsia="楷体"/>
                      <w:b/>
                      <w:sz w:val="24"/>
                      <w:szCs w:val="24"/>
                    </w:rPr>
                    <w:t>指标</w:t>
                  </w:r>
                </w:p>
              </w:tc>
              <w:tc>
                <w:tcPr>
                  <w:tcW w:w="754" w:type="dxa"/>
                  <w:vMerge w:val="continue"/>
                  <w:tcBorders>
                    <w:left w:val="single" w:color="auto" w:sz="4" w:space="0"/>
                  </w:tcBorders>
                  <w:vAlign w:val="center"/>
                </w:tcPr>
                <w:p>
                  <w:pPr>
                    <w:jc w:val="center"/>
                    <w:rPr>
                      <w:rFonts w:ascii="楷体" w:hAnsi="楷体" w:eastAsia="楷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restart"/>
                  <w:vAlign w:val="center"/>
                </w:tcPr>
                <w:p>
                  <w:pPr>
                    <w:jc w:val="center"/>
                    <w:rPr>
                      <w:rFonts w:ascii="楷体" w:hAnsi="楷体" w:eastAsia="楷体"/>
                      <w:sz w:val="24"/>
                      <w:szCs w:val="24"/>
                    </w:rPr>
                  </w:pPr>
                  <w:r>
                    <w:rPr>
                      <w:rFonts w:hint="eastAsia" w:ascii="楷体" w:hAnsi="楷体" w:eastAsia="楷体"/>
                      <w:spacing w:val="-20"/>
                      <w:sz w:val="24"/>
                      <w:szCs w:val="24"/>
                    </w:rPr>
                    <w:t>pH值</w:t>
                  </w:r>
                </w:p>
              </w:tc>
              <w:tc>
                <w:tcPr>
                  <w:tcW w:w="1182" w:type="dxa"/>
                  <w:vMerge w:val="restart"/>
                  <w:tcBorders>
                    <w:left w:val="nil"/>
                  </w:tcBorders>
                  <w:vAlign w:val="center"/>
                </w:tcPr>
                <w:p>
                  <w:pPr>
                    <w:jc w:val="center"/>
                    <w:rPr>
                      <w:rFonts w:ascii="楷体" w:hAnsi="楷体" w:eastAsia="楷体"/>
                      <w:sz w:val="24"/>
                      <w:szCs w:val="24"/>
                    </w:rPr>
                  </w:pPr>
                  <w:r>
                    <w:rPr>
                      <w:rFonts w:hint="eastAsia" w:ascii="楷体" w:hAnsi="楷体" w:eastAsia="楷体"/>
                      <w:sz w:val="24"/>
                      <w:szCs w:val="24"/>
                    </w:rPr>
                    <w:t>/</w:t>
                  </w:r>
                </w:p>
              </w:tc>
              <w:tc>
                <w:tcPr>
                  <w:tcW w:w="1182" w:type="dxa"/>
                  <w:vMerge w:val="restart"/>
                  <w:tcBorders>
                    <w:left w:val="nil"/>
                  </w:tcBorders>
                  <w:vAlign w:val="center"/>
                </w:tcPr>
                <w:p>
                  <w:pPr>
                    <w:jc w:val="center"/>
                    <w:rPr>
                      <w:rFonts w:ascii="楷体" w:hAnsi="楷体" w:eastAsia="楷体"/>
                      <w:sz w:val="24"/>
                      <w:szCs w:val="24"/>
                    </w:rPr>
                  </w:pPr>
                  <w:r>
                    <w:rPr>
                      <w:rFonts w:hint="eastAsia" w:ascii="楷体" w:hAnsi="楷体" w:eastAsia="楷体"/>
                      <w:sz w:val="24"/>
                      <w:szCs w:val="24"/>
                    </w:rPr>
                    <w:t>/</w:t>
                  </w:r>
                </w:p>
              </w:tc>
              <w:tc>
                <w:tcPr>
                  <w:tcW w:w="1804" w:type="dxa"/>
                  <w:tcBorders>
                    <w:left w:val="nil"/>
                  </w:tcBorders>
                  <w:vAlign w:val="center"/>
                </w:tcPr>
                <w:p>
                  <w:pPr>
                    <w:jc w:val="center"/>
                    <w:rPr>
                      <w:rFonts w:ascii="楷体" w:hAnsi="楷体" w:eastAsia="楷体" w:cs="楷体"/>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20202</w:t>
                  </w:r>
                </w:p>
              </w:tc>
              <w:tc>
                <w:tcPr>
                  <w:tcW w:w="1252" w:type="dxa"/>
                  <w:tcBorders>
                    <w:left w:val="nil"/>
                  </w:tcBorders>
                  <w:vAlign w:val="center"/>
                </w:tcPr>
                <w:p>
                  <w:pPr>
                    <w:jc w:val="center"/>
                    <w:rPr>
                      <w:rFonts w:ascii="楷体" w:hAnsi="楷体" w:eastAsia="楷体" w:cs="楷体"/>
                      <w:sz w:val="24"/>
                      <w:szCs w:val="24"/>
                    </w:rPr>
                  </w:pPr>
                  <w:r>
                    <w:rPr>
                      <w:rFonts w:hint="eastAsia" w:ascii="楷体" w:hAnsi="楷体" w:eastAsia="楷体" w:cs="楷体"/>
                      <w:sz w:val="24"/>
                      <w:szCs w:val="24"/>
                    </w:rPr>
                    <w:t>7.5</w:t>
                  </w:r>
                </w:p>
              </w:tc>
              <w:tc>
                <w:tcPr>
                  <w:tcW w:w="839" w:type="dxa"/>
                  <w:vMerge w:val="restart"/>
                  <w:tcBorders>
                    <w:left w:val="nil"/>
                  </w:tcBorders>
                  <w:vAlign w:val="center"/>
                </w:tcPr>
                <w:p>
                  <w:pPr>
                    <w:jc w:val="center"/>
                    <w:rPr>
                      <w:rFonts w:ascii="楷体" w:hAnsi="楷体" w:eastAsia="楷体" w:cs="楷体"/>
                      <w:sz w:val="24"/>
                      <w:szCs w:val="24"/>
                    </w:rPr>
                  </w:pPr>
                  <w:r>
                    <w:rPr>
                      <w:rFonts w:hint="eastAsia" w:ascii="楷体" w:hAnsi="楷体" w:eastAsia="楷体" w:cs="楷体"/>
                      <w:sz w:val="24"/>
                      <w:szCs w:val="24"/>
                    </w:rPr>
                    <w:t>0</w:t>
                  </w:r>
                </w:p>
              </w:tc>
              <w:tc>
                <w:tcPr>
                  <w:tcW w:w="1056" w:type="dxa"/>
                  <w:vMerge w:val="restart"/>
                  <w:tcBorders>
                    <w:left w:val="nil"/>
                  </w:tcBorders>
                  <w:vAlign w:val="center"/>
                </w:tcPr>
                <w:p>
                  <w:pPr>
                    <w:jc w:val="center"/>
                    <w:rPr>
                      <w:rFonts w:ascii="楷体" w:hAnsi="楷体" w:eastAsia="楷体"/>
                      <w:sz w:val="24"/>
                      <w:szCs w:val="24"/>
                    </w:rPr>
                  </w:pPr>
                  <w:r>
                    <w:rPr>
                      <w:rFonts w:hint="eastAsia" w:ascii="楷体" w:hAnsi="楷体" w:eastAsia="楷体"/>
                      <w:sz w:val="24"/>
                      <w:szCs w:val="24"/>
                    </w:rPr>
                    <w:t>±0</w:t>
                  </w:r>
                  <w:r>
                    <w:rPr>
                      <w:rFonts w:ascii="楷体" w:hAnsi="楷体" w:eastAsia="楷体"/>
                      <w:sz w:val="24"/>
                      <w:szCs w:val="24"/>
                    </w:rPr>
                    <w:t>.1</w:t>
                  </w:r>
                </w:p>
                <w:p>
                  <w:pPr>
                    <w:jc w:val="center"/>
                    <w:rPr>
                      <w:rFonts w:ascii="楷体" w:hAnsi="楷体" w:eastAsia="楷体" w:cs="楷体"/>
                      <w:sz w:val="24"/>
                      <w:szCs w:val="24"/>
                    </w:rPr>
                  </w:pPr>
                  <w:r>
                    <w:rPr>
                      <w:rFonts w:hint="eastAsia" w:ascii="楷体" w:hAnsi="楷体" w:eastAsia="楷体"/>
                      <w:spacing w:val="-20"/>
                      <w:sz w:val="24"/>
                      <w:szCs w:val="24"/>
                    </w:rPr>
                    <w:t>(允许差)</w:t>
                  </w:r>
                </w:p>
              </w:tc>
              <w:tc>
                <w:tcPr>
                  <w:tcW w:w="1115" w:type="dxa"/>
                  <w:vMerge w:val="restart"/>
                  <w:tcBorders>
                    <w:left w:val="nil"/>
                    <w:righ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2021101</w:t>
                  </w:r>
                </w:p>
              </w:tc>
              <w:tc>
                <w:tcPr>
                  <w:tcW w:w="1026" w:type="dxa"/>
                  <w:vMerge w:val="restart"/>
                  <w:tcBorders>
                    <w:left w:val="single" w:color="auto" w:sz="4" w:space="0"/>
                    <w:righ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7.37</w:t>
                  </w:r>
                </w:p>
              </w:tc>
              <w:tc>
                <w:tcPr>
                  <w:tcW w:w="1240" w:type="dxa"/>
                  <w:vMerge w:val="restart"/>
                  <w:tcBorders>
                    <w:left w:val="single" w:color="auto" w:sz="4" w:space="0"/>
                    <w:righ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7.35±0.06</w:t>
                  </w:r>
                </w:p>
              </w:tc>
              <w:tc>
                <w:tcPr>
                  <w:tcW w:w="860" w:type="dxa"/>
                  <w:vMerge w:val="restart"/>
                  <w:tcBorders>
                    <w:left w:val="single" w:color="auto" w:sz="4" w:space="0"/>
                    <w:righ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w:t>
                  </w:r>
                </w:p>
              </w:tc>
              <w:tc>
                <w:tcPr>
                  <w:tcW w:w="860" w:type="dxa"/>
                  <w:vMerge w:val="restart"/>
                  <w:tcBorders>
                    <w:left w:val="single" w:color="auto" w:sz="4" w:space="0"/>
                    <w:righ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w:t>
                  </w:r>
                </w:p>
              </w:tc>
              <w:tc>
                <w:tcPr>
                  <w:tcW w:w="754" w:type="dxa"/>
                  <w:vMerge w:val="restart"/>
                  <w:tcBorders>
                    <w:lef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continue"/>
                  <w:vAlign w:val="center"/>
                </w:tcPr>
                <w:p>
                  <w:pPr>
                    <w:jc w:val="center"/>
                    <w:rPr>
                      <w:rFonts w:ascii="楷体" w:hAnsi="楷体" w:eastAsia="楷体"/>
                      <w:sz w:val="24"/>
                      <w:szCs w:val="24"/>
                    </w:rPr>
                  </w:pPr>
                </w:p>
              </w:tc>
              <w:tc>
                <w:tcPr>
                  <w:tcW w:w="1182" w:type="dxa"/>
                  <w:vMerge w:val="continue"/>
                  <w:tcBorders>
                    <w:left w:val="nil"/>
                  </w:tcBorders>
                  <w:vAlign w:val="center"/>
                </w:tcPr>
                <w:p>
                  <w:pPr>
                    <w:jc w:val="center"/>
                    <w:rPr>
                      <w:rFonts w:ascii="楷体" w:hAnsi="楷体" w:eastAsia="楷体"/>
                      <w:sz w:val="24"/>
                      <w:szCs w:val="24"/>
                    </w:rPr>
                  </w:pPr>
                </w:p>
              </w:tc>
              <w:tc>
                <w:tcPr>
                  <w:tcW w:w="1182" w:type="dxa"/>
                  <w:vMerge w:val="continue"/>
                  <w:tcBorders>
                    <w:left w:val="nil"/>
                  </w:tcBorders>
                  <w:vAlign w:val="center"/>
                </w:tcPr>
                <w:p>
                  <w:pPr>
                    <w:jc w:val="center"/>
                    <w:rPr>
                      <w:rFonts w:ascii="楷体" w:hAnsi="楷体" w:eastAsia="楷体"/>
                      <w:sz w:val="24"/>
                      <w:szCs w:val="24"/>
                    </w:rPr>
                  </w:pPr>
                </w:p>
              </w:tc>
              <w:tc>
                <w:tcPr>
                  <w:tcW w:w="1804" w:type="dxa"/>
                  <w:tcBorders>
                    <w:left w:val="nil"/>
                  </w:tcBorders>
                  <w:vAlign w:val="center"/>
                </w:tcPr>
                <w:p>
                  <w:pPr>
                    <w:jc w:val="center"/>
                    <w:rPr>
                      <w:rFonts w:ascii="楷体" w:hAnsi="楷体" w:eastAsia="楷体" w:cs="楷体"/>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20202'</w:t>
                  </w:r>
                </w:p>
              </w:tc>
              <w:tc>
                <w:tcPr>
                  <w:tcW w:w="1252" w:type="dxa"/>
                  <w:tcBorders>
                    <w:left w:val="nil"/>
                  </w:tcBorders>
                  <w:vAlign w:val="center"/>
                </w:tcPr>
                <w:p>
                  <w:pPr>
                    <w:jc w:val="center"/>
                    <w:rPr>
                      <w:rFonts w:ascii="楷体" w:hAnsi="楷体" w:eastAsia="楷体" w:cs="楷体"/>
                      <w:sz w:val="24"/>
                      <w:szCs w:val="24"/>
                    </w:rPr>
                  </w:pPr>
                  <w:r>
                    <w:rPr>
                      <w:rFonts w:hint="eastAsia" w:ascii="楷体" w:hAnsi="楷体" w:eastAsia="楷体" w:cs="楷体"/>
                      <w:sz w:val="24"/>
                      <w:szCs w:val="24"/>
                    </w:rPr>
                    <w:t>7.5</w:t>
                  </w:r>
                </w:p>
              </w:tc>
              <w:tc>
                <w:tcPr>
                  <w:tcW w:w="839" w:type="dxa"/>
                  <w:vMerge w:val="continue"/>
                  <w:tcBorders>
                    <w:left w:val="nil"/>
                  </w:tcBorders>
                  <w:vAlign w:val="center"/>
                </w:tcPr>
                <w:p>
                  <w:pPr>
                    <w:jc w:val="center"/>
                    <w:rPr>
                      <w:rFonts w:ascii="楷体" w:hAnsi="楷体" w:eastAsia="楷体"/>
                      <w:spacing w:val="-20"/>
                      <w:sz w:val="24"/>
                      <w:szCs w:val="24"/>
                    </w:rPr>
                  </w:pPr>
                </w:p>
              </w:tc>
              <w:tc>
                <w:tcPr>
                  <w:tcW w:w="1056" w:type="dxa"/>
                  <w:vMerge w:val="continue"/>
                  <w:tcBorders>
                    <w:left w:val="nil"/>
                  </w:tcBorders>
                  <w:vAlign w:val="center"/>
                </w:tcPr>
                <w:p>
                  <w:pPr>
                    <w:jc w:val="center"/>
                    <w:rPr>
                      <w:rFonts w:ascii="楷体" w:hAnsi="楷体" w:eastAsia="楷体"/>
                      <w:spacing w:val="-20"/>
                      <w:sz w:val="24"/>
                      <w:szCs w:val="24"/>
                    </w:rPr>
                  </w:pPr>
                </w:p>
              </w:tc>
              <w:tc>
                <w:tcPr>
                  <w:tcW w:w="1115" w:type="dxa"/>
                  <w:vMerge w:val="continue"/>
                  <w:tcBorders>
                    <w:left w:val="nil"/>
                    <w:right w:val="single" w:color="auto" w:sz="4" w:space="0"/>
                  </w:tcBorders>
                  <w:vAlign w:val="center"/>
                </w:tcPr>
                <w:p>
                  <w:pPr>
                    <w:jc w:val="center"/>
                    <w:rPr>
                      <w:rFonts w:ascii="楷体" w:hAnsi="楷体" w:eastAsia="楷体"/>
                      <w:sz w:val="24"/>
                      <w:szCs w:val="24"/>
                    </w:rPr>
                  </w:pPr>
                </w:p>
              </w:tc>
              <w:tc>
                <w:tcPr>
                  <w:tcW w:w="1026"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124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754" w:type="dxa"/>
                  <w:vMerge w:val="continue"/>
                  <w:tcBorders>
                    <w:left w:val="single" w:color="auto" w:sz="4" w:space="0"/>
                  </w:tcBorders>
                  <w:vAlign w:val="center"/>
                </w:tcPr>
                <w:p>
                  <w:pPr>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restart"/>
                  <w:vAlign w:val="center"/>
                </w:tcPr>
                <w:p>
                  <w:pPr>
                    <w:jc w:val="center"/>
                  </w:pPr>
                  <w:r>
                    <w:rPr>
                      <w:rFonts w:hint="eastAsia" w:ascii="楷体" w:hAnsi="楷体" w:eastAsia="楷体"/>
                      <w:spacing w:val="-20"/>
                      <w:sz w:val="24"/>
                      <w:szCs w:val="24"/>
                    </w:rPr>
                    <w:t>pH值</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804" w:type="dxa"/>
                  <w:tcBorders>
                    <w:left w:val="nil"/>
                  </w:tcBorders>
                  <w:vAlign w:val="center"/>
                </w:tcPr>
                <w:p>
                  <w:pPr>
                    <w:jc w:val="center"/>
                    <w:rPr>
                      <w:rFonts w:ascii="楷体" w:hAnsi="楷体" w:eastAsia="楷体"/>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20402</w:t>
                  </w:r>
                </w:p>
              </w:tc>
              <w:tc>
                <w:tcPr>
                  <w:tcW w:w="1252" w:type="dxa"/>
                  <w:tcBorders>
                    <w:left w:val="nil"/>
                  </w:tcBorders>
                  <w:vAlign w:val="center"/>
                </w:tcPr>
                <w:p>
                  <w:pPr>
                    <w:jc w:val="center"/>
                    <w:rPr>
                      <w:rFonts w:ascii="楷体" w:hAnsi="楷体" w:eastAsia="楷体"/>
                      <w:spacing w:val="-20"/>
                      <w:sz w:val="24"/>
                      <w:szCs w:val="24"/>
                    </w:rPr>
                  </w:pPr>
                  <w:r>
                    <w:rPr>
                      <w:rFonts w:hint="eastAsia" w:ascii="楷体" w:hAnsi="楷体" w:eastAsia="楷体"/>
                      <w:spacing w:val="-20"/>
                      <w:sz w:val="24"/>
                      <w:szCs w:val="24"/>
                    </w:rPr>
                    <w:t>7.5</w:t>
                  </w:r>
                </w:p>
              </w:tc>
              <w:tc>
                <w:tcPr>
                  <w:tcW w:w="839" w:type="dxa"/>
                  <w:vMerge w:val="restart"/>
                  <w:tcBorders>
                    <w:left w:val="nil"/>
                  </w:tcBorders>
                  <w:vAlign w:val="center"/>
                </w:tcPr>
                <w:p>
                  <w:pPr>
                    <w:jc w:val="center"/>
                    <w:rPr>
                      <w:rFonts w:ascii="楷体" w:hAnsi="楷体" w:eastAsia="楷体"/>
                      <w:spacing w:val="-20"/>
                      <w:sz w:val="24"/>
                      <w:szCs w:val="24"/>
                    </w:rPr>
                  </w:pPr>
                  <w:r>
                    <w:rPr>
                      <w:rFonts w:hint="eastAsia" w:ascii="楷体" w:hAnsi="楷体" w:eastAsia="楷体"/>
                      <w:spacing w:val="-20"/>
                      <w:sz w:val="24"/>
                      <w:szCs w:val="24"/>
                    </w:rPr>
                    <w:t>0.1</w:t>
                  </w:r>
                </w:p>
              </w:tc>
              <w:tc>
                <w:tcPr>
                  <w:tcW w:w="1056" w:type="dxa"/>
                  <w:vMerge w:val="restart"/>
                  <w:tcBorders>
                    <w:left w:val="nil"/>
                  </w:tcBorders>
                  <w:vAlign w:val="center"/>
                </w:tcPr>
                <w:p>
                  <w:pPr>
                    <w:jc w:val="center"/>
                    <w:rPr>
                      <w:rFonts w:ascii="楷体" w:hAnsi="楷体" w:eastAsia="楷体"/>
                      <w:sz w:val="24"/>
                      <w:szCs w:val="24"/>
                    </w:rPr>
                  </w:pPr>
                  <w:r>
                    <w:rPr>
                      <w:rFonts w:hint="eastAsia" w:ascii="楷体" w:hAnsi="楷体" w:eastAsia="楷体"/>
                      <w:sz w:val="24"/>
                      <w:szCs w:val="24"/>
                    </w:rPr>
                    <w:t>±0</w:t>
                  </w:r>
                  <w:r>
                    <w:rPr>
                      <w:rFonts w:ascii="楷体" w:hAnsi="楷体" w:eastAsia="楷体"/>
                      <w:sz w:val="24"/>
                      <w:szCs w:val="24"/>
                    </w:rPr>
                    <w:t>.1</w:t>
                  </w:r>
                </w:p>
                <w:p>
                  <w:pPr>
                    <w:jc w:val="center"/>
                    <w:rPr>
                      <w:rFonts w:ascii="楷体" w:hAnsi="楷体" w:eastAsia="楷体"/>
                      <w:spacing w:val="-20"/>
                      <w:sz w:val="24"/>
                      <w:szCs w:val="24"/>
                    </w:rPr>
                  </w:pPr>
                  <w:r>
                    <w:rPr>
                      <w:rFonts w:hint="eastAsia" w:ascii="楷体" w:hAnsi="楷体" w:eastAsia="楷体"/>
                      <w:spacing w:val="-20"/>
                      <w:sz w:val="24"/>
                      <w:szCs w:val="24"/>
                    </w:rPr>
                    <w:t>(允许差)</w:t>
                  </w:r>
                </w:p>
              </w:tc>
              <w:tc>
                <w:tcPr>
                  <w:tcW w:w="1115" w:type="dxa"/>
                  <w:vMerge w:val="restart"/>
                  <w:tcBorders>
                    <w:left w:val="nil"/>
                    <w:right w:val="single" w:color="auto" w:sz="4" w:space="0"/>
                  </w:tcBorders>
                  <w:vAlign w:val="center"/>
                </w:tcPr>
                <w:p>
                  <w:pPr>
                    <w:jc w:val="center"/>
                  </w:pPr>
                  <w:r>
                    <w:rPr>
                      <w:rFonts w:hint="eastAsia" w:ascii="楷体" w:hAnsi="楷体" w:eastAsia="楷体"/>
                      <w:sz w:val="24"/>
                      <w:szCs w:val="24"/>
                    </w:rPr>
                    <w:t>2021101</w:t>
                  </w:r>
                </w:p>
              </w:tc>
              <w:tc>
                <w:tcPr>
                  <w:tcW w:w="1026" w:type="dxa"/>
                  <w:vMerge w:val="restart"/>
                  <w:tcBorders>
                    <w:left w:val="single" w:color="auto" w:sz="4" w:space="0"/>
                    <w:righ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7.36</w:t>
                  </w:r>
                </w:p>
              </w:tc>
              <w:tc>
                <w:tcPr>
                  <w:tcW w:w="124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7.35±0.06</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754" w:type="dxa"/>
                  <w:vMerge w:val="restart"/>
                  <w:tcBorders>
                    <w:lef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continue"/>
                  <w:vAlign w:val="center"/>
                </w:tcPr>
                <w:p>
                  <w:pPr>
                    <w:jc w:val="center"/>
                    <w:rPr>
                      <w:rFonts w:ascii="楷体" w:hAnsi="楷体" w:eastAsia="楷体"/>
                      <w:sz w:val="24"/>
                      <w:szCs w:val="24"/>
                    </w:rPr>
                  </w:pPr>
                </w:p>
              </w:tc>
              <w:tc>
                <w:tcPr>
                  <w:tcW w:w="1182" w:type="dxa"/>
                  <w:vMerge w:val="continue"/>
                  <w:tcBorders>
                    <w:left w:val="nil"/>
                  </w:tcBorders>
                  <w:vAlign w:val="center"/>
                </w:tcPr>
                <w:p>
                  <w:pPr>
                    <w:jc w:val="center"/>
                    <w:rPr>
                      <w:rFonts w:ascii="楷体" w:hAnsi="楷体" w:eastAsia="楷体"/>
                      <w:sz w:val="24"/>
                      <w:szCs w:val="24"/>
                    </w:rPr>
                  </w:pPr>
                </w:p>
              </w:tc>
              <w:tc>
                <w:tcPr>
                  <w:tcW w:w="1182" w:type="dxa"/>
                  <w:vMerge w:val="continue"/>
                  <w:tcBorders>
                    <w:left w:val="nil"/>
                  </w:tcBorders>
                  <w:vAlign w:val="center"/>
                </w:tcPr>
                <w:p>
                  <w:pPr>
                    <w:jc w:val="center"/>
                    <w:rPr>
                      <w:rFonts w:ascii="楷体" w:hAnsi="楷体" w:eastAsia="楷体"/>
                      <w:sz w:val="24"/>
                      <w:szCs w:val="24"/>
                    </w:rPr>
                  </w:pPr>
                </w:p>
              </w:tc>
              <w:tc>
                <w:tcPr>
                  <w:tcW w:w="1804" w:type="dxa"/>
                  <w:tcBorders>
                    <w:left w:val="nil"/>
                  </w:tcBorders>
                  <w:vAlign w:val="center"/>
                </w:tcPr>
                <w:p>
                  <w:pPr>
                    <w:jc w:val="center"/>
                    <w:rPr>
                      <w:rFonts w:ascii="楷体" w:hAnsi="楷体" w:eastAsia="楷体"/>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20402'</w:t>
                  </w:r>
                </w:p>
              </w:tc>
              <w:tc>
                <w:tcPr>
                  <w:tcW w:w="1252" w:type="dxa"/>
                  <w:tcBorders>
                    <w:left w:val="nil"/>
                  </w:tcBorders>
                  <w:vAlign w:val="center"/>
                </w:tcPr>
                <w:p>
                  <w:pPr>
                    <w:jc w:val="center"/>
                    <w:rPr>
                      <w:rFonts w:ascii="楷体" w:hAnsi="楷体" w:eastAsia="楷体"/>
                      <w:sz w:val="24"/>
                      <w:szCs w:val="24"/>
                    </w:rPr>
                  </w:pPr>
                  <w:r>
                    <w:rPr>
                      <w:rFonts w:hint="eastAsia" w:ascii="楷体" w:hAnsi="楷体" w:eastAsia="楷体"/>
                      <w:sz w:val="24"/>
                      <w:szCs w:val="24"/>
                    </w:rPr>
                    <w:t>7.4</w:t>
                  </w:r>
                </w:p>
              </w:tc>
              <w:tc>
                <w:tcPr>
                  <w:tcW w:w="839" w:type="dxa"/>
                  <w:vMerge w:val="continue"/>
                  <w:tcBorders>
                    <w:left w:val="nil"/>
                  </w:tcBorders>
                  <w:vAlign w:val="center"/>
                </w:tcPr>
                <w:p>
                  <w:pPr>
                    <w:jc w:val="center"/>
                    <w:rPr>
                      <w:rFonts w:ascii="楷体" w:hAnsi="楷体" w:eastAsia="楷体"/>
                      <w:spacing w:val="-20"/>
                      <w:sz w:val="24"/>
                      <w:szCs w:val="24"/>
                    </w:rPr>
                  </w:pPr>
                </w:p>
              </w:tc>
              <w:tc>
                <w:tcPr>
                  <w:tcW w:w="1056" w:type="dxa"/>
                  <w:vMerge w:val="continue"/>
                  <w:tcBorders>
                    <w:left w:val="nil"/>
                  </w:tcBorders>
                  <w:vAlign w:val="center"/>
                </w:tcPr>
                <w:p>
                  <w:pPr>
                    <w:jc w:val="center"/>
                    <w:rPr>
                      <w:rFonts w:ascii="楷体" w:hAnsi="楷体" w:eastAsia="楷体"/>
                      <w:spacing w:val="-20"/>
                      <w:sz w:val="24"/>
                      <w:szCs w:val="24"/>
                    </w:rPr>
                  </w:pPr>
                </w:p>
              </w:tc>
              <w:tc>
                <w:tcPr>
                  <w:tcW w:w="1115" w:type="dxa"/>
                  <w:vMerge w:val="continue"/>
                  <w:tcBorders>
                    <w:left w:val="nil"/>
                    <w:right w:val="single" w:color="auto" w:sz="4" w:space="0"/>
                  </w:tcBorders>
                  <w:vAlign w:val="center"/>
                </w:tcPr>
                <w:p>
                  <w:pPr>
                    <w:jc w:val="center"/>
                    <w:rPr>
                      <w:rFonts w:ascii="楷体" w:hAnsi="楷体" w:eastAsia="楷体"/>
                      <w:sz w:val="24"/>
                      <w:szCs w:val="24"/>
                    </w:rPr>
                  </w:pPr>
                </w:p>
              </w:tc>
              <w:tc>
                <w:tcPr>
                  <w:tcW w:w="1026"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124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754" w:type="dxa"/>
                  <w:vMerge w:val="continue"/>
                  <w:tcBorders>
                    <w:left w:val="single" w:color="auto" w:sz="4" w:space="0"/>
                  </w:tcBorders>
                  <w:vAlign w:val="center"/>
                </w:tcPr>
                <w:p>
                  <w:pPr>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restart"/>
                  <w:vAlign w:val="center"/>
                </w:tcPr>
                <w:p>
                  <w:pPr>
                    <w:jc w:val="center"/>
                  </w:pPr>
                  <w:r>
                    <w:rPr>
                      <w:rFonts w:hint="eastAsia" w:ascii="楷体" w:hAnsi="楷体" w:eastAsia="楷体"/>
                      <w:spacing w:val="-20"/>
                      <w:sz w:val="24"/>
                      <w:szCs w:val="24"/>
                    </w:rPr>
                    <w:t>pH值</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804" w:type="dxa"/>
                  <w:tcBorders>
                    <w:left w:val="nil"/>
                  </w:tcBorders>
                  <w:vAlign w:val="center"/>
                </w:tcPr>
                <w:p>
                  <w:pPr>
                    <w:jc w:val="center"/>
                    <w:rPr>
                      <w:rFonts w:ascii="楷体" w:hAnsi="楷体" w:eastAsia="楷体"/>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20602</w:t>
                  </w:r>
                </w:p>
              </w:tc>
              <w:tc>
                <w:tcPr>
                  <w:tcW w:w="1252" w:type="dxa"/>
                  <w:tcBorders>
                    <w:left w:val="nil"/>
                  </w:tcBorders>
                  <w:vAlign w:val="center"/>
                </w:tcPr>
                <w:p>
                  <w:pPr>
                    <w:jc w:val="center"/>
                    <w:rPr>
                      <w:rFonts w:ascii="楷体" w:hAnsi="楷体" w:eastAsia="楷体"/>
                      <w:sz w:val="24"/>
                      <w:szCs w:val="24"/>
                    </w:rPr>
                  </w:pPr>
                  <w:r>
                    <w:rPr>
                      <w:rFonts w:hint="eastAsia" w:ascii="楷体" w:hAnsi="楷体" w:eastAsia="楷体"/>
                      <w:sz w:val="24"/>
                      <w:szCs w:val="24"/>
                    </w:rPr>
                    <w:t>7.6</w:t>
                  </w:r>
                </w:p>
              </w:tc>
              <w:tc>
                <w:tcPr>
                  <w:tcW w:w="839" w:type="dxa"/>
                  <w:vMerge w:val="restart"/>
                  <w:tcBorders>
                    <w:left w:val="nil"/>
                  </w:tcBorders>
                  <w:vAlign w:val="center"/>
                </w:tcPr>
                <w:p>
                  <w:pPr>
                    <w:jc w:val="center"/>
                    <w:rPr>
                      <w:rFonts w:ascii="楷体" w:hAnsi="楷体" w:eastAsia="楷体"/>
                      <w:sz w:val="24"/>
                      <w:szCs w:val="24"/>
                    </w:rPr>
                  </w:pPr>
                  <w:r>
                    <w:rPr>
                      <w:rFonts w:hint="eastAsia" w:ascii="宋体" w:hAnsi="宋体" w:eastAsia="宋体" w:cs="宋体"/>
                      <w:sz w:val="24"/>
                      <w:szCs w:val="24"/>
                    </w:rPr>
                    <w:t>－</w:t>
                  </w:r>
                  <w:r>
                    <w:rPr>
                      <w:rFonts w:hint="eastAsia" w:ascii="楷体" w:hAnsi="楷体" w:eastAsia="楷体"/>
                      <w:sz w:val="24"/>
                      <w:szCs w:val="24"/>
                    </w:rPr>
                    <w:t>0.1</w:t>
                  </w:r>
                </w:p>
              </w:tc>
              <w:tc>
                <w:tcPr>
                  <w:tcW w:w="1056" w:type="dxa"/>
                  <w:vMerge w:val="restart"/>
                  <w:tcBorders>
                    <w:left w:val="nil"/>
                  </w:tcBorders>
                  <w:vAlign w:val="center"/>
                </w:tcPr>
                <w:p>
                  <w:pPr>
                    <w:jc w:val="center"/>
                    <w:rPr>
                      <w:rFonts w:ascii="楷体" w:hAnsi="楷体" w:eastAsia="楷体"/>
                      <w:sz w:val="24"/>
                      <w:szCs w:val="24"/>
                    </w:rPr>
                  </w:pPr>
                  <w:r>
                    <w:rPr>
                      <w:rFonts w:hint="eastAsia" w:ascii="楷体" w:hAnsi="楷体" w:eastAsia="楷体"/>
                      <w:sz w:val="24"/>
                      <w:szCs w:val="24"/>
                    </w:rPr>
                    <w:t>±0</w:t>
                  </w:r>
                  <w:r>
                    <w:rPr>
                      <w:rFonts w:ascii="楷体" w:hAnsi="楷体" w:eastAsia="楷体"/>
                      <w:sz w:val="24"/>
                      <w:szCs w:val="24"/>
                    </w:rPr>
                    <w:t>.1</w:t>
                  </w:r>
                </w:p>
                <w:p>
                  <w:pPr>
                    <w:jc w:val="center"/>
                    <w:rPr>
                      <w:rFonts w:ascii="楷体" w:hAnsi="楷体" w:eastAsia="楷体"/>
                      <w:sz w:val="24"/>
                      <w:szCs w:val="24"/>
                    </w:rPr>
                  </w:pPr>
                  <w:r>
                    <w:rPr>
                      <w:rFonts w:hint="eastAsia" w:ascii="楷体" w:hAnsi="楷体" w:eastAsia="楷体"/>
                      <w:spacing w:val="-20"/>
                      <w:sz w:val="24"/>
                      <w:szCs w:val="24"/>
                    </w:rPr>
                    <w:t>(允许差)</w:t>
                  </w:r>
                </w:p>
              </w:tc>
              <w:tc>
                <w:tcPr>
                  <w:tcW w:w="1115" w:type="dxa"/>
                  <w:vMerge w:val="restart"/>
                  <w:tcBorders>
                    <w:left w:val="nil"/>
                    <w:right w:val="single" w:color="auto" w:sz="4" w:space="0"/>
                  </w:tcBorders>
                  <w:vAlign w:val="center"/>
                </w:tcPr>
                <w:p>
                  <w:pPr>
                    <w:jc w:val="center"/>
                  </w:pPr>
                  <w:r>
                    <w:rPr>
                      <w:rFonts w:hint="eastAsia" w:ascii="楷体" w:hAnsi="楷体" w:eastAsia="楷体"/>
                      <w:sz w:val="24"/>
                      <w:szCs w:val="24"/>
                    </w:rPr>
                    <w:t>2021101</w:t>
                  </w:r>
                </w:p>
              </w:tc>
              <w:tc>
                <w:tcPr>
                  <w:tcW w:w="1026" w:type="dxa"/>
                  <w:vMerge w:val="restart"/>
                  <w:tcBorders>
                    <w:left w:val="single" w:color="auto" w:sz="4" w:space="0"/>
                    <w:righ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7.37</w:t>
                  </w:r>
                </w:p>
              </w:tc>
              <w:tc>
                <w:tcPr>
                  <w:tcW w:w="124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7.35±0.06</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754" w:type="dxa"/>
                  <w:vMerge w:val="restart"/>
                  <w:tcBorders>
                    <w:lef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continue"/>
                  <w:vAlign w:val="center"/>
                </w:tcPr>
                <w:p>
                  <w:pPr>
                    <w:jc w:val="center"/>
                    <w:rPr>
                      <w:rFonts w:ascii="楷体" w:hAnsi="楷体" w:eastAsia="楷体"/>
                      <w:sz w:val="24"/>
                      <w:szCs w:val="24"/>
                    </w:rPr>
                  </w:pPr>
                </w:p>
              </w:tc>
              <w:tc>
                <w:tcPr>
                  <w:tcW w:w="1182" w:type="dxa"/>
                  <w:vMerge w:val="continue"/>
                  <w:tcBorders>
                    <w:left w:val="nil"/>
                  </w:tcBorders>
                  <w:vAlign w:val="center"/>
                </w:tcPr>
                <w:p>
                  <w:pPr>
                    <w:jc w:val="center"/>
                    <w:rPr>
                      <w:rFonts w:ascii="楷体" w:hAnsi="楷体" w:eastAsia="楷体"/>
                      <w:sz w:val="24"/>
                      <w:szCs w:val="24"/>
                    </w:rPr>
                  </w:pPr>
                </w:p>
              </w:tc>
              <w:tc>
                <w:tcPr>
                  <w:tcW w:w="1182" w:type="dxa"/>
                  <w:vMerge w:val="continue"/>
                  <w:tcBorders>
                    <w:left w:val="nil"/>
                  </w:tcBorders>
                  <w:vAlign w:val="center"/>
                </w:tcPr>
                <w:p>
                  <w:pPr>
                    <w:jc w:val="center"/>
                    <w:rPr>
                      <w:rFonts w:ascii="楷体" w:hAnsi="楷体" w:eastAsia="楷体"/>
                      <w:sz w:val="24"/>
                      <w:szCs w:val="24"/>
                    </w:rPr>
                  </w:pPr>
                </w:p>
              </w:tc>
              <w:tc>
                <w:tcPr>
                  <w:tcW w:w="1804" w:type="dxa"/>
                  <w:tcBorders>
                    <w:left w:val="nil"/>
                  </w:tcBorders>
                  <w:vAlign w:val="center"/>
                </w:tcPr>
                <w:p>
                  <w:pPr>
                    <w:jc w:val="center"/>
                    <w:rPr>
                      <w:rFonts w:ascii="楷体" w:hAnsi="楷体" w:eastAsia="楷体"/>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20602'</w:t>
                  </w:r>
                </w:p>
              </w:tc>
              <w:tc>
                <w:tcPr>
                  <w:tcW w:w="1252" w:type="dxa"/>
                  <w:tcBorders>
                    <w:left w:val="nil"/>
                  </w:tcBorders>
                  <w:vAlign w:val="center"/>
                </w:tcPr>
                <w:p>
                  <w:pPr>
                    <w:jc w:val="center"/>
                    <w:rPr>
                      <w:rFonts w:ascii="楷体" w:hAnsi="楷体" w:eastAsia="楷体"/>
                      <w:sz w:val="24"/>
                      <w:szCs w:val="24"/>
                    </w:rPr>
                  </w:pPr>
                  <w:r>
                    <w:rPr>
                      <w:rFonts w:hint="eastAsia" w:ascii="楷体" w:hAnsi="楷体" w:eastAsia="楷体"/>
                      <w:sz w:val="24"/>
                      <w:szCs w:val="24"/>
                    </w:rPr>
                    <w:t>7.7</w:t>
                  </w:r>
                </w:p>
              </w:tc>
              <w:tc>
                <w:tcPr>
                  <w:tcW w:w="839" w:type="dxa"/>
                  <w:vMerge w:val="continue"/>
                  <w:tcBorders>
                    <w:left w:val="nil"/>
                  </w:tcBorders>
                  <w:vAlign w:val="center"/>
                </w:tcPr>
                <w:p>
                  <w:pPr>
                    <w:jc w:val="center"/>
                    <w:rPr>
                      <w:rFonts w:ascii="楷体" w:hAnsi="楷体" w:eastAsia="楷体"/>
                      <w:spacing w:val="-20"/>
                      <w:sz w:val="24"/>
                      <w:szCs w:val="24"/>
                    </w:rPr>
                  </w:pPr>
                </w:p>
              </w:tc>
              <w:tc>
                <w:tcPr>
                  <w:tcW w:w="1056" w:type="dxa"/>
                  <w:vMerge w:val="continue"/>
                  <w:tcBorders>
                    <w:left w:val="nil"/>
                  </w:tcBorders>
                  <w:vAlign w:val="center"/>
                </w:tcPr>
                <w:p>
                  <w:pPr>
                    <w:jc w:val="center"/>
                    <w:rPr>
                      <w:rFonts w:ascii="楷体" w:hAnsi="楷体" w:eastAsia="楷体"/>
                      <w:spacing w:val="-20"/>
                      <w:sz w:val="24"/>
                      <w:szCs w:val="24"/>
                    </w:rPr>
                  </w:pPr>
                </w:p>
              </w:tc>
              <w:tc>
                <w:tcPr>
                  <w:tcW w:w="1115" w:type="dxa"/>
                  <w:vMerge w:val="continue"/>
                  <w:tcBorders>
                    <w:left w:val="nil"/>
                    <w:right w:val="single" w:color="auto" w:sz="4" w:space="0"/>
                  </w:tcBorders>
                  <w:vAlign w:val="center"/>
                </w:tcPr>
                <w:p>
                  <w:pPr>
                    <w:jc w:val="center"/>
                    <w:rPr>
                      <w:rFonts w:ascii="楷体" w:hAnsi="楷体" w:eastAsia="楷体"/>
                      <w:sz w:val="24"/>
                      <w:szCs w:val="24"/>
                    </w:rPr>
                  </w:pPr>
                </w:p>
              </w:tc>
              <w:tc>
                <w:tcPr>
                  <w:tcW w:w="1026"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124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754" w:type="dxa"/>
                  <w:vMerge w:val="continue"/>
                  <w:tcBorders>
                    <w:left w:val="single" w:color="auto" w:sz="4" w:space="0"/>
                  </w:tcBorders>
                  <w:vAlign w:val="center"/>
                </w:tcPr>
                <w:p>
                  <w:pPr>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restart"/>
                  <w:vAlign w:val="center"/>
                </w:tcPr>
                <w:p>
                  <w:pPr>
                    <w:jc w:val="center"/>
                  </w:pPr>
                  <w:r>
                    <w:rPr>
                      <w:rFonts w:hint="eastAsia" w:ascii="楷体" w:hAnsi="楷体" w:eastAsia="楷体"/>
                      <w:spacing w:val="-20"/>
                      <w:sz w:val="24"/>
                      <w:szCs w:val="24"/>
                    </w:rPr>
                    <w:t>pH值</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804" w:type="dxa"/>
                  <w:tcBorders>
                    <w:left w:val="nil"/>
                  </w:tcBorders>
                  <w:vAlign w:val="center"/>
                </w:tcPr>
                <w:p>
                  <w:pPr>
                    <w:jc w:val="center"/>
                    <w:rPr>
                      <w:rFonts w:ascii="楷体" w:hAnsi="楷体" w:eastAsia="楷体"/>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20802</w:t>
                  </w:r>
                </w:p>
              </w:tc>
              <w:tc>
                <w:tcPr>
                  <w:tcW w:w="1252" w:type="dxa"/>
                  <w:tcBorders>
                    <w:left w:val="nil"/>
                  </w:tcBorders>
                  <w:vAlign w:val="center"/>
                </w:tcPr>
                <w:p>
                  <w:pPr>
                    <w:jc w:val="center"/>
                    <w:rPr>
                      <w:rFonts w:ascii="楷体" w:hAnsi="楷体" w:eastAsia="楷体"/>
                      <w:spacing w:val="-20"/>
                      <w:sz w:val="24"/>
                      <w:szCs w:val="24"/>
                    </w:rPr>
                  </w:pPr>
                  <w:r>
                    <w:rPr>
                      <w:rFonts w:hint="eastAsia" w:ascii="楷体" w:hAnsi="楷体" w:eastAsia="楷体"/>
                      <w:spacing w:val="-20"/>
                      <w:sz w:val="24"/>
                      <w:szCs w:val="24"/>
                    </w:rPr>
                    <w:t>7.6</w:t>
                  </w:r>
                </w:p>
              </w:tc>
              <w:tc>
                <w:tcPr>
                  <w:tcW w:w="839" w:type="dxa"/>
                  <w:vMerge w:val="restart"/>
                  <w:tcBorders>
                    <w:left w:val="nil"/>
                  </w:tcBorders>
                  <w:vAlign w:val="center"/>
                </w:tcPr>
                <w:p>
                  <w:pPr>
                    <w:jc w:val="center"/>
                    <w:rPr>
                      <w:rFonts w:ascii="楷体" w:hAnsi="楷体" w:eastAsia="楷体"/>
                      <w:spacing w:val="-20"/>
                      <w:sz w:val="24"/>
                      <w:szCs w:val="24"/>
                    </w:rPr>
                  </w:pPr>
                  <w:r>
                    <w:rPr>
                      <w:rFonts w:hint="eastAsia" w:ascii="楷体" w:hAnsi="楷体" w:eastAsia="楷体"/>
                      <w:spacing w:val="-20"/>
                      <w:sz w:val="24"/>
                      <w:szCs w:val="24"/>
                    </w:rPr>
                    <w:t>0.1</w:t>
                  </w:r>
                </w:p>
              </w:tc>
              <w:tc>
                <w:tcPr>
                  <w:tcW w:w="1056" w:type="dxa"/>
                  <w:vMerge w:val="restart"/>
                  <w:tcBorders>
                    <w:left w:val="nil"/>
                  </w:tcBorders>
                  <w:vAlign w:val="center"/>
                </w:tcPr>
                <w:p>
                  <w:pPr>
                    <w:jc w:val="center"/>
                    <w:rPr>
                      <w:rFonts w:ascii="楷体" w:hAnsi="楷体" w:eastAsia="楷体"/>
                      <w:sz w:val="24"/>
                      <w:szCs w:val="24"/>
                    </w:rPr>
                  </w:pPr>
                  <w:r>
                    <w:rPr>
                      <w:rFonts w:hint="eastAsia" w:ascii="楷体" w:hAnsi="楷体" w:eastAsia="楷体"/>
                      <w:sz w:val="24"/>
                      <w:szCs w:val="24"/>
                    </w:rPr>
                    <w:t>±0</w:t>
                  </w:r>
                  <w:r>
                    <w:rPr>
                      <w:rFonts w:ascii="楷体" w:hAnsi="楷体" w:eastAsia="楷体"/>
                      <w:sz w:val="24"/>
                      <w:szCs w:val="24"/>
                    </w:rPr>
                    <w:t>.1</w:t>
                  </w:r>
                </w:p>
                <w:p>
                  <w:pPr>
                    <w:jc w:val="center"/>
                    <w:rPr>
                      <w:rFonts w:ascii="楷体" w:hAnsi="楷体" w:eastAsia="楷体"/>
                      <w:spacing w:val="-20"/>
                      <w:sz w:val="24"/>
                      <w:szCs w:val="24"/>
                    </w:rPr>
                  </w:pPr>
                  <w:r>
                    <w:rPr>
                      <w:rFonts w:hint="eastAsia" w:ascii="楷体" w:hAnsi="楷体" w:eastAsia="楷体"/>
                      <w:spacing w:val="-20"/>
                      <w:sz w:val="24"/>
                      <w:szCs w:val="24"/>
                    </w:rPr>
                    <w:t>(允许差)</w:t>
                  </w:r>
                </w:p>
              </w:tc>
              <w:tc>
                <w:tcPr>
                  <w:tcW w:w="1115" w:type="dxa"/>
                  <w:vMerge w:val="restart"/>
                  <w:tcBorders>
                    <w:left w:val="nil"/>
                    <w:right w:val="single" w:color="auto" w:sz="4" w:space="0"/>
                  </w:tcBorders>
                  <w:vAlign w:val="center"/>
                </w:tcPr>
                <w:p>
                  <w:pPr>
                    <w:jc w:val="center"/>
                  </w:pPr>
                  <w:r>
                    <w:rPr>
                      <w:rFonts w:hint="eastAsia" w:ascii="楷体" w:hAnsi="楷体" w:eastAsia="楷体"/>
                      <w:sz w:val="24"/>
                      <w:szCs w:val="24"/>
                    </w:rPr>
                    <w:t>2021101</w:t>
                  </w:r>
                </w:p>
              </w:tc>
              <w:tc>
                <w:tcPr>
                  <w:tcW w:w="1026" w:type="dxa"/>
                  <w:vMerge w:val="restart"/>
                  <w:tcBorders>
                    <w:left w:val="single" w:color="auto" w:sz="4" w:space="0"/>
                    <w:righ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7.37</w:t>
                  </w:r>
                </w:p>
              </w:tc>
              <w:tc>
                <w:tcPr>
                  <w:tcW w:w="124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7.35±0.06</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754" w:type="dxa"/>
                  <w:vMerge w:val="restart"/>
                  <w:tcBorders>
                    <w:lef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continue"/>
                  <w:vAlign w:val="center"/>
                </w:tcPr>
                <w:p>
                  <w:pPr>
                    <w:jc w:val="center"/>
                    <w:rPr>
                      <w:rFonts w:ascii="楷体" w:hAnsi="楷体" w:eastAsia="楷体"/>
                      <w:sz w:val="24"/>
                      <w:szCs w:val="24"/>
                    </w:rPr>
                  </w:pPr>
                </w:p>
              </w:tc>
              <w:tc>
                <w:tcPr>
                  <w:tcW w:w="1182" w:type="dxa"/>
                  <w:vMerge w:val="continue"/>
                  <w:tcBorders>
                    <w:left w:val="nil"/>
                  </w:tcBorders>
                  <w:vAlign w:val="center"/>
                </w:tcPr>
                <w:p>
                  <w:pPr>
                    <w:jc w:val="center"/>
                    <w:rPr>
                      <w:rFonts w:ascii="楷体" w:hAnsi="楷体" w:eastAsia="楷体"/>
                      <w:sz w:val="24"/>
                      <w:szCs w:val="24"/>
                    </w:rPr>
                  </w:pPr>
                </w:p>
              </w:tc>
              <w:tc>
                <w:tcPr>
                  <w:tcW w:w="1182" w:type="dxa"/>
                  <w:vMerge w:val="continue"/>
                  <w:tcBorders>
                    <w:left w:val="nil"/>
                  </w:tcBorders>
                  <w:vAlign w:val="center"/>
                </w:tcPr>
                <w:p>
                  <w:pPr>
                    <w:jc w:val="center"/>
                    <w:rPr>
                      <w:rFonts w:ascii="楷体" w:hAnsi="楷体" w:eastAsia="楷体"/>
                      <w:sz w:val="24"/>
                      <w:szCs w:val="24"/>
                    </w:rPr>
                  </w:pPr>
                </w:p>
              </w:tc>
              <w:tc>
                <w:tcPr>
                  <w:tcW w:w="1804" w:type="dxa"/>
                  <w:tcBorders>
                    <w:left w:val="nil"/>
                  </w:tcBorders>
                  <w:vAlign w:val="center"/>
                </w:tcPr>
                <w:p>
                  <w:pPr>
                    <w:jc w:val="center"/>
                    <w:rPr>
                      <w:rFonts w:ascii="楷体" w:hAnsi="楷体" w:eastAsia="楷体"/>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20802'</w:t>
                  </w:r>
                </w:p>
              </w:tc>
              <w:tc>
                <w:tcPr>
                  <w:tcW w:w="1252" w:type="dxa"/>
                  <w:tcBorders>
                    <w:left w:val="nil"/>
                  </w:tcBorders>
                  <w:vAlign w:val="center"/>
                </w:tcPr>
                <w:p>
                  <w:pPr>
                    <w:jc w:val="center"/>
                    <w:rPr>
                      <w:rFonts w:ascii="楷体" w:hAnsi="楷体" w:eastAsia="楷体"/>
                      <w:spacing w:val="-20"/>
                      <w:sz w:val="24"/>
                      <w:szCs w:val="24"/>
                    </w:rPr>
                  </w:pPr>
                  <w:r>
                    <w:rPr>
                      <w:rFonts w:hint="eastAsia" w:ascii="楷体" w:hAnsi="楷体" w:eastAsia="楷体"/>
                      <w:spacing w:val="-20"/>
                      <w:sz w:val="24"/>
                      <w:szCs w:val="24"/>
                    </w:rPr>
                    <w:t>7.5</w:t>
                  </w:r>
                </w:p>
              </w:tc>
              <w:tc>
                <w:tcPr>
                  <w:tcW w:w="839" w:type="dxa"/>
                  <w:vMerge w:val="continue"/>
                  <w:tcBorders>
                    <w:left w:val="nil"/>
                  </w:tcBorders>
                  <w:vAlign w:val="center"/>
                </w:tcPr>
                <w:p>
                  <w:pPr>
                    <w:jc w:val="center"/>
                    <w:rPr>
                      <w:rFonts w:ascii="楷体" w:hAnsi="楷体" w:eastAsia="楷体"/>
                      <w:spacing w:val="-20"/>
                      <w:sz w:val="24"/>
                      <w:szCs w:val="24"/>
                    </w:rPr>
                  </w:pPr>
                </w:p>
              </w:tc>
              <w:tc>
                <w:tcPr>
                  <w:tcW w:w="1056" w:type="dxa"/>
                  <w:vMerge w:val="continue"/>
                  <w:tcBorders>
                    <w:left w:val="nil"/>
                  </w:tcBorders>
                  <w:vAlign w:val="center"/>
                </w:tcPr>
                <w:p>
                  <w:pPr>
                    <w:jc w:val="center"/>
                    <w:rPr>
                      <w:rFonts w:ascii="楷体" w:hAnsi="楷体" w:eastAsia="楷体"/>
                      <w:spacing w:val="-20"/>
                      <w:sz w:val="24"/>
                      <w:szCs w:val="24"/>
                    </w:rPr>
                  </w:pPr>
                </w:p>
              </w:tc>
              <w:tc>
                <w:tcPr>
                  <w:tcW w:w="1115" w:type="dxa"/>
                  <w:vMerge w:val="continue"/>
                  <w:tcBorders>
                    <w:left w:val="nil"/>
                    <w:right w:val="single" w:color="auto" w:sz="4" w:space="0"/>
                  </w:tcBorders>
                  <w:vAlign w:val="center"/>
                </w:tcPr>
                <w:p>
                  <w:pPr>
                    <w:jc w:val="center"/>
                    <w:rPr>
                      <w:rFonts w:ascii="楷体" w:hAnsi="楷体" w:eastAsia="楷体"/>
                      <w:sz w:val="24"/>
                      <w:szCs w:val="24"/>
                    </w:rPr>
                  </w:pPr>
                </w:p>
              </w:tc>
              <w:tc>
                <w:tcPr>
                  <w:tcW w:w="1026"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124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754" w:type="dxa"/>
                  <w:vMerge w:val="continue"/>
                  <w:tcBorders>
                    <w:left w:val="single" w:color="auto" w:sz="4" w:space="0"/>
                  </w:tcBorders>
                  <w:vAlign w:val="center"/>
                </w:tcPr>
                <w:p>
                  <w:pPr>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restart"/>
                  <w:vAlign w:val="center"/>
                </w:tcPr>
                <w:p>
                  <w:pPr>
                    <w:jc w:val="center"/>
                  </w:pPr>
                  <w:r>
                    <w:rPr>
                      <w:rFonts w:hint="eastAsia" w:ascii="楷体" w:hAnsi="楷体" w:eastAsia="楷体"/>
                      <w:spacing w:val="-20"/>
                      <w:sz w:val="24"/>
                      <w:szCs w:val="24"/>
                    </w:rPr>
                    <w:t>pH值</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804" w:type="dxa"/>
                  <w:tcBorders>
                    <w:left w:val="nil"/>
                  </w:tcBorders>
                  <w:vAlign w:val="center"/>
                </w:tcPr>
                <w:p>
                  <w:pPr>
                    <w:jc w:val="center"/>
                    <w:rPr>
                      <w:rFonts w:ascii="楷体" w:hAnsi="楷体" w:eastAsia="楷体"/>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31002</w:t>
                  </w:r>
                </w:p>
              </w:tc>
              <w:tc>
                <w:tcPr>
                  <w:tcW w:w="1252" w:type="dxa"/>
                  <w:tcBorders>
                    <w:left w:val="nil"/>
                  </w:tcBorders>
                  <w:vAlign w:val="center"/>
                </w:tcPr>
                <w:p>
                  <w:pPr>
                    <w:jc w:val="center"/>
                    <w:rPr>
                      <w:rFonts w:ascii="楷体" w:hAnsi="楷体" w:eastAsia="楷体"/>
                      <w:sz w:val="24"/>
                      <w:szCs w:val="24"/>
                    </w:rPr>
                  </w:pPr>
                  <w:r>
                    <w:rPr>
                      <w:rFonts w:hint="eastAsia" w:ascii="楷体" w:hAnsi="楷体" w:eastAsia="楷体"/>
                      <w:sz w:val="24"/>
                      <w:szCs w:val="24"/>
                    </w:rPr>
                    <w:t>7.8</w:t>
                  </w:r>
                </w:p>
              </w:tc>
              <w:tc>
                <w:tcPr>
                  <w:tcW w:w="839" w:type="dxa"/>
                  <w:vMerge w:val="restart"/>
                  <w:tcBorders>
                    <w:left w:val="nil"/>
                  </w:tcBorders>
                  <w:vAlign w:val="center"/>
                </w:tcPr>
                <w:p>
                  <w:pPr>
                    <w:jc w:val="center"/>
                    <w:rPr>
                      <w:rFonts w:ascii="楷体" w:hAnsi="楷体" w:eastAsia="楷体"/>
                      <w:spacing w:val="-20"/>
                      <w:sz w:val="24"/>
                      <w:szCs w:val="24"/>
                    </w:rPr>
                  </w:pPr>
                  <w:r>
                    <w:rPr>
                      <w:rFonts w:hint="eastAsia" w:ascii="宋体" w:hAnsi="宋体" w:eastAsia="宋体" w:cs="宋体"/>
                      <w:sz w:val="24"/>
                      <w:szCs w:val="24"/>
                    </w:rPr>
                    <w:t>－</w:t>
                  </w:r>
                  <w:r>
                    <w:rPr>
                      <w:rFonts w:hint="eastAsia" w:ascii="楷体" w:hAnsi="楷体" w:eastAsia="楷体"/>
                      <w:sz w:val="24"/>
                      <w:szCs w:val="24"/>
                    </w:rPr>
                    <w:t>0.1</w:t>
                  </w:r>
                </w:p>
              </w:tc>
              <w:tc>
                <w:tcPr>
                  <w:tcW w:w="1056" w:type="dxa"/>
                  <w:vMerge w:val="restart"/>
                  <w:tcBorders>
                    <w:left w:val="nil"/>
                  </w:tcBorders>
                  <w:vAlign w:val="center"/>
                </w:tcPr>
                <w:p>
                  <w:pPr>
                    <w:jc w:val="center"/>
                    <w:rPr>
                      <w:rFonts w:ascii="楷体" w:hAnsi="楷体" w:eastAsia="楷体"/>
                      <w:sz w:val="24"/>
                      <w:szCs w:val="24"/>
                    </w:rPr>
                  </w:pPr>
                  <w:r>
                    <w:rPr>
                      <w:rFonts w:hint="eastAsia" w:ascii="楷体" w:hAnsi="楷体" w:eastAsia="楷体"/>
                      <w:sz w:val="24"/>
                      <w:szCs w:val="24"/>
                    </w:rPr>
                    <w:t>±0</w:t>
                  </w:r>
                  <w:r>
                    <w:rPr>
                      <w:rFonts w:ascii="楷体" w:hAnsi="楷体" w:eastAsia="楷体"/>
                      <w:sz w:val="24"/>
                      <w:szCs w:val="24"/>
                    </w:rPr>
                    <w:t>.1</w:t>
                  </w:r>
                </w:p>
                <w:p>
                  <w:pPr>
                    <w:jc w:val="center"/>
                    <w:rPr>
                      <w:rFonts w:ascii="楷体" w:hAnsi="楷体" w:eastAsia="楷体"/>
                      <w:spacing w:val="-20"/>
                      <w:sz w:val="24"/>
                      <w:szCs w:val="24"/>
                    </w:rPr>
                  </w:pPr>
                  <w:r>
                    <w:rPr>
                      <w:rFonts w:hint="eastAsia" w:ascii="楷体" w:hAnsi="楷体" w:eastAsia="楷体"/>
                      <w:spacing w:val="-20"/>
                      <w:sz w:val="24"/>
                      <w:szCs w:val="24"/>
                    </w:rPr>
                    <w:t>(允许差)</w:t>
                  </w:r>
                </w:p>
              </w:tc>
              <w:tc>
                <w:tcPr>
                  <w:tcW w:w="1115" w:type="dxa"/>
                  <w:vMerge w:val="restart"/>
                  <w:tcBorders>
                    <w:left w:val="nil"/>
                    <w:right w:val="single" w:color="auto" w:sz="4" w:space="0"/>
                  </w:tcBorders>
                  <w:vAlign w:val="center"/>
                </w:tcPr>
                <w:p>
                  <w:pPr>
                    <w:jc w:val="center"/>
                  </w:pPr>
                  <w:r>
                    <w:rPr>
                      <w:rFonts w:hint="eastAsia" w:ascii="楷体" w:hAnsi="楷体" w:eastAsia="楷体"/>
                      <w:sz w:val="24"/>
                      <w:szCs w:val="24"/>
                    </w:rPr>
                    <w:t>2021101</w:t>
                  </w:r>
                </w:p>
              </w:tc>
              <w:tc>
                <w:tcPr>
                  <w:tcW w:w="1026" w:type="dxa"/>
                  <w:vMerge w:val="restart"/>
                  <w:tcBorders>
                    <w:left w:val="single" w:color="auto" w:sz="4" w:space="0"/>
                    <w:righ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7.31</w:t>
                  </w:r>
                </w:p>
              </w:tc>
              <w:tc>
                <w:tcPr>
                  <w:tcW w:w="124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7.35±0.06</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754" w:type="dxa"/>
                  <w:vMerge w:val="restart"/>
                  <w:tcBorders>
                    <w:left w:val="single" w:color="auto" w:sz="4" w:space="0"/>
                  </w:tcBorders>
                  <w:vAlign w:val="center"/>
                </w:tcPr>
                <w:p>
                  <w:pPr>
                    <w:jc w:val="center"/>
                    <w:rPr>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continue"/>
                  <w:vAlign w:val="center"/>
                </w:tcPr>
                <w:p>
                  <w:pPr>
                    <w:jc w:val="center"/>
                    <w:rPr>
                      <w:rFonts w:ascii="楷体" w:hAnsi="楷体" w:eastAsia="楷体"/>
                      <w:sz w:val="24"/>
                      <w:szCs w:val="24"/>
                    </w:rPr>
                  </w:pPr>
                </w:p>
              </w:tc>
              <w:tc>
                <w:tcPr>
                  <w:tcW w:w="1182" w:type="dxa"/>
                  <w:vMerge w:val="continue"/>
                  <w:tcBorders>
                    <w:left w:val="nil"/>
                  </w:tcBorders>
                  <w:vAlign w:val="center"/>
                </w:tcPr>
                <w:p>
                  <w:pPr>
                    <w:jc w:val="center"/>
                    <w:rPr>
                      <w:rFonts w:ascii="楷体" w:hAnsi="楷体" w:eastAsia="楷体"/>
                      <w:sz w:val="24"/>
                      <w:szCs w:val="24"/>
                    </w:rPr>
                  </w:pPr>
                </w:p>
              </w:tc>
              <w:tc>
                <w:tcPr>
                  <w:tcW w:w="1182" w:type="dxa"/>
                  <w:vMerge w:val="continue"/>
                  <w:tcBorders>
                    <w:left w:val="nil"/>
                  </w:tcBorders>
                  <w:vAlign w:val="center"/>
                </w:tcPr>
                <w:p>
                  <w:pPr>
                    <w:jc w:val="center"/>
                    <w:rPr>
                      <w:rFonts w:ascii="楷体" w:hAnsi="楷体" w:eastAsia="楷体"/>
                      <w:sz w:val="24"/>
                      <w:szCs w:val="24"/>
                    </w:rPr>
                  </w:pPr>
                </w:p>
              </w:tc>
              <w:tc>
                <w:tcPr>
                  <w:tcW w:w="1804" w:type="dxa"/>
                  <w:tcBorders>
                    <w:left w:val="nil"/>
                  </w:tcBorders>
                  <w:vAlign w:val="center"/>
                </w:tcPr>
                <w:p>
                  <w:pPr>
                    <w:jc w:val="center"/>
                    <w:rPr>
                      <w:rFonts w:ascii="楷体" w:hAnsi="楷体" w:eastAsia="楷体"/>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31002'</w:t>
                  </w:r>
                </w:p>
              </w:tc>
              <w:tc>
                <w:tcPr>
                  <w:tcW w:w="1252" w:type="dxa"/>
                  <w:tcBorders>
                    <w:left w:val="nil"/>
                  </w:tcBorders>
                  <w:vAlign w:val="center"/>
                </w:tcPr>
                <w:p>
                  <w:pPr>
                    <w:jc w:val="center"/>
                    <w:rPr>
                      <w:rFonts w:ascii="楷体" w:hAnsi="楷体" w:eastAsia="楷体"/>
                      <w:sz w:val="24"/>
                      <w:szCs w:val="24"/>
                    </w:rPr>
                  </w:pPr>
                  <w:r>
                    <w:rPr>
                      <w:rFonts w:hint="eastAsia" w:ascii="楷体" w:hAnsi="楷体" w:eastAsia="楷体"/>
                      <w:sz w:val="24"/>
                      <w:szCs w:val="24"/>
                    </w:rPr>
                    <w:t>7.9</w:t>
                  </w:r>
                </w:p>
              </w:tc>
              <w:tc>
                <w:tcPr>
                  <w:tcW w:w="839" w:type="dxa"/>
                  <w:vMerge w:val="continue"/>
                  <w:tcBorders>
                    <w:left w:val="nil"/>
                  </w:tcBorders>
                  <w:vAlign w:val="center"/>
                </w:tcPr>
                <w:p>
                  <w:pPr>
                    <w:jc w:val="center"/>
                    <w:rPr>
                      <w:rFonts w:ascii="楷体" w:hAnsi="楷体" w:eastAsia="楷体"/>
                      <w:spacing w:val="-20"/>
                      <w:sz w:val="24"/>
                      <w:szCs w:val="24"/>
                    </w:rPr>
                  </w:pPr>
                </w:p>
              </w:tc>
              <w:tc>
                <w:tcPr>
                  <w:tcW w:w="1056" w:type="dxa"/>
                  <w:vMerge w:val="continue"/>
                  <w:tcBorders>
                    <w:left w:val="nil"/>
                  </w:tcBorders>
                  <w:vAlign w:val="center"/>
                </w:tcPr>
                <w:p>
                  <w:pPr>
                    <w:jc w:val="center"/>
                    <w:rPr>
                      <w:rFonts w:ascii="楷体" w:hAnsi="楷体" w:eastAsia="楷体"/>
                      <w:spacing w:val="-20"/>
                      <w:sz w:val="24"/>
                      <w:szCs w:val="24"/>
                    </w:rPr>
                  </w:pPr>
                </w:p>
              </w:tc>
              <w:tc>
                <w:tcPr>
                  <w:tcW w:w="1115" w:type="dxa"/>
                  <w:vMerge w:val="continue"/>
                  <w:tcBorders>
                    <w:left w:val="nil"/>
                    <w:right w:val="single" w:color="auto" w:sz="4" w:space="0"/>
                  </w:tcBorders>
                  <w:vAlign w:val="center"/>
                </w:tcPr>
                <w:p>
                  <w:pPr>
                    <w:jc w:val="center"/>
                    <w:rPr>
                      <w:rFonts w:ascii="楷体" w:hAnsi="楷体" w:eastAsia="楷体"/>
                      <w:sz w:val="24"/>
                      <w:szCs w:val="24"/>
                    </w:rPr>
                  </w:pPr>
                </w:p>
              </w:tc>
              <w:tc>
                <w:tcPr>
                  <w:tcW w:w="1026"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124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jc w:val="center"/>
                    <w:rPr>
                      <w:rFonts w:ascii="楷体" w:hAnsi="楷体" w:eastAsia="楷体"/>
                      <w:sz w:val="24"/>
                      <w:szCs w:val="24"/>
                    </w:rPr>
                  </w:pPr>
                </w:p>
              </w:tc>
              <w:tc>
                <w:tcPr>
                  <w:tcW w:w="754" w:type="dxa"/>
                  <w:vMerge w:val="continue"/>
                  <w:tcBorders>
                    <w:left w:val="single" w:color="auto" w:sz="4" w:space="0"/>
                  </w:tcBorders>
                  <w:vAlign w:val="center"/>
                </w:tcPr>
                <w:p>
                  <w:pPr>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restart"/>
                  <w:vAlign w:val="center"/>
                </w:tcPr>
                <w:p>
                  <w:pPr>
                    <w:jc w:val="center"/>
                  </w:pPr>
                  <w:r>
                    <w:rPr>
                      <w:rFonts w:hint="eastAsia" w:ascii="楷体" w:hAnsi="楷体" w:eastAsia="楷体"/>
                      <w:spacing w:val="-20"/>
                      <w:sz w:val="24"/>
                      <w:szCs w:val="24"/>
                    </w:rPr>
                    <w:t>pH值</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804" w:type="dxa"/>
                  <w:tcBorders>
                    <w:left w:val="nil"/>
                  </w:tcBorders>
                  <w:vAlign w:val="center"/>
                </w:tcPr>
                <w:p>
                  <w:pPr>
                    <w:jc w:val="center"/>
                    <w:rPr>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31202</w:t>
                  </w:r>
                </w:p>
              </w:tc>
              <w:tc>
                <w:tcPr>
                  <w:tcW w:w="1252" w:type="dxa"/>
                  <w:tcBorders>
                    <w:left w:val="nil"/>
                  </w:tcBorders>
                  <w:vAlign w:val="center"/>
                </w:tcPr>
                <w:p>
                  <w:pPr>
                    <w:jc w:val="center"/>
                    <w:rPr>
                      <w:rFonts w:ascii="楷体" w:hAnsi="楷体" w:eastAsia="楷体"/>
                      <w:sz w:val="24"/>
                      <w:szCs w:val="24"/>
                    </w:rPr>
                  </w:pPr>
                  <w:r>
                    <w:rPr>
                      <w:rFonts w:hint="eastAsia" w:ascii="楷体" w:hAnsi="楷体" w:eastAsia="楷体"/>
                      <w:sz w:val="24"/>
                      <w:szCs w:val="24"/>
                    </w:rPr>
                    <w:t>7.7</w:t>
                  </w:r>
                </w:p>
              </w:tc>
              <w:tc>
                <w:tcPr>
                  <w:tcW w:w="839" w:type="dxa"/>
                  <w:vMerge w:val="restart"/>
                  <w:tcBorders>
                    <w:left w:val="nil"/>
                  </w:tcBorders>
                  <w:vAlign w:val="center"/>
                </w:tcPr>
                <w:p>
                  <w:pPr>
                    <w:jc w:val="center"/>
                    <w:rPr>
                      <w:rFonts w:ascii="楷体" w:hAnsi="楷体" w:eastAsia="楷体"/>
                      <w:spacing w:val="-20"/>
                      <w:sz w:val="24"/>
                      <w:szCs w:val="24"/>
                    </w:rPr>
                  </w:pPr>
                  <w:r>
                    <w:rPr>
                      <w:rFonts w:hint="eastAsia" w:ascii="宋体" w:hAnsi="宋体" w:eastAsia="宋体" w:cs="宋体"/>
                      <w:sz w:val="24"/>
                      <w:szCs w:val="24"/>
                    </w:rPr>
                    <w:t>－</w:t>
                  </w:r>
                  <w:r>
                    <w:rPr>
                      <w:rFonts w:hint="eastAsia" w:ascii="楷体" w:hAnsi="楷体" w:eastAsia="楷体"/>
                      <w:sz w:val="24"/>
                      <w:szCs w:val="24"/>
                    </w:rPr>
                    <w:t>0.1</w:t>
                  </w:r>
                </w:p>
              </w:tc>
              <w:tc>
                <w:tcPr>
                  <w:tcW w:w="1056" w:type="dxa"/>
                  <w:vMerge w:val="restart"/>
                  <w:tcBorders>
                    <w:left w:val="nil"/>
                  </w:tcBorders>
                  <w:vAlign w:val="center"/>
                </w:tcPr>
                <w:p>
                  <w:pPr>
                    <w:jc w:val="center"/>
                    <w:rPr>
                      <w:rFonts w:ascii="楷体" w:hAnsi="楷体" w:eastAsia="楷体"/>
                      <w:sz w:val="24"/>
                      <w:szCs w:val="24"/>
                    </w:rPr>
                  </w:pPr>
                  <w:r>
                    <w:rPr>
                      <w:rFonts w:hint="eastAsia" w:ascii="楷体" w:hAnsi="楷体" w:eastAsia="楷体"/>
                      <w:sz w:val="24"/>
                      <w:szCs w:val="24"/>
                    </w:rPr>
                    <w:t>±0</w:t>
                  </w:r>
                  <w:r>
                    <w:rPr>
                      <w:rFonts w:ascii="楷体" w:hAnsi="楷体" w:eastAsia="楷体"/>
                      <w:sz w:val="24"/>
                      <w:szCs w:val="24"/>
                    </w:rPr>
                    <w:t>.1</w:t>
                  </w:r>
                </w:p>
                <w:p>
                  <w:pPr>
                    <w:jc w:val="center"/>
                    <w:rPr>
                      <w:rFonts w:ascii="楷体" w:hAnsi="楷体" w:eastAsia="楷体"/>
                      <w:spacing w:val="-20"/>
                      <w:sz w:val="24"/>
                      <w:szCs w:val="24"/>
                    </w:rPr>
                  </w:pPr>
                  <w:r>
                    <w:rPr>
                      <w:rFonts w:hint="eastAsia" w:ascii="楷体" w:hAnsi="楷体" w:eastAsia="楷体"/>
                      <w:spacing w:val="-20"/>
                      <w:sz w:val="24"/>
                      <w:szCs w:val="24"/>
                    </w:rPr>
                    <w:t>(允许差)</w:t>
                  </w:r>
                </w:p>
              </w:tc>
              <w:tc>
                <w:tcPr>
                  <w:tcW w:w="1115" w:type="dxa"/>
                  <w:vMerge w:val="restart"/>
                  <w:tcBorders>
                    <w:left w:val="nil"/>
                    <w:right w:val="single" w:color="auto" w:sz="4" w:space="0"/>
                  </w:tcBorders>
                  <w:vAlign w:val="center"/>
                </w:tcPr>
                <w:p>
                  <w:pPr>
                    <w:jc w:val="center"/>
                  </w:pPr>
                  <w:r>
                    <w:rPr>
                      <w:rFonts w:hint="eastAsia" w:ascii="楷体" w:hAnsi="楷体" w:eastAsia="楷体"/>
                      <w:sz w:val="24"/>
                      <w:szCs w:val="24"/>
                    </w:rPr>
                    <w:t>2021101</w:t>
                  </w:r>
                </w:p>
              </w:tc>
              <w:tc>
                <w:tcPr>
                  <w:tcW w:w="1026" w:type="dxa"/>
                  <w:vMerge w:val="restart"/>
                  <w:tcBorders>
                    <w:left w:val="single" w:color="auto" w:sz="4" w:space="0"/>
                    <w:righ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7.32</w:t>
                  </w:r>
                </w:p>
              </w:tc>
              <w:tc>
                <w:tcPr>
                  <w:tcW w:w="124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7.35±0.06</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754" w:type="dxa"/>
                  <w:vMerge w:val="restart"/>
                  <w:tcBorders>
                    <w:left w:val="single" w:color="auto" w:sz="4" w:space="0"/>
                  </w:tcBorders>
                  <w:vAlign w:val="center"/>
                </w:tcPr>
                <w:p>
                  <w:pPr>
                    <w:jc w:val="center"/>
                    <w:rPr>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continue"/>
                  <w:vAlign w:val="center"/>
                </w:tcPr>
                <w:p>
                  <w:pPr>
                    <w:jc w:val="center"/>
                    <w:rPr>
                      <w:rFonts w:ascii="楷体" w:hAnsi="楷体" w:eastAsia="楷体"/>
                      <w:sz w:val="24"/>
                      <w:szCs w:val="24"/>
                    </w:rPr>
                  </w:pPr>
                </w:p>
              </w:tc>
              <w:tc>
                <w:tcPr>
                  <w:tcW w:w="1182" w:type="dxa"/>
                  <w:vMerge w:val="continue"/>
                  <w:tcBorders>
                    <w:left w:val="nil"/>
                  </w:tcBorders>
                  <w:vAlign w:val="center"/>
                </w:tcPr>
                <w:p>
                  <w:pPr>
                    <w:jc w:val="center"/>
                    <w:rPr>
                      <w:rFonts w:ascii="楷体" w:hAnsi="楷体" w:eastAsia="楷体"/>
                      <w:sz w:val="24"/>
                      <w:szCs w:val="24"/>
                    </w:rPr>
                  </w:pPr>
                </w:p>
              </w:tc>
              <w:tc>
                <w:tcPr>
                  <w:tcW w:w="1182" w:type="dxa"/>
                  <w:vMerge w:val="continue"/>
                  <w:tcBorders>
                    <w:left w:val="nil"/>
                  </w:tcBorders>
                  <w:vAlign w:val="center"/>
                </w:tcPr>
                <w:p>
                  <w:pPr>
                    <w:spacing w:line="360" w:lineRule="auto"/>
                    <w:jc w:val="center"/>
                    <w:rPr>
                      <w:rFonts w:ascii="楷体" w:hAnsi="楷体" w:eastAsia="楷体"/>
                      <w:sz w:val="24"/>
                      <w:szCs w:val="24"/>
                    </w:rPr>
                  </w:pPr>
                </w:p>
              </w:tc>
              <w:tc>
                <w:tcPr>
                  <w:tcW w:w="1804" w:type="dxa"/>
                  <w:tcBorders>
                    <w:left w:val="nil"/>
                  </w:tcBorders>
                  <w:vAlign w:val="center"/>
                </w:tcPr>
                <w:p>
                  <w:pPr>
                    <w:jc w:val="center"/>
                    <w:rPr>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31202'</w:t>
                  </w:r>
                </w:p>
              </w:tc>
              <w:tc>
                <w:tcPr>
                  <w:tcW w:w="1252" w:type="dxa"/>
                  <w:tcBorders>
                    <w:left w:val="nil"/>
                  </w:tcBorders>
                  <w:vAlign w:val="center"/>
                </w:tcPr>
                <w:p>
                  <w:pPr>
                    <w:jc w:val="center"/>
                    <w:rPr>
                      <w:rFonts w:ascii="楷体" w:hAnsi="楷体" w:eastAsia="楷体"/>
                      <w:sz w:val="24"/>
                      <w:szCs w:val="24"/>
                    </w:rPr>
                  </w:pPr>
                  <w:r>
                    <w:rPr>
                      <w:rFonts w:hint="eastAsia" w:ascii="楷体" w:hAnsi="楷体" w:eastAsia="楷体"/>
                      <w:sz w:val="24"/>
                      <w:szCs w:val="24"/>
                    </w:rPr>
                    <w:t>7.8</w:t>
                  </w:r>
                </w:p>
              </w:tc>
              <w:tc>
                <w:tcPr>
                  <w:tcW w:w="839" w:type="dxa"/>
                  <w:vMerge w:val="continue"/>
                  <w:tcBorders>
                    <w:left w:val="nil"/>
                  </w:tcBorders>
                  <w:vAlign w:val="center"/>
                </w:tcPr>
                <w:p>
                  <w:pPr>
                    <w:spacing w:line="360" w:lineRule="auto"/>
                    <w:jc w:val="center"/>
                    <w:rPr>
                      <w:rFonts w:ascii="楷体" w:hAnsi="楷体" w:eastAsia="楷体"/>
                      <w:spacing w:val="-20"/>
                      <w:sz w:val="24"/>
                      <w:szCs w:val="24"/>
                    </w:rPr>
                  </w:pPr>
                </w:p>
              </w:tc>
              <w:tc>
                <w:tcPr>
                  <w:tcW w:w="1056" w:type="dxa"/>
                  <w:vMerge w:val="continue"/>
                  <w:tcBorders>
                    <w:left w:val="nil"/>
                  </w:tcBorders>
                  <w:vAlign w:val="center"/>
                </w:tcPr>
                <w:p>
                  <w:pPr>
                    <w:spacing w:line="360" w:lineRule="auto"/>
                    <w:jc w:val="center"/>
                    <w:rPr>
                      <w:rFonts w:ascii="楷体" w:hAnsi="楷体" w:eastAsia="楷体"/>
                      <w:spacing w:val="-20"/>
                      <w:sz w:val="24"/>
                      <w:szCs w:val="24"/>
                    </w:rPr>
                  </w:pPr>
                </w:p>
              </w:tc>
              <w:tc>
                <w:tcPr>
                  <w:tcW w:w="1115" w:type="dxa"/>
                  <w:vMerge w:val="continue"/>
                  <w:tcBorders>
                    <w:left w:val="nil"/>
                    <w:right w:val="single" w:color="auto" w:sz="4" w:space="0"/>
                  </w:tcBorders>
                  <w:vAlign w:val="center"/>
                </w:tcPr>
                <w:p>
                  <w:pPr>
                    <w:spacing w:line="360" w:lineRule="auto"/>
                    <w:jc w:val="center"/>
                    <w:rPr>
                      <w:rFonts w:ascii="楷体" w:hAnsi="楷体" w:eastAsia="楷体"/>
                      <w:sz w:val="24"/>
                      <w:szCs w:val="24"/>
                    </w:rPr>
                  </w:pPr>
                </w:p>
              </w:tc>
              <w:tc>
                <w:tcPr>
                  <w:tcW w:w="1026" w:type="dxa"/>
                  <w:vMerge w:val="continue"/>
                  <w:tcBorders>
                    <w:left w:val="single" w:color="auto" w:sz="4" w:space="0"/>
                    <w:right w:val="single" w:color="auto" w:sz="4" w:space="0"/>
                  </w:tcBorders>
                  <w:vAlign w:val="center"/>
                </w:tcPr>
                <w:p>
                  <w:pPr>
                    <w:spacing w:line="360" w:lineRule="auto"/>
                    <w:jc w:val="center"/>
                    <w:rPr>
                      <w:rFonts w:ascii="楷体" w:hAnsi="楷体" w:eastAsia="楷体"/>
                      <w:sz w:val="24"/>
                      <w:szCs w:val="24"/>
                    </w:rPr>
                  </w:pPr>
                </w:p>
              </w:tc>
              <w:tc>
                <w:tcPr>
                  <w:tcW w:w="1240" w:type="dxa"/>
                  <w:vMerge w:val="continue"/>
                  <w:tcBorders>
                    <w:left w:val="single" w:color="auto" w:sz="4" w:space="0"/>
                    <w:right w:val="single" w:color="auto" w:sz="4" w:space="0"/>
                  </w:tcBorders>
                  <w:vAlign w:val="center"/>
                </w:tcPr>
                <w:p>
                  <w:pPr>
                    <w:spacing w:line="360" w:lineRule="auto"/>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spacing w:line="360" w:lineRule="auto"/>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spacing w:line="360" w:lineRule="auto"/>
                    <w:jc w:val="center"/>
                    <w:rPr>
                      <w:rFonts w:ascii="楷体" w:hAnsi="楷体" w:eastAsia="楷体"/>
                      <w:sz w:val="24"/>
                      <w:szCs w:val="24"/>
                    </w:rPr>
                  </w:pPr>
                </w:p>
              </w:tc>
              <w:tc>
                <w:tcPr>
                  <w:tcW w:w="754" w:type="dxa"/>
                  <w:vMerge w:val="continue"/>
                  <w:tcBorders>
                    <w:left w:val="single" w:color="auto" w:sz="4" w:space="0"/>
                  </w:tcBorders>
                  <w:vAlign w:val="center"/>
                </w:tcPr>
                <w:p>
                  <w:pPr>
                    <w:spacing w:line="360" w:lineRule="auto"/>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restart"/>
                  <w:vAlign w:val="center"/>
                </w:tcPr>
                <w:p>
                  <w:pPr>
                    <w:jc w:val="center"/>
                  </w:pPr>
                  <w:r>
                    <w:rPr>
                      <w:rFonts w:hint="eastAsia" w:ascii="楷体" w:hAnsi="楷体" w:eastAsia="楷体"/>
                      <w:spacing w:val="-20"/>
                      <w:sz w:val="24"/>
                      <w:szCs w:val="24"/>
                    </w:rPr>
                    <w:t>pH值</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804" w:type="dxa"/>
                  <w:tcBorders>
                    <w:left w:val="nil"/>
                  </w:tcBorders>
                  <w:vAlign w:val="center"/>
                </w:tcPr>
                <w:p>
                  <w:pPr>
                    <w:jc w:val="center"/>
                    <w:rPr>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31402</w:t>
                  </w:r>
                </w:p>
              </w:tc>
              <w:tc>
                <w:tcPr>
                  <w:tcW w:w="1252" w:type="dxa"/>
                  <w:tcBorders>
                    <w:left w:val="nil"/>
                  </w:tcBorders>
                  <w:vAlign w:val="center"/>
                </w:tcPr>
                <w:p>
                  <w:pPr>
                    <w:jc w:val="center"/>
                    <w:rPr>
                      <w:rFonts w:ascii="楷体" w:hAnsi="楷体" w:eastAsia="楷体"/>
                      <w:sz w:val="24"/>
                      <w:szCs w:val="24"/>
                    </w:rPr>
                  </w:pPr>
                  <w:r>
                    <w:rPr>
                      <w:rFonts w:hint="eastAsia" w:ascii="楷体" w:hAnsi="楷体" w:eastAsia="楷体"/>
                      <w:sz w:val="24"/>
                      <w:szCs w:val="24"/>
                    </w:rPr>
                    <w:t>7.9</w:t>
                  </w:r>
                </w:p>
              </w:tc>
              <w:tc>
                <w:tcPr>
                  <w:tcW w:w="839" w:type="dxa"/>
                  <w:vMerge w:val="restart"/>
                  <w:tcBorders>
                    <w:left w:val="nil"/>
                  </w:tcBorders>
                  <w:vAlign w:val="center"/>
                </w:tcPr>
                <w:p>
                  <w:pPr>
                    <w:jc w:val="center"/>
                    <w:rPr>
                      <w:rFonts w:ascii="楷体" w:hAnsi="楷体" w:eastAsia="楷体"/>
                      <w:spacing w:val="-20"/>
                      <w:sz w:val="24"/>
                      <w:szCs w:val="24"/>
                    </w:rPr>
                  </w:pPr>
                  <w:r>
                    <w:rPr>
                      <w:rFonts w:hint="eastAsia" w:ascii="楷体" w:hAnsi="楷体" w:eastAsia="楷体"/>
                      <w:spacing w:val="-20"/>
                      <w:sz w:val="24"/>
                      <w:szCs w:val="24"/>
                    </w:rPr>
                    <w:t>0</w:t>
                  </w:r>
                </w:p>
              </w:tc>
              <w:tc>
                <w:tcPr>
                  <w:tcW w:w="1056" w:type="dxa"/>
                  <w:vMerge w:val="restart"/>
                  <w:tcBorders>
                    <w:left w:val="nil"/>
                  </w:tcBorders>
                  <w:vAlign w:val="center"/>
                </w:tcPr>
                <w:p>
                  <w:pPr>
                    <w:jc w:val="center"/>
                    <w:rPr>
                      <w:rFonts w:ascii="楷体" w:hAnsi="楷体" w:eastAsia="楷体"/>
                      <w:sz w:val="24"/>
                      <w:szCs w:val="24"/>
                    </w:rPr>
                  </w:pPr>
                  <w:r>
                    <w:rPr>
                      <w:rFonts w:hint="eastAsia" w:ascii="楷体" w:hAnsi="楷体" w:eastAsia="楷体"/>
                      <w:sz w:val="24"/>
                      <w:szCs w:val="24"/>
                    </w:rPr>
                    <w:t>±0</w:t>
                  </w:r>
                  <w:r>
                    <w:rPr>
                      <w:rFonts w:ascii="楷体" w:hAnsi="楷体" w:eastAsia="楷体"/>
                      <w:sz w:val="24"/>
                      <w:szCs w:val="24"/>
                    </w:rPr>
                    <w:t>.1</w:t>
                  </w:r>
                </w:p>
                <w:p>
                  <w:pPr>
                    <w:jc w:val="center"/>
                    <w:rPr>
                      <w:rFonts w:ascii="楷体" w:hAnsi="楷体" w:eastAsia="楷体"/>
                      <w:spacing w:val="-20"/>
                      <w:sz w:val="24"/>
                      <w:szCs w:val="24"/>
                    </w:rPr>
                  </w:pPr>
                  <w:r>
                    <w:rPr>
                      <w:rFonts w:hint="eastAsia" w:ascii="楷体" w:hAnsi="楷体" w:eastAsia="楷体"/>
                      <w:spacing w:val="-20"/>
                      <w:sz w:val="24"/>
                      <w:szCs w:val="24"/>
                    </w:rPr>
                    <w:t>(允许差)</w:t>
                  </w:r>
                </w:p>
              </w:tc>
              <w:tc>
                <w:tcPr>
                  <w:tcW w:w="1115" w:type="dxa"/>
                  <w:vMerge w:val="restart"/>
                  <w:tcBorders>
                    <w:left w:val="nil"/>
                    <w:right w:val="single" w:color="auto" w:sz="4" w:space="0"/>
                  </w:tcBorders>
                  <w:vAlign w:val="center"/>
                </w:tcPr>
                <w:p>
                  <w:pPr>
                    <w:jc w:val="center"/>
                  </w:pPr>
                  <w:r>
                    <w:rPr>
                      <w:rFonts w:hint="eastAsia" w:ascii="楷体" w:hAnsi="楷体" w:eastAsia="楷体"/>
                      <w:sz w:val="24"/>
                      <w:szCs w:val="24"/>
                    </w:rPr>
                    <w:t>2021101</w:t>
                  </w:r>
                </w:p>
              </w:tc>
              <w:tc>
                <w:tcPr>
                  <w:tcW w:w="1026" w:type="dxa"/>
                  <w:vMerge w:val="restart"/>
                  <w:tcBorders>
                    <w:left w:val="single" w:color="auto" w:sz="4" w:space="0"/>
                    <w:righ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7.30</w:t>
                  </w:r>
                </w:p>
              </w:tc>
              <w:tc>
                <w:tcPr>
                  <w:tcW w:w="124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7.35±0.06</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754" w:type="dxa"/>
                  <w:vMerge w:val="restart"/>
                  <w:tcBorders>
                    <w:left w:val="single" w:color="auto" w:sz="4" w:space="0"/>
                  </w:tcBorders>
                  <w:vAlign w:val="center"/>
                </w:tcPr>
                <w:p>
                  <w:pPr>
                    <w:jc w:val="cente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continue"/>
                  <w:vAlign w:val="center"/>
                </w:tcPr>
                <w:p>
                  <w:pPr>
                    <w:jc w:val="center"/>
                    <w:rPr>
                      <w:rFonts w:ascii="楷体" w:hAnsi="楷体" w:eastAsia="楷体"/>
                      <w:sz w:val="24"/>
                      <w:szCs w:val="24"/>
                    </w:rPr>
                  </w:pPr>
                </w:p>
              </w:tc>
              <w:tc>
                <w:tcPr>
                  <w:tcW w:w="1182" w:type="dxa"/>
                  <w:vMerge w:val="continue"/>
                  <w:tcBorders>
                    <w:left w:val="nil"/>
                  </w:tcBorders>
                  <w:vAlign w:val="center"/>
                </w:tcPr>
                <w:p>
                  <w:pPr>
                    <w:jc w:val="center"/>
                    <w:rPr>
                      <w:rFonts w:ascii="楷体" w:hAnsi="楷体" w:eastAsia="楷体"/>
                      <w:sz w:val="24"/>
                      <w:szCs w:val="24"/>
                    </w:rPr>
                  </w:pPr>
                </w:p>
              </w:tc>
              <w:tc>
                <w:tcPr>
                  <w:tcW w:w="1182" w:type="dxa"/>
                  <w:vMerge w:val="continue"/>
                  <w:tcBorders>
                    <w:left w:val="nil"/>
                  </w:tcBorders>
                  <w:vAlign w:val="center"/>
                </w:tcPr>
                <w:p>
                  <w:pPr>
                    <w:spacing w:line="360" w:lineRule="auto"/>
                    <w:jc w:val="center"/>
                    <w:rPr>
                      <w:rFonts w:ascii="楷体" w:hAnsi="楷体" w:eastAsia="楷体"/>
                      <w:sz w:val="24"/>
                      <w:szCs w:val="24"/>
                    </w:rPr>
                  </w:pPr>
                </w:p>
              </w:tc>
              <w:tc>
                <w:tcPr>
                  <w:tcW w:w="1804" w:type="dxa"/>
                  <w:tcBorders>
                    <w:left w:val="nil"/>
                  </w:tcBorders>
                  <w:vAlign w:val="center"/>
                </w:tcPr>
                <w:p>
                  <w:pPr>
                    <w:jc w:val="center"/>
                    <w:rPr>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31402'</w:t>
                  </w:r>
                </w:p>
              </w:tc>
              <w:tc>
                <w:tcPr>
                  <w:tcW w:w="1252" w:type="dxa"/>
                  <w:tcBorders>
                    <w:left w:val="nil"/>
                  </w:tcBorders>
                  <w:vAlign w:val="center"/>
                </w:tcPr>
                <w:p>
                  <w:pPr>
                    <w:jc w:val="center"/>
                    <w:rPr>
                      <w:rFonts w:ascii="楷体" w:hAnsi="楷体" w:eastAsia="楷体"/>
                      <w:sz w:val="24"/>
                      <w:szCs w:val="24"/>
                    </w:rPr>
                  </w:pPr>
                  <w:r>
                    <w:rPr>
                      <w:rFonts w:hint="eastAsia" w:ascii="楷体" w:hAnsi="楷体" w:eastAsia="楷体"/>
                      <w:sz w:val="24"/>
                      <w:szCs w:val="24"/>
                    </w:rPr>
                    <w:t>7.9</w:t>
                  </w:r>
                </w:p>
              </w:tc>
              <w:tc>
                <w:tcPr>
                  <w:tcW w:w="839" w:type="dxa"/>
                  <w:vMerge w:val="continue"/>
                  <w:tcBorders>
                    <w:left w:val="nil"/>
                  </w:tcBorders>
                  <w:vAlign w:val="center"/>
                </w:tcPr>
                <w:p>
                  <w:pPr>
                    <w:spacing w:line="360" w:lineRule="auto"/>
                    <w:jc w:val="center"/>
                    <w:rPr>
                      <w:rFonts w:ascii="楷体" w:hAnsi="楷体" w:eastAsia="楷体"/>
                      <w:spacing w:val="-20"/>
                      <w:sz w:val="24"/>
                      <w:szCs w:val="24"/>
                    </w:rPr>
                  </w:pPr>
                </w:p>
              </w:tc>
              <w:tc>
                <w:tcPr>
                  <w:tcW w:w="1056" w:type="dxa"/>
                  <w:vMerge w:val="continue"/>
                  <w:tcBorders>
                    <w:left w:val="nil"/>
                  </w:tcBorders>
                  <w:vAlign w:val="center"/>
                </w:tcPr>
                <w:p>
                  <w:pPr>
                    <w:spacing w:line="360" w:lineRule="auto"/>
                    <w:jc w:val="center"/>
                    <w:rPr>
                      <w:rFonts w:ascii="楷体" w:hAnsi="楷体" w:eastAsia="楷体"/>
                      <w:spacing w:val="-20"/>
                      <w:sz w:val="24"/>
                      <w:szCs w:val="24"/>
                    </w:rPr>
                  </w:pPr>
                </w:p>
              </w:tc>
              <w:tc>
                <w:tcPr>
                  <w:tcW w:w="1115" w:type="dxa"/>
                  <w:vMerge w:val="continue"/>
                  <w:tcBorders>
                    <w:left w:val="nil"/>
                    <w:right w:val="single" w:color="auto" w:sz="4" w:space="0"/>
                  </w:tcBorders>
                  <w:vAlign w:val="center"/>
                </w:tcPr>
                <w:p>
                  <w:pPr>
                    <w:spacing w:line="360" w:lineRule="auto"/>
                    <w:jc w:val="center"/>
                    <w:rPr>
                      <w:rFonts w:ascii="楷体" w:hAnsi="楷体" w:eastAsia="楷体"/>
                      <w:sz w:val="24"/>
                      <w:szCs w:val="24"/>
                    </w:rPr>
                  </w:pPr>
                </w:p>
              </w:tc>
              <w:tc>
                <w:tcPr>
                  <w:tcW w:w="1026" w:type="dxa"/>
                  <w:vMerge w:val="continue"/>
                  <w:tcBorders>
                    <w:left w:val="single" w:color="auto" w:sz="4" w:space="0"/>
                    <w:right w:val="single" w:color="auto" w:sz="4" w:space="0"/>
                  </w:tcBorders>
                  <w:vAlign w:val="center"/>
                </w:tcPr>
                <w:p>
                  <w:pPr>
                    <w:spacing w:line="360" w:lineRule="auto"/>
                    <w:jc w:val="center"/>
                    <w:rPr>
                      <w:rFonts w:ascii="楷体" w:hAnsi="楷体" w:eastAsia="楷体"/>
                      <w:sz w:val="24"/>
                      <w:szCs w:val="24"/>
                    </w:rPr>
                  </w:pPr>
                </w:p>
              </w:tc>
              <w:tc>
                <w:tcPr>
                  <w:tcW w:w="1240" w:type="dxa"/>
                  <w:vMerge w:val="continue"/>
                  <w:tcBorders>
                    <w:left w:val="single" w:color="auto" w:sz="4" w:space="0"/>
                    <w:right w:val="single" w:color="auto" w:sz="4" w:space="0"/>
                  </w:tcBorders>
                  <w:vAlign w:val="center"/>
                </w:tcPr>
                <w:p>
                  <w:pPr>
                    <w:spacing w:line="360" w:lineRule="auto"/>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spacing w:line="360" w:lineRule="auto"/>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spacing w:line="360" w:lineRule="auto"/>
                    <w:jc w:val="center"/>
                    <w:rPr>
                      <w:rFonts w:ascii="楷体" w:hAnsi="楷体" w:eastAsia="楷体"/>
                      <w:sz w:val="24"/>
                      <w:szCs w:val="24"/>
                    </w:rPr>
                  </w:pPr>
                </w:p>
              </w:tc>
              <w:tc>
                <w:tcPr>
                  <w:tcW w:w="754" w:type="dxa"/>
                  <w:vMerge w:val="continue"/>
                  <w:tcBorders>
                    <w:left w:val="single" w:color="auto" w:sz="4" w:space="0"/>
                  </w:tcBorders>
                  <w:vAlign w:val="center"/>
                </w:tcPr>
                <w:p>
                  <w:pPr>
                    <w:spacing w:line="360" w:lineRule="auto"/>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restart"/>
                  <w:vAlign w:val="center"/>
                </w:tcPr>
                <w:p>
                  <w:pPr>
                    <w:jc w:val="center"/>
                  </w:pPr>
                  <w:r>
                    <w:rPr>
                      <w:rFonts w:hint="eastAsia" w:ascii="楷体" w:hAnsi="楷体" w:eastAsia="楷体"/>
                      <w:spacing w:val="-20"/>
                      <w:sz w:val="24"/>
                      <w:szCs w:val="24"/>
                    </w:rPr>
                    <w:t>pH值</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182" w:type="dxa"/>
                  <w:vMerge w:val="restart"/>
                  <w:tcBorders>
                    <w:left w:val="nil"/>
                  </w:tcBorders>
                  <w:vAlign w:val="center"/>
                </w:tcPr>
                <w:p>
                  <w:pPr>
                    <w:jc w:val="center"/>
                  </w:pPr>
                  <w:r>
                    <w:rPr>
                      <w:rFonts w:hint="eastAsia" w:ascii="楷体" w:hAnsi="楷体" w:eastAsia="楷体"/>
                      <w:sz w:val="24"/>
                      <w:szCs w:val="24"/>
                    </w:rPr>
                    <w:t>/</w:t>
                  </w:r>
                </w:p>
              </w:tc>
              <w:tc>
                <w:tcPr>
                  <w:tcW w:w="1804" w:type="dxa"/>
                  <w:tcBorders>
                    <w:left w:val="nil"/>
                  </w:tcBorders>
                  <w:vAlign w:val="center"/>
                </w:tcPr>
                <w:p>
                  <w:pPr>
                    <w:jc w:val="center"/>
                    <w:rPr>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31602</w:t>
                  </w:r>
                </w:p>
              </w:tc>
              <w:tc>
                <w:tcPr>
                  <w:tcW w:w="1252" w:type="dxa"/>
                  <w:tcBorders>
                    <w:left w:val="nil"/>
                  </w:tcBorders>
                  <w:vAlign w:val="center"/>
                </w:tcPr>
                <w:p>
                  <w:pPr>
                    <w:jc w:val="center"/>
                    <w:rPr>
                      <w:rFonts w:ascii="楷体" w:hAnsi="楷体" w:eastAsia="楷体"/>
                      <w:sz w:val="24"/>
                      <w:szCs w:val="24"/>
                    </w:rPr>
                  </w:pPr>
                  <w:r>
                    <w:rPr>
                      <w:rFonts w:hint="eastAsia" w:ascii="楷体" w:hAnsi="楷体" w:eastAsia="楷体"/>
                      <w:sz w:val="24"/>
                      <w:szCs w:val="24"/>
                    </w:rPr>
                    <w:t>7.7</w:t>
                  </w:r>
                </w:p>
              </w:tc>
              <w:tc>
                <w:tcPr>
                  <w:tcW w:w="839" w:type="dxa"/>
                  <w:vMerge w:val="restart"/>
                  <w:tcBorders>
                    <w:left w:val="nil"/>
                  </w:tcBorders>
                  <w:vAlign w:val="center"/>
                </w:tcPr>
                <w:p>
                  <w:pPr>
                    <w:jc w:val="center"/>
                    <w:rPr>
                      <w:rFonts w:ascii="楷体" w:hAnsi="楷体" w:eastAsia="楷体"/>
                      <w:spacing w:val="-20"/>
                      <w:sz w:val="24"/>
                      <w:szCs w:val="24"/>
                    </w:rPr>
                  </w:pPr>
                  <w:r>
                    <w:rPr>
                      <w:rFonts w:hint="eastAsia" w:ascii="楷体" w:hAnsi="楷体" w:eastAsia="楷体"/>
                      <w:spacing w:val="-20"/>
                      <w:sz w:val="24"/>
                      <w:szCs w:val="24"/>
                    </w:rPr>
                    <w:t>0</w:t>
                  </w:r>
                </w:p>
              </w:tc>
              <w:tc>
                <w:tcPr>
                  <w:tcW w:w="1056" w:type="dxa"/>
                  <w:vMerge w:val="restart"/>
                  <w:tcBorders>
                    <w:left w:val="nil"/>
                  </w:tcBorders>
                  <w:vAlign w:val="center"/>
                </w:tcPr>
                <w:p>
                  <w:pPr>
                    <w:jc w:val="center"/>
                    <w:rPr>
                      <w:rFonts w:ascii="楷体" w:hAnsi="楷体" w:eastAsia="楷体"/>
                      <w:sz w:val="24"/>
                      <w:szCs w:val="24"/>
                    </w:rPr>
                  </w:pPr>
                  <w:r>
                    <w:rPr>
                      <w:rFonts w:hint="eastAsia" w:ascii="楷体" w:hAnsi="楷体" w:eastAsia="楷体"/>
                      <w:sz w:val="24"/>
                      <w:szCs w:val="24"/>
                    </w:rPr>
                    <w:t>±0</w:t>
                  </w:r>
                  <w:r>
                    <w:rPr>
                      <w:rFonts w:ascii="楷体" w:hAnsi="楷体" w:eastAsia="楷体"/>
                      <w:sz w:val="24"/>
                      <w:szCs w:val="24"/>
                    </w:rPr>
                    <w:t>.1</w:t>
                  </w:r>
                </w:p>
                <w:p>
                  <w:pPr>
                    <w:jc w:val="center"/>
                    <w:rPr>
                      <w:rFonts w:ascii="楷体" w:hAnsi="楷体" w:eastAsia="楷体"/>
                      <w:spacing w:val="-20"/>
                      <w:sz w:val="24"/>
                      <w:szCs w:val="24"/>
                    </w:rPr>
                  </w:pPr>
                  <w:r>
                    <w:rPr>
                      <w:rFonts w:hint="eastAsia" w:ascii="楷体" w:hAnsi="楷体" w:eastAsia="楷体"/>
                      <w:spacing w:val="-20"/>
                      <w:sz w:val="24"/>
                      <w:szCs w:val="24"/>
                    </w:rPr>
                    <w:t>(允许差)</w:t>
                  </w:r>
                </w:p>
              </w:tc>
              <w:tc>
                <w:tcPr>
                  <w:tcW w:w="1115" w:type="dxa"/>
                  <w:vMerge w:val="restart"/>
                  <w:tcBorders>
                    <w:left w:val="nil"/>
                    <w:right w:val="single" w:color="auto" w:sz="4" w:space="0"/>
                  </w:tcBorders>
                  <w:vAlign w:val="center"/>
                </w:tcPr>
                <w:p>
                  <w:pPr>
                    <w:jc w:val="center"/>
                  </w:pPr>
                  <w:r>
                    <w:rPr>
                      <w:rFonts w:hint="eastAsia" w:ascii="楷体" w:hAnsi="楷体" w:eastAsia="楷体"/>
                      <w:sz w:val="24"/>
                      <w:szCs w:val="24"/>
                    </w:rPr>
                    <w:t>2021101</w:t>
                  </w:r>
                </w:p>
              </w:tc>
              <w:tc>
                <w:tcPr>
                  <w:tcW w:w="1026" w:type="dxa"/>
                  <w:vMerge w:val="restart"/>
                  <w:tcBorders>
                    <w:left w:val="single" w:color="auto" w:sz="4" w:space="0"/>
                    <w:right w:val="single" w:color="auto" w:sz="4" w:space="0"/>
                  </w:tcBorders>
                  <w:vAlign w:val="center"/>
                </w:tcPr>
                <w:p>
                  <w:pPr>
                    <w:jc w:val="center"/>
                    <w:rPr>
                      <w:rFonts w:ascii="楷体" w:hAnsi="楷体" w:eastAsia="楷体"/>
                      <w:sz w:val="24"/>
                      <w:szCs w:val="24"/>
                    </w:rPr>
                  </w:pPr>
                  <w:r>
                    <w:rPr>
                      <w:rFonts w:hint="eastAsia" w:ascii="楷体" w:hAnsi="楷体" w:eastAsia="楷体"/>
                      <w:sz w:val="24"/>
                      <w:szCs w:val="24"/>
                    </w:rPr>
                    <w:t>7.30</w:t>
                  </w:r>
                </w:p>
              </w:tc>
              <w:tc>
                <w:tcPr>
                  <w:tcW w:w="124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7.35±0.06</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860" w:type="dxa"/>
                  <w:vMerge w:val="restart"/>
                  <w:tcBorders>
                    <w:left w:val="single" w:color="auto" w:sz="4" w:space="0"/>
                    <w:right w:val="single" w:color="auto" w:sz="4" w:space="0"/>
                  </w:tcBorders>
                  <w:vAlign w:val="center"/>
                </w:tcPr>
                <w:p>
                  <w:pPr>
                    <w:jc w:val="center"/>
                  </w:pPr>
                  <w:r>
                    <w:rPr>
                      <w:rFonts w:hint="eastAsia" w:ascii="楷体" w:hAnsi="楷体" w:eastAsia="楷体"/>
                      <w:sz w:val="24"/>
                      <w:szCs w:val="24"/>
                    </w:rPr>
                    <w:t>/</w:t>
                  </w:r>
                </w:p>
              </w:tc>
              <w:tc>
                <w:tcPr>
                  <w:tcW w:w="754" w:type="dxa"/>
                  <w:vMerge w:val="restart"/>
                  <w:tcBorders>
                    <w:left w:val="single" w:color="auto" w:sz="4" w:space="0"/>
                  </w:tcBorders>
                  <w:vAlign w:val="center"/>
                </w:tcPr>
                <w:p>
                  <w:pPr>
                    <w:jc w:val="cente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9" w:type="dxa"/>
                  <w:vMerge w:val="continue"/>
                  <w:vAlign w:val="center"/>
                </w:tcPr>
                <w:p>
                  <w:pPr>
                    <w:jc w:val="center"/>
                    <w:rPr>
                      <w:rFonts w:ascii="楷体" w:hAnsi="楷体" w:eastAsia="楷体"/>
                      <w:sz w:val="24"/>
                      <w:szCs w:val="24"/>
                    </w:rPr>
                  </w:pPr>
                </w:p>
              </w:tc>
              <w:tc>
                <w:tcPr>
                  <w:tcW w:w="1182" w:type="dxa"/>
                  <w:vMerge w:val="continue"/>
                  <w:tcBorders>
                    <w:left w:val="nil"/>
                  </w:tcBorders>
                  <w:vAlign w:val="center"/>
                </w:tcPr>
                <w:p>
                  <w:pPr>
                    <w:jc w:val="center"/>
                    <w:rPr>
                      <w:rFonts w:ascii="楷体" w:hAnsi="楷体" w:eastAsia="楷体"/>
                      <w:sz w:val="24"/>
                      <w:szCs w:val="24"/>
                    </w:rPr>
                  </w:pPr>
                </w:p>
              </w:tc>
              <w:tc>
                <w:tcPr>
                  <w:tcW w:w="1182" w:type="dxa"/>
                  <w:vMerge w:val="continue"/>
                  <w:tcBorders>
                    <w:left w:val="nil"/>
                  </w:tcBorders>
                  <w:vAlign w:val="center"/>
                </w:tcPr>
                <w:p>
                  <w:pPr>
                    <w:spacing w:line="360" w:lineRule="auto"/>
                    <w:jc w:val="center"/>
                    <w:rPr>
                      <w:rFonts w:ascii="楷体" w:hAnsi="楷体" w:eastAsia="楷体"/>
                      <w:sz w:val="24"/>
                      <w:szCs w:val="24"/>
                    </w:rPr>
                  </w:pPr>
                </w:p>
              </w:tc>
              <w:tc>
                <w:tcPr>
                  <w:tcW w:w="1804" w:type="dxa"/>
                  <w:tcBorders>
                    <w:left w:val="nil"/>
                  </w:tcBorders>
                  <w:vAlign w:val="center"/>
                </w:tcPr>
                <w:p>
                  <w:pPr>
                    <w:jc w:val="center"/>
                    <w:rPr>
                      <w:sz w:val="24"/>
                      <w:szCs w:val="24"/>
                    </w:rPr>
                  </w:pPr>
                  <w:r>
                    <w:rPr>
                      <w:rFonts w:hint="eastAsia" w:ascii="楷体" w:hAnsi="楷体" w:eastAsia="楷体" w:cs="楷体"/>
                      <w:sz w:val="24"/>
                      <w:szCs w:val="24"/>
                    </w:rPr>
                    <w:t>SW2111</w:t>
                  </w:r>
                  <w:r>
                    <w:rPr>
                      <w:rFonts w:ascii="楷体" w:hAnsi="楷体" w:eastAsia="楷体" w:cs="楷体"/>
                      <w:sz w:val="24"/>
                      <w:szCs w:val="24"/>
                    </w:rPr>
                    <w:t>2</w:t>
                  </w:r>
                  <w:r>
                    <w:rPr>
                      <w:rFonts w:hint="eastAsia" w:ascii="楷体" w:hAnsi="楷体" w:eastAsia="楷体" w:cs="楷体"/>
                      <w:sz w:val="24"/>
                      <w:szCs w:val="24"/>
                    </w:rPr>
                    <w:t>31602'</w:t>
                  </w:r>
                </w:p>
              </w:tc>
              <w:tc>
                <w:tcPr>
                  <w:tcW w:w="1252" w:type="dxa"/>
                  <w:tcBorders>
                    <w:left w:val="nil"/>
                  </w:tcBorders>
                  <w:vAlign w:val="center"/>
                </w:tcPr>
                <w:p>
                  <w:pPr>
                    <w:jc w:val="center"/>
                    <w:rPr>
                      <w:rFonts w:ascii="楷体" w:hAnsi="楷体" w:eastAsia="楷体"/>
                      <w:sz w:val="24"/>
                      <w:szCs w:val="24"/>
                    </w:rPr>
                  </w:pPr>
                  <w:r>
                    <w:rPr>
                      <w:rFonts w:hint="eastAsia" w:ascii="楷体" w:hAnsi="楷体" w:eastAsia="楷体"/>
                      <w:sz w:val="24"/>
                      <w:szCs w:val="24"/>
                    </w:rPr>
                    <w:t>7.7</w:t>
                  </w:r>
                </w:p>
              </w:tc>
              <w:tc>
                <w:tcPr>
                  <w:tcW w:w="839" w:type="dxa"/>
                  <w:vMerge w:val="continue"/>
                  <w:tcBorders>
                    <w:left w:val="nil"/>
                  </w:tcBorders>
                  <w:vAlign w:val="center"/>
                </w:tcPr>
                <w:p>
                  <w:pPr>
                    <w:spacing w:line="360" w:lineRule="auto"/>
                    <w:jc w:val="center"/>
                    <w:rPr>
                      <w:rFonts w:ascii="楷体" w:hAnsi="楷体" w:eastAsia="楷体"/>
                      <w:spacing w:val="-20"/>
                      <w:sz w:val="24"/>
                      <w:szCs w:val="24"/>
                    </w:rPr>
                  </w:pPr>
                </w:p>
              </w:tc>
              <w:tc>
                <w:tcPr>
                  <w:tcW w:w="1056" w:type="dxa"/>
                  <w:vMerge w:val="continue"/>
                  <w:tcBorders>
                    <w:left w:val="nil"/>
                  </w:tcBorders>
                  <w:vAlign w:val="center"/>
                </w:tcPr>
                <w:p>
                  <w:pPr>
                    <w:spacing w:line="360" w:lineRule="auto"/>
                    <w:jc w:val="center"/>
                    <w:rPr>
                      <w:rFonts w:ascii="楷体" w:hAnsi="楷体" w:eastAsia="楷体"/>
                      <w:spacing w:val="-20"/>
                      <w:sz w:val="24"/>
                      <w:szCs w:val="24"/>
                    </w:rPr>
                  </w:pPr>
                </w:p>
              </w:tc>
              <w:tc>
                <w:tcPr>
                  <w:tcW w:w="1115" w:type="dxa"/>
                  <w:vMerge w:val="continue"/>
                  <w:tcBorders>
                    <w:left w:val="nil"/>
                    <w:right w:val="single" w:color="auto" w:sz="4" w:space="0"/>
                  </w:tcBorders>
                  <w:vAlign w:val="center"/>
                </w:tcPr>
                <w:p>
                  <w:pPr>
                    <w:spacing w:line="360" w:lineRule="auto"/>
                    <w:jc w:val="center"/>
                    <w:rPr>
                      <w:rFonts w:ascii="楷体" w:hAnsi="楷体" w:eastAsia="楷体"/>
                      <w:sz w:val="24"/>
                      <w:szCs w:val="24"/>
                    </w:rPr>
                  </w:pPr>
                </w:p>
              </w:tc>
              <w:tc>
                <w:tcPr>
                  <w:tcW w:w="1026" w:type="dxa"/>
                  <w:vMerge w:val="continue"/>
                  <w:tcBorders>
                    <w:left w:val="single" w:color="auto" w:sz="4" w:space="0"/>
                    <w:right w:val="single" w:color="auto" w:sz="4" w:space="0"/>
                  </w:tcBorders>
                  <w:vAlign w:val="center"/>
                </w:tcPr>
                <w:p>
                  <w:pPr>
                    <w:spacing w:line="360" w:lineRule="auto"/>
                    <w:jc w:val="center"/>
                    <w:rPr>
                      <w:rFonts w:ascii="楷体" w:hAnsi="楷体" w:eastAsia="楷体"/>
                      <w:sz w:val="24"/>
                      <w:szCs w:val="24"/>
                    </w:rPr>
                  </w:pPr>
                </w:p>
              </w:tc>
              <w:tc>
                <w:tcPr>
                  <w:tcW w:w="1240" w:type="dxa"/>
                  <w:vMerge w:val="continue"/>
                  <w:tcBorders>
                    <w:left w:val="single" w:color="auto" w:sz="4" w:space="0"/>
                    <w:right w:val="single" w:color="auto" w:sz="4" w:space="0"/>
                  </w:tcBorders>
                  <w:vAlign w:val="center"/>
                </w:tcPr>
                <w:p>
                  <w:pPr>
                    <w:spacing w:line="360" w:lineRule="auto"/>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spacing w:line="360" w:lineRule="auto"/>
                    <w:jc w:val="center"/>
                    <w:rPr>
                      <w:rFonts w:ascii="楷体" w:hAnsi="楷体" w:eastAsia="楷体"/>
                      <w:sz w:val="24"/>
                      <w:szCs w:val="24"/>
                    </w:rPr>
                  </w:pPr>
                </w:p>
              </w:tc>
              <w:tc>
                <w:tcPr>
                  <w:tcW w:w="860" w:type="dxa"/>
                  <w:vMerge w:val="continue"/>
                  <w:tcBorders>
                    <w:left w:val="single" w:color="auto" w:sz="4" w:space="0"/>
                    <w:right w:val="single" w:color="auto" w:sz="4" w:space="0"/>
                  </w:tcBorders>
                  <w:vAlign w:val="center"/>
                </w:tcPr>
                <w:p>
                  <w:pPr>
                    <w:spacing w:line="360" w:lineRule="auto"/>
                    <w:jc w:val="center"/>
                    <w:rPr>
                      <w:rFonts w:ascii="楷体" w:hAnsi="楷体" w:eastAsia="楷体"/>
                      <w:sz w:val="24"/>
                      <w:szCs w:val="24"/>
                    </w:rPr>
                  </w:pPr>
                </w:p>
              </w:tc>
              <w:tc>
                <w:tcPr>
                  <w:tcW w:w="754" w:type="dxa"/>
                  <w:vMerge w:val="continue"/>
                  <w:tcBorders>
                    <w:left w:val="single" w:color="auto" w:sz="4" w:space="0"/>
                  </w:tcBorders>
                  <w:vAlign w:val="center"/>
                </w:tcPr>
                <w:p>
                  <w:pPr>
                    <w:spacing w:line="360" w:lineRule="auto"/>
                    <w:jc w:val="center"/>
                    <w:rPr>
                      <w:rFonts w:ascii="楷体" w:hAnsi="楷体" w:eastAsia="楷体"/>
                      <w:sz w:val="24"/>
                      <w:szCs w:val="24"/>
                    </w:rPr>
                  </w:pPr>
                </w:p>
              </w:tc>
            </w:tr>
          </w:tbl>
          <w:p>
            <w:pPr>
              <w:spacing w:after="0"/>
              <w:ind w:firstLine="1760" w:firstLineChars="800"/>
              <w:rPr>
                <w:rFonts w:ascii="Times New Roman" w:hAnsi="Times New Roman" w:eastAsia="宋体"/>
              </w:rPr>
            </w:pPr>
          </w:p>
          <w:p>
            <w:pPr>
              <w:spacing w:after="0"/>
              <w:ind w:firstLine="1760" w:firstLineChars="800"/>
              <w:rPr>
                <w:rFonts w:ascii="Times New Roman" w:hAnsi="Times New Roman" w:eastAsia="宋体"/>
              </w:rPr>
            </w:pPr>
          </w:p>
          <w:p>
            <w:pPr>
              <w:jc w:val="center"/>
              <w:rPr>
                <w:rFonts w:ascii="宋体" w:hAnsi="宋体" w:eastAsia="宋体"/>
                <w:sz w:val="24"/>
                <w:szCs w:val="24"/>
              </w:rPr>
            </w:pPr>
            <w:r>
              <w:rPr>
                <w:rFonts w:hint="eastAsia" w:ascii="宋体" w:hAnsi="宋体" w:eastAsia="宋体"/>
                <w:sz w:val="24"/>
                <w:szCs w:val="24"/>
              </w:rPr>
              <w:t>表5-4</w:t>
            </w:r>
            <w:r>
              <w:rPr>
                <w:rFonts w:ascii="宋体" w:hAnsi="宋体" w:eastAsia="宋体"/>
                <w:sz w:val="24"/>
                <w:szCs w:val="24"/>
              </w:rPr>
              <w:t>-3</w:t>
            </w:r>
            <w:r>
              <w:rPr>
                <w:rFonts w:hint="eastAsia" w:ascii="宋体" w:hAnsi="宋体" w:eastAsia="宋体"/>
                <w:sz w:val="24"/>
                <w:szCs w:val="24"/>
              </w:rPr>
              <w:t>质量控制数据一览表</w:t>
            </w:r>
          </w:p>
          <w:p>
            <w:pPr>
              <w:spacing w:after="0"/>
              <w:ind w:firstLine="1760" w:firstLineChars="800"/>
              <w:rPr>
                <w:rFonts w:ascii="Times New Roman" w:hAnsi="Times New Roman" w:eastAsia="宋体"/>
              </w:rPr>
            </w:pPr>
          </w:p>
          <w:tbl>
            <w:tblPr>
              <w:tblStyle w:val="45"/>
              <w:tblW w:w="140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1182"/>
              <w:gridCol w:w="1022"/>
              <w:gridCol w:w="1806"/>
              <w:gridCol w:w="1022"/>
              <w:gridCol w:w="841"/>
              <w:gridCol w:w="967"/>
              <w:gridCol w:w="1812"/>
              <w:gridCol w:w="963"/>
              <w:gridCol w:w="1101"/>
              <w:gridCol w:w="707"/>
              <w:gridCol w:w="923"/>
              <w:gridCol w:w="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restart"/>
                  <w:vAlign w:val="center"/>
                </w:tcPr>
                <w:p>
                  <w:pPr>
                    <w:adjustRightInd/>
                    <w:snapToGrid/>
                    <w:spacing w:after="0"/>
                    <w:jc w:val="center"/>
                    <w:rPr>
                      <w:rFonts w:ascii="楷体" w:hAnsi="楷体" w:eastAsia="楷体"/>
                      <w:b/>
                      <w:sz w:val="24"/>
                      <w:szCs w:val="24"/>
                    </w:rPr>
                  </w:pPr>
                  <w:r>
                    <w:rPr>
                      <w:rFonts w:ascii="楷体" w:hAnsi="楷体" w:eastAsia="楷体"/>
                      <w:b/>
                      <w:sz w:val="24"/>
                      <w:szCs w:val="24"/>
                    </w:rPr>
                    <w:t>监测</w:t>
                  </w:r>
                </w:p>
                <w:p>
                  <w:pPr>
                    <w:adjustRightInd/>
                    <w:snapToGrid/>
                    <w:spacing w:after="0"/>
                    <w:jc w:val="center"/>
                    <w:rPr>
                      <w:rFonts w:ascii="楷体" w:hAnsi="楷体" w:eastAsia="楷体"/>
                      <w:b/>
                      <w:sz w:val="24"/>
                      <w:szCs w:val="24"/>
                    </w:rPr>
                  </w:pPr>
                  <w:r>
                    <w:rPr>
                      <w:rFonts w:ascii="楷体" w:hAnsi="楷体" w:eastAsia="楷体"/>
                      <w:b/>
                      <w:sz w:val="24"/>
                      <w:szCs w:val="24"/>
                    </w:rPr>
                    <w:t>项目</w:t>
                  </w:r>
                </w:p>
              </w:tc>
              <w:tc>
                <w:tcPr>
                  <w:tcW w:w="1182" w:type="dxa"/>
                  <w:vMerge w:val="restart"/>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空白样品测定值</w:t>
                  </w:r>
                </w:p>
                <w:p>
                  <w:pPr>
                    <w:adjustRightInd/>
                    <w:snapToGrid/>
                    <w:spacing w:after="0"/>
                    <w:jc w:val="center"/>
                    <w:rPr>
                      <w:rFonts w:ascii="楷体" w:hAnsi="楷体" w:eastAsia="楷体"/>
                      <w:b/>
                      <w:sz w:val="24"/>
                      <w:szCs w:val="24"/>
                    </w:rPr>
                  </w:pPr>
                  <w:r>
                    <w:rPr>
                      <w:rFonts w:hint="eastAsia" w:ascii="楷体" w:hAnsi="楷体" w:eastAsia="楷体"/>
                      <w:b/>
                      <w:sz w:val="24"/>
                      <w:szCs w:val="24"/>
                    </w:rPr>
                    <w:t>（mg/L）</w:t>
                  </w:r>
                </w:p>
              </w:tc>
              <w:tc>
                <w:tcPr>
                  <w:tcW w:w="1022" w:type="dxa"/>
                  <w:vMerge w:val="restart"/>
                  <w:tcBorders>
                    <w:left w:val="nil"/>
                  </w:tcBorders>
                  <w:vAlign w:val="center"/>
                </w:tcPr>
                <w:p>
                  <w:pPr>
                    <w:adjustRightInd/>
                    <w:snapToGrid/>
                    <w:spacing w:after="0"/>
                    <w:jc w:val="center"/>
                    <w:rPr>
                      <w:rFonts w:ascii="楷体" w:hAnsi="楷体" w:eastAsia="楷体"/>
                      <w:b/>
                      <w:spacing w:val="-20"/>
                      <w:sz w:val="24"/>
                      <w:szCs w:val="24"/>
                    </w:rPr>
                  </w:pPr>
                  <w:r>
                    <w:rPr>
                      <w:rFonts w:hint="eastAsia" w:ascii="楷体" w:hAnsi="楷体" w:eastAsia="楷体"/>
                      <w:b/>
                      <w:spacing w:val="-20"/>
                      <w:sz w:val="24"/>
                      <w:szCs w:val="24"/>
                    </w:rPr>
                    <w:t>检出限</w:t>
                  </w:r>
                </w:p>
                <w:p>
                  <w:pPr>
                    <w:adjustRightInd/>
                    <w:snapToGrid/>
                    <w:spacing w:after="0"/>
                    <w:jc w:val="center"/>
                    <w:rPr>
                      <w:rFonts w:ascii="楷体" w:hAnsi="楷体" w:eastAsia="楷体"/>
                      <w:b/>
                      <w:sz w:val="24"/>
                      <w:szCs w:val="24"/>
                    </w:rPr>
                  </w:pPr>
                  <w:r>
                    <w:rPr>
                      <w:rFonts w:hint="eastAsia" w:ascii="楷体" w:hAnsi="楷体" w:eastAsia="楷体"/>
                      <w:b/>
                      <w:spacing w:val="-20"/>
                      <w:sz w:val="24"/>
                      <w:szCs w:val="24"/>
                    </w:rPr>
                    <w:t>（mg/L）</w:t>
                  </w:r>
                </w:p>
              </w:tc>
              <w:tc>
                <w:tcPr>
                  <w:tcW w:w="4636" w:type="dxa"/>
                  <w:gridSpan w:val="4"/>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精密度</w:t>
                  </w:r>
                </w:p>
              </w:tc>
              <w:tc>
                <w:tcPr>
                  <w:tcW w:w="5506" w:type="dxa"/>
                  <w:gridSpan w:val="5"/>
                  <w:tcBorders>
                    <w:left w:val="nil"/>
                    <w:right w:val="single" w:color="auto" w:sz="4" w:space="0"/>
                  </w:tcBorders>
                  <w:vAlign w:val="top"/>
                </w:tcPr>
                <w:p>
                  <w:pPr>
                    <w:adjustRightInd/>
                    <w:snapToGrid/>
                    <w:spacing w:after="0"/>
                    <w:jc w:val="center"/>
                    <w:rPr>
                      <w:rFonts w:ascii="楷体" w:hAnsi="楷体" w:eastAsia="楷体"/>
                      <w:b/>
                      <w:sz w:val="24"/>
                      <w:szCs w:val="24"/>
                    </w:rPr>
                  </w:pPr>
                  <w:r>
                    <w:rPr>
                      <w:rFonts w:hint="eastAsia" w:ascii="楷体" w:hAnsi="楷体" w:eastAsia="楷体"/>
                      <w:b/>
                      <w:sz w:val="24"/>
                      <w:szCs w:val="24"/>
                    </w:rPr>
                    <w:t>准确度</w:t>
                  </w:r>
                </w:p>
              </w:tc>
              <w:tc>
                <w:tcPr>
                  <w:tcW w:w="784" w:type="dxa"/>
                  <w:vMerge w:val="restart"/>
                  <w:tcBorders>
                    <w:left w:val="single" w:color="auto" w:sz="4" w:space="0"/>
                  </w:tcBorders>
                  <w:vAlign w:val="center"/>
                </w:tcPr>
                <w:p>
                  <w:pPr>
                    <w:adjustRightInd/>
                    <w:snapToGrid/>
                    <w:spacing w:after="0"/>
                    <w:jc w:val="center"/>
                    <w:rPr>
                      <w:rFonts w:ascii="楷体" w:hAnsi="楷体" w:eastAsia="楷体"/>
                      <w:b/>
                      <w:sz w:val="24"/>
                      <w:szCs w:val="24"/>
                    </w:rPr>
                  </w:pPr>
                  <w:r>
                    <w:rPr>
                      <w:rFonts w:ascii="楷体" w:hAnsi="楷体" w:eastAsia="楷体"/>
                      <w:b/>
                      <w:sz w:val="24"/>
                      <w:szCs w:val="24"/>
                    </w:rPr>
                    <w:t>结果</w:t>
                  </w:r>
                </w:p>
                <w:p>
                  <w:pPr>
                    <w:adjustRightInd/>
                    <w:snapToGrid/>
                    <w:spacing w:after="0"/>
                    <w:jc w:val="center"/>
                    <w:rPr>
                      <w:rFonts w:ascii="楷体" w:hAnsi="楷体" w:eastAsia="楷体"/>
                      <w:b/>
                      <w:sz w:val="24"/>
                      <w:szCs w:val="24"/>
                    </w:rPr>
                  </w:pPr>
                  <w:r>
                    <w:rPr>
                      <w:rFonts w:ascii="楷体" w:hAnsi="楷体" w:eastAsia="楷体"/>
                      <w:b/>
                      <w:sz w:val="24"/>
                      <w:szCs w:val="24"/>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continue"/>
                  <w:vAlign w:val="center"/>
                </w:tcPr>
                <w:p>
                  <w:pPr>
                    <w:adjustRightInd/>
                    <w:snapToGrid/>
                    <w:spacing w:after="0"/>
                    <w:jc w:val="center"/>
                    <w:rPr>
                      <w:rFonts w:ascii="楷体" w:hAnsi="楷体" w:eastAsia="楷体"/>
                      <w:b/>
                      <w:sz w:val="24"/>
                      <w:szCs w:val="24"/>
                    </w:rPr>
                  </w:pPr>
                </w:p>
              </w:tc>
              <w:tc>
                <w:tcPr>
                  <w:tcW w:w="1182" w:type="dxa"/>
                  <w:vMerge w:val="continue"/>
                  <w:tcBorders>
                    <w:left w:val="nil"/>
                  </w:tcBorders>
                  <w:vAlign w:val="center"/>
                </w:tcPr>
                <w:p>
                  <w:pPr>
                    <w:adjustRightInd/>
                    <w:snapToGrid/>
                    <w:spacing w:after="0"/>
                    <w:jc w:val="center"/>
                    <w:rPr>
                      <w:rFonts w:ascii="楷体" w:hAnsi="楷体" w:eastAsia="楷体"/>
                      <w:b/>
                      <w:sz w:val="24"/>
                      <w:szCs w:val="24"/>
                    </w:rPr>
                  </w:pPr>
                </w:p>
              </w:tc>
              <w:tc>
                <w:tcPr>
                  <w:tcW w:w="1022" w:type="dxa"/>
                  <w:vMerge w:val="continue"/>
                  <w:tcBorders>
                    <w:left w:val="nil"/>
                  </w:tcBorders>
                  <w:vAlign w:val="center"/>
                </w:tcPr>
                <w:p>
                  <w:pPr>
                    <w:adjustRightInd/>
                    <w:snapToGrid/>
                    <w:spacing w:after="0"/>
                    <w:jc w:val="center"/>
                    <w:rPr>
                      <w:rFonts w:ascii="楷体" w:hAnsi="楷体" w:eastAsia="楷体"/>
                      <w:b/>
                      <w:sz w:val="24"/>
                      <w:szCs w:val="24"/>
                    </w:rPr>
                  </w:pPr>
                </w:p>
              </w:tc>
              <w:tc>
                <w:tcPr>
                  <w:tcW w:w="4636" w:type="dxa"/>
                  <w:gridSpan w:val="4"/>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平行双样</w:t>
                  </w:r>
                </w:p>
              </w:tc>
              <w:tc>
                <w:tcPr>
                  <w:tcW w:w="1812" w:type="dxa"/>
                  <w:vMerge w:val="restart"/>
                  <w:tcBorders>
                    <w:left w:val="nil"/>
                    <w:right w:val="single" w:color="auto" w:sz="4" w:space="0"/>
                  </w:tcBorders>
                  <w:vAlign w:val="center"/>
                </w:tcPr>
                <w:p>
                  <w:pPr>
                    <w:adjustRightInd/>
                    <w:snapToGrid/>
                    <w:spacing w:after="0"/>
                    <w:jc w:val="center"/>
                    <w:rPr>
                      <w:rFonts w:ascii="楷体" w:hAnsi="楷体" w:eastAsia="楷体"/>
                      <w:b/>
                      <w:sz w:val="24"/>
                      <w:szCs w:val="24"/>
                    </w:rPr>
                  </w:pPr>
                  <w:r>
                    <w:rPr>
                      <w:rFonts w:ascii="楷体" w:hAnsi="楷体" w:eastAsia="楷体"/>
                      <w:b/>
                      <w:sz w:val="24"/>
                      <w:szCs w:val="24"/>
                    </w:rPr>
                    <w:t>样品/</w:t>
                  </w:r>
                </w:p>
                <w:p>
                  <w:pPr>
                    <w:adjustRightInd/>
                    <w:snapToGrid/>
                    <w:spacing w:after="0"/>
                    <w:jc w:val="center"/>
                    <w:rPr>
                      <w:rFonts w:ascii="楷体" w:hAnsi="楷体" w:eastAsia="楷体"/>
                      <w:b/>
                      <w:sz w:val="24"/>
                      <w:szCs w:val="24"/>
                    </w:rPr>
                  </w:pPr>
                  <w:r>
                    <w:rPr>
                      <w:rFonts w:ascii="楷体" w:hAnsi="楷体" w:eastAsia="楷体"/>
                      <w:b/>
                      <w:sz w:val="24"/>
                      <w:szCs w:val="24"/>
                    </w:rPr>
                    <w:t>标准编号</w:t>
                  </w:r>
                </w:p>
              </w:tc>
              <w:tc>
                <w:tcPr>
                  <w:tcW w:w="2064" w:type="dxa"/>
                  <w:gridSpan w:val="2"/>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标准样品（mg/L）</w:t>
                  </w:r>
                </w:p>
              </w:tc>
              <w:tc>
                <w:tcPr>
                  <w:tcW w:w="1630" w:type="dxa"/>
                  <w:gridSpan w:val="2"/>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加标回收率（%）</w:t>
                  </w:r>
                </w:p>
              </w:tc>
              <w:tc>
                <w:tcPr>
                  <w:tcW w:w="784" w:type="dxa"/>
                  <w:vMerge w:val="continue"/>
                  <w:tcBorders>
                    <w:left w:val="single" w:color="auto" w:sz="4" w:space="0"/>
                  </w:tcBorders>
                  <w:vAlign w:val="center"/>
                </w:tcPr>
                <w:p>
                  <w:pPr>
                    <w:adjustRightInd/>
                    <w:snapToGrid/>
                    <w:spacing w:after="0"/>
                    <w:jc w:val="center"/>
                    <w:rPr>
                      <w:rFonts w:ascii="楷体" w:hAnsi="楷体" w:eastAsia="楷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continue"/>
                  <w:vAlign w:val="center"/>
                </w:tcPr>
                <w:p>
                  <w:pPr>
                    <w:adjustRightInd/>
                    <w:snapToGrid/>
                    <w:spacing w:after="0"/>
                    <w:jc w:val="center"/>
                    <w:rPr>
                      <w:rFonts w:ascii="楷体" w:hAnsi="楷体" w:eastAsia="楷体"/>
                      <w:b/>
                      <w:sz w:val="24"/>
                      <w:szCs w:val="24"/>
                    </w:rPr>
                  </w:pPr>
                </w:p>
              </w:tc>
              <w:tc>
                <w:tcPr>
                  <w:tcW w:w="1182" w:type="dxa"/>
                  <w:vMerge w:val="continue"/>
                  <w:tcBorders>
                    <w:left w:val="nil"/>
                  </w:tcBorders>
                  <w:vAlign w:val="center"/>
                </w:tcPr>
                <w:p>
                  <w:pPr>
                    <w:adjustRightInd/>
                    <w:snapToGrid/>
                    <w:spacing w:after="0"/>
                    <w:jc w:val="center"/>
                    <w:rPr>
                      <w:rFonts w:ascii="楷体" w:hAnsi="楷体" w:eastAsia="楷体"/>
                      <w:b/>
                      <w:sz w:val="24"/>
                      <w:szCs w:val="24"/>
                    </w:rPr>
                  </w:pPr>
                </w:p>
              </w:tc>
              <w:tc>
                <w:tcPr>
                  <w:tcW w:w="1022" w:type="dxa"/>
                  <w:vMerge w:val="continue"/>
                  <w:tcBorders>
                    <w:left w:val="nil"/>
                  </w:tcBorders>
                  <w:vAlign w:val="center"/>
                </w:tcPr>
                <w:p>
                  <w:pPr>
                    <w:adjustRightInd/>
                    <w:snapToGrid/>
                    <w:spacing w:after="0"/>
                    <w:jc w:val="center"/>
                    <w:rPr>
                      <w:rFonts w:ascii="楷体" w:hAnsi="楷体" w:eastAsia="楷体"/>
                      <w:b/>
                      <w:sz w:val="24"/>
                      <w:szCs w:val="24"/>
                    </w:rPr>
                  </w:pPr>
                </w:p>
              </w:tc>
              <w:tc>
                <w:tcPr>
                  <w:tcW w:w="1806" w:type="dxa"/>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样品编号</w:t>
                  </w:r>
                </w:p>
              </w:tc>
              <w:tc>
                <w:tcPr>
                  <w:tcW w:w="1022" w:type="dxa"/>
                  <w:tcBorders>
                    <w:left w:val="nil"/>
                  </w:tcBorders>
                  <w:vAlign w:val="center"/>
                </w:tcPr>
                <w:p>
                  <w:pPr>
                    <w:adjustRightInd/>
                    <w:snapToGrid/>
                    <w:spacing w:after="0"/>
                    <w:jc w:val="center"/>
                    <w:rPr>
                      <w:rFonts w:ascii="楷体" w:hAnsi="楷体" w:eastAsia="楷体"/>
                      <w:b/>
                      <w:spacing w:val="-20"/>
                      <w:sz w:val="24"/>
                      <w:szCs w:val="24"/>
                    </w:rPr>
                  </w:pPr>
                  <w:r>
                    <w:rPr>
                      <w:rFonts w:hint="eastAsia" w:ascii="楷体" w:hAnsi="楷体" w:eastAsia="楷体"/>
                      <w:b/>
                      <w:spacing w:val="-20"/>
                      <w:sz w:val="24"/>
                      <w:szCs w:val="24"/>
                    </w:rPr>
                    <w:t>测定值</w:t>
                  </w:r>
                </w:p>
                <w:p>
                  <w:pPr>
                    <w:adjustRightInd/>
                    <w:snapToGrid/>
                    <w:spacing w:after="0"/>
                    <w:jc w:val="center"/>
                    <w:rPr>
                      <w:rFonts w:ascii="楷体" w:hAnsi="楷体" w:eastAsia="楷体"/>
                      <w:b/>
                      <w:sz w:val="24"/>
                      <w:szCs w:val="24"/>
                    </w:rPr>
                  </w:pPr>
                  <w:r>
                    <w:rPr>
                      <w:rFonts w:hint="eastAsia" w:ascii="楷体" w:hAnsi="楷体" w:eastAsia="楷体"/>
                      <w:b/>
                      <w:spacing w:val="-20"/>
                      <w:sz w:val="24"/>
                      <w:szCs w:val="24"/>
                    </w:rPr>
                    <w:t>（mg/L）</w:t>
                  </w:r>
                </w:p>
              </w:tc>
              <w:tc>
                <w:tcPr>
                  <w:tcW w:w="841" w:type="dxa"/>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差值</w:t>
                  </w:r>
                  <w:r>
                    <w:rPr>
                      <w:rFonts w:ascii="楷体" w:hAnsi="楷体" w:eastAsia="楷体"/>
                      <w:b/>
                      <w:sz w:val="24"/>
                      <w:szCs w:val="24"/>
                    </w:rPr>
                    <w:t>/</w:t>
                  </w:r>
                  <w:r>
                    <w:rPr>
                      <w:rFonts w:hint="eastAsia" w:ascii="楷体" w:hAnsi="楷体" w:eastAsia="楷体"/>
                      <w:b/>
                      <w:sz w:val="24"/>
                      <w:szCs w:val="24"/>
                    </w:rPr>
                    <w:t>相对偏差（%）</w:t>
                  </w:r>
                </w:p>
              </w:tc>
              <w:tc>
                <w:tcPr>
                  <w:tcW w:w="967" w:type="dxa"/>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质控</w:t>
                  </w:r>
                </w:p>
                <w:p>
                  <w:pPr>
                    <w:adjustRightInd/>
                    <w:snapToGrid/>
                    <w:spacing w:after="0"/>
                    <w:jc w:val="center"/>
                    <w:rPr>
                      <w:rFonts w:ascii="楷体" w:hAnsi="楷体" w:eastAsia="楷体"/>
                      <w:b/>
                      <w:sz w:val="24"/>
                      <w:szCs w:val="24"/>
                    </w:rPr>
                  </w:pPr>
                  <w:r>
                    <w:rPr>
                      <w:rFonts w:hint="eastAsia" w:ascii="楷体" w:hAnsi="楷体" w:eastAsia="楷体"/>
                      <w:b/>
                      <w:sz w:val="24"/>
                      <w:szCs w:val="24"/>
                    </w:rPr>
                    <w:t>指标（%）</w:t>
                  </w:r>
                </w:p>
              </w:tc>
              <w:tc>
                <w:tcPr>
                  <w:tcW w:w="1812" w:type="dxa"/>
                  <w:vMerge w:val="continue"/>
                  <w:tcBorders>
                    <w:left w:val="nil"/>
                    <w:right w:val="single" w:color="auto" w:sz="4" w:space="0"/>
                  </w:tcBorders>
                  <w:vAlign w:val="center"/>
                </w:tcPr>
                <w:p>
                  <w:pPr>
                    <w:adjustRightInd/>
                    <w:snapToGrid/>
                    <w:spacing w:after="0"/>
                    <w:jc w:val="center"/>
                    <w:rPr>
                      <w:rFonts w:ascii="楷体" w:hAnsi="楷体" w:eastAsia="楷体"/>
                      <w:b/>
                      <w:sz w:val="24"/>
                      <w:szCs w:val="24"/>
                    </w:rPr>
                  </w:pPr>
                </w:p>
              </w:tc>
              <w:tc>
                <w:tcPr>
                  <w:tcW w:w="963" w:type="dxa"/>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测定值</w:t>
                  </w:r>
                </w:p>
              </w:tc>
              <w:tc>
                <w:tcPr>
                  <w:tcW w:w="1101" w:type="dxa"/>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标准值</w:t>
                  </w:r>
                </w:p>
              </w:tc>
              <w:tc>
                <w:tcPr>
                  <w:tcW w:w="707" w:type="dxa"/>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测定值</w:t>
                  </w:r>
                </w:p>
              </w:tc>
              <w:tc>
                <w:tcPr>
                  <w:tcW w:w="923" w:type="dxa"/>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质控</w:t>
                  </w:r>
                </w:p>
                <w:p>
                  <w:pPr>
                    <w:adjustRightInd/>
                    <w:snapToGrid/>
                    <w:spacing w:after="0"/>
                    <w:jc w:val="center"/>
                    <w:rPr>
                      <w:rFonts w:ascii="楷体" w:hAnsi="楷体" w:eastAsia="楷体"/>
                      <w:b/>
                      <w:sz w:val="24"/>
                      <w:szCs w:val="24"/>
                    </w:rPr>
                  </w:pPr>
                  <w:r>
                    <w:rPr>
                      <w:rFonts w:hint="eastAsia" w:ascii="楷体" w:hAnsi="楷体" w:eastAsia="楷体"/>
                      <w:b/>
                      <w:sz w:val="24"/>
                      <w:szCs w:val="24"/>
                    </w:rPr>
                    <w:t>指标</w:t>
                  </w:r>
                </w:p>
              </w:tc>
              <w:tc>
                <w:tcPr>
                  <w:tcW w:w="784" w:type="dxa"/>
                  <w:vMerge w:val="continue"/>
                  <w:tcBorders>
                    <w:left w:val="single" w:color="auto" w:sz="4" w:space="0"/>
                  </w:tcBorders>
                  <w:vAlign w:val="center"/>
                </w:tcPr>
                <w:p>
                  <w:pPr>
                    <w:adjustRightInd/>
                    <w:snapToGrid/>
                    <w:spacing w:after="0"/>
                    <w:jc w:val="center"/>
                    <w:rPr>
                      <w:rFonts w:ascii="楷体" w:hAnsi="楷体" w:eastAsia="楷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悬浮物</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180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SW21112208</w:t>
                  </w:r>
                  <w:r>
                    <w:rPr>
                      <w:rFonts w:ascii="楷体" w:hAnsi="楷体" w:eastAsia="楷体" w:cs="楷体"/>
                      <w:sz w:val="24"/>
                      <w:szCs w:val="24"/>
                    </w:rPr>
                    <w:t>37</w:t>
                  </w:r>
                </w:p>
              </w:tc>
              <w:tc>
                <w:tcPr>
                  <w:tcW w:w="1022" w:type="dxa"/>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7</w:t>
                  </w:r>
                </w:p>
              </w:tc>
              <w:tc>
                <w:tcPr>
                  <w:tcW w:w="841"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6.7</w:t>
                  </w:r>
                </w:p>
              </w:tc>
              <w:tc>
                <w:tcPr>
                  <w:tcW w:w="967"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w:t>
                  </w:r>
                  <w:r>
                    <w:rPr>
                      <w:rFonts w:hint="eastAsia" w:ascii="楷体" w:hAnsi="楷体" w:eastAsia="楷体"/>
                      <w:sz w:val="24"/>
                      <w:szCs w:val="24"/>
                    </w:rPr>
                    <w:t>20</w:t>
                  </w:r>
                </w:p>
              </w:tc>
              <w:tc>
                <w:tcPr>
                  <w:tcW w:w="1812"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6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110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0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2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84"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0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SW21112208</w:t>
                  </w:r>
                  <w:r>
                    <w:rPr>
                      <w:rFonts w:ascii="楷体" w:hAnsi="楷体" w:eastAsia="楷体" w:cs="楷体"/>
                      <w:sz w:val="24"/>
                      <w:szCs w:val="24"/>
                    </w:rPr>
                    <w:t>37</w:t>
                  </w:r>
                  <w:r>
                    <w:rPr>
                      <w:rFonts w:hint="eastAsia" w:ascii="楷体" w:hAnsi="楷体" w:eastAsia="楷体" w:cs="楷体"/>
                      <w:sz w:val="24"/>
                      <w:szCs w:val="24"/>
                    </w:rPr>
                    <w:t>'</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8</w:t>
                  </w:r>
                </w:p>
              </w:tc>
              <w:tc>
                <w:tcPr>
                  <w:tcW w:w="841"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967"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812"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963"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1101"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07"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23"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84"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悬浮物</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1806"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cs="楷体"/>
                      <w:sz w:val="24"/>
                      <w:szCs w:val="24"/>
                    </w:rPr>
                    <w:t>SW21112316</w:t>
                  </w:r>
                  <w:r>
                    <w:rPr>
                      <w:rFonts w:ascii="楷体" w:hAnsi="楷体" w:eastAsia="楷体" w:cs="楷体"/>
                      <w:sz w:val="24"/>
                      <w:szCs w:val="24"/>
                    </w:rPr>
                    <w:t>37</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5</w:t>
                  </w:r>
                </w:p>
              </w:tc>
              <w:tc>
                <w:tcPr>
                  <w:tcW w:w="841"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0</w:t>
                  </w:r>
                </w:p>
              </w:tc>
              <w:tc>
                <w:tcPr>
                  <w:tcW w:w="967"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w:t>
                  </w:r>
                  <w:r>
                    <w:rPr>
                      <w:rFonts w:hint="eastAsia" w:ascii="楷体" w:hAnsi="楷体" w:eastAsia="楷体"/>
                      <w:sz w:val="24"/>
                      <w:szCs w:val="24"/>
                    </w:rPr>
                    <w:t>20</w:t>
                  </w:r>
                </w:p>
              </w:tc>
              <w:tc>
                <w:tcPr>
                  <w:tcW w:w="1812"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6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110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0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2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84"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06"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cs="楷体"/>
                      <w:sz w:val="24"/>
                      <w:szCs w:val="24"/>
                    </w:rPr>
                    <w:t>SW21112316</w:t>
                  </w:r>
                  <w:r>
                    <w:rPr>
                      <w:rFonts w:ascii="楷体" w:hAnsi="楷体" w:eastAsia="楷体" w:cs="楷体"/>
                      <w:sz w:val="24"/>
                      <w:szCs w:val="24"/>
                    </w:rPr>
                    <w:t>37</w:t>
                  </w:r>
                  <w:r>
                    <w:rPr>
                      <w:rFonts w:hint="eastAsia" w:ascii="楷体" w:hAnsi="楷体" w:eastAsia="楷体" w:cs="楷体"/>
                      <w:sz w:val="24"/>
                      <w:szCs w:val="24"/>
                    </w:rPr>
                    <w:t>'</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5</w:t>
                  </w:r>
                </w:p>
              </w:tc>
              <w:tc>
                <w:tcPr>
                  <w:tcW w:w="841"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967"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812"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963"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1101"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07"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23"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84"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化学</w:t>
                  </w:r>
                </w:p>
                <w:p>
                  <w:pPr>
                    <w:adjustRightInd/>
                    <w:snapToGrid/>
                    <w:spacing w:after="0"/>
                    <w:jc w:val="center"/>
                    <w:rPr>
                      <w:rFonts w:ascii="楷体" w:hAnsi="楷体" w:eastAsia="楷体"/>
                      <w:sz w:val="24"/>
                      <w:szCs w:val="24"/>
                    </w:rPr>
                  </w:pPr>
                  <w:r>
                    <w:rPr>
                      <w:rFonts w:hint="eastAsia" w:ascii="楷体" w:hAnsi="楷体" w:eastAsia="楷体"/>
                      <w:sz w:val="24"/>
                      <w:szCs w:val="24"/>
                    </w:rPr>
                    <w:t>需氧量</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4L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4</w:t>
                  </w:r>
                </w:p>
              </w:tc>
              <w:tc>
                <w:tcPr>
                  <w:tcW w:w="180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SW21112208</w:t>
                  </w:r>
                  <w:r>
                    <w:rPr>
                      <w:rFonts w:ascii="楷体" w:hAnsi="楷体" w:eastAsia="楷体" w:cs="楷体"/>
                      <w:sz w:val="24"/>
                      <w:szCs w:val="24"/>
                    </w:rPr>
                    <w:t>05</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27</w:t>
                  </w:r>
                </w:p>
              </w:tc>
              <w:tc>
                <w:tcPr>
                  <w:tcW w:w="841"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3.8</w:t>
                  </w:r>
                </w:p>
              </w:tc>
              <w:tc>
                <w:tcPr>
                  <w:tcW w:w="967"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≤20</w:t>
                  </w:r>
                </w:p>
              </w:tc>
              <w:tc>
                <w:tcPr>
                  <w:tcW w:w="1812"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6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110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0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2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84"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0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SW21112208</w:t>
                  </w:r>
                  <w:r>
                    <w:rPr>
                      <w:rFonts w:ascii="楷体" w:hAnsi="楷体" w:eastAsia="楷体" w:cs="楷体"/>
                      <w:sz w:val="24"/>
                      <w:szCs w:val="24"/>
                    </w:rPr>
                    <w:t>05</w:t>
                  </w:r>
                  <w:r>
                    <w:rPr>
                      <w:rFonts w:hint="eastAsia" w:ascii="楷体" w:hAnsi="楷体" w:eastAsia="楷体" w:cs="楷体"/>
                      <w:sz w:val="24"/>
                      <w:szCs w:val="24"/>
                    </w:rPr>
                    <w:t>'</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25</w:t>
                  </w:r>
                </w:p>
              </w:tc>
              <w:tc>
                <w:tcPr>
                  <w:tcW w:w="841"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967"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812"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963"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1101"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07"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23"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84"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化学</w:t>
                  </w:r>
                </w:p>
                <w:p>
                  <w:pPr>
                    <w:adjustRightInd/>
                    <w:snapToGrid/>
                    <w:spacing w:after="0"/>
                    <w:jc w:val="center"/>
                    <w:rPr>
                      <w:rFonts w:ascii="楷体" w:hAnsi="楷体" w:eastAsia="楷体"/>
                      <w:sz w:val="24"/>
                      <w:szCs w:val="24"/>
                    </w:rPr>
                  </w:pPr>
                  <w:r>
                    <w:rPr>
                      <w:rFonts w:hint="eastAsia" w:ascii="楷体" w:hAnsi="楷体" w:eastAsia="楷体"/>
                      <w:sz w:val="24"/>
                      <w:szCs w:val="24"/>
                    </w:rPr>
                    <w:t>需氧量</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4L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4</w:t>
                  </w:r>
                </w:p>
              </w:tc>
              <w:tc>
                <w:tcPr>
                  <w:tcW w:w="180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w:t>
                  </w:r>
                  <w:r>
                    <w:rPr>
                      <w:rFonts w:ascii="楷体" w:hAnsi="楷体" w:eastAsia="楷体" w:cs="楷体"/>
                      <w:sz w:val="24"/>
                      <w:szCs w:val="24"/>
                    </w:rPr>
                    <w:t>05</w:t>
                  </w:r>
                </w:p>
              </w:tc>
              <w:tc>
                <w:tcPr>
                  <w:tcW w:w="1022" w:type="dxa"/>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21</w:t>
                  </w:r>
                </w:p>
              </w:tc>
              <w:tc>
                <w:tcPr>
                  <w:tcW w:w="841"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5.0</w:t>
                  </w:r>
                </w:p>
              </w:tc>
              <w:tc>
                <w:tcPr>
                  <w:tcW w:w="967"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≤20</w:t>
                  </w:r>
                </w:p>
              </w:tc>
              <w:tc>
                <w:tcPr>
                  <w:tcW w:w="1812"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6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110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0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2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84"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0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w:t>
                  </w:r>
                  <w:r>
                    <w:rPr>
                      <w:rFonts w:ascii="楷体" w:hAnsi="楷体" w:eastAsia="楷体" w:cs="楷体"/>
                      <w:sz w:val="24"/>
                      <w:szCs w:val="24"/>
                    </w:rPr>
                    <w:t>05</w:t>
                  </w:r>
                  <w:r>
                    <w:rPr>
                      <w:rFonts w:hint="eastAsia" w:ascii="楷体" w:hAnsi="楷体" w:eastAsia="楷体" w:cs="楷体"/>
                      <w:sz w:val="24"/>
                      <w:szCs w:val="24"/>
                    </w:rPr>
                    <w:t>'</w:t>
                  </w:r>
                </w:p>
              </w:tc>
              <w:tc>
                <w:tcPr>
                  <w:tcW w:w="1022" w:type="dxa"/>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19</w:t>
                  </w:r>
                </w:p>
              </w:tc>
              <w:tc>
                <w:tcPr>
                  <w:tcW w:w="841"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967"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812"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963"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1101"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07"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23"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84"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氨氮</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w:t>
                  </w:r>
                  <w:r>
                    <w:rPr>
                      <w:rFonts w:ascii="楷体" w:hAnsi="楷体" w:eastAsia="楷体"/>
                      <w:sz w:val="24"/>
                      <w:szCs w:val="24"/>
                    </w:rPr>
                    <w:t>25</w:t>
                  </w:r>
                  <w:r>
                    <w:rPr>
                      <w:rFonts w:hint="eastAsia" w:ascii="楷体" w:hAnsi="楷体" w:eastAsia="楷体"/>
                      <w:sz w:val="24"/>
                      <w:szCs w:val="24"/>
                    </w:rPr>
                    <w:t>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w:t>
                  </w:r>
                  <w:r>
                    <w:rPr>
                      <w:rFonts w:ascii="楷体" w:hAnsi="楷体" w:eastAsia="楷体"/>
                      <w:sz w:val="24"/>
                      <w:szCs w:val="24"/>
                    </w:rPr>
                    <w:t>25</w:t>
                  </w:r>
                </w:p>
              </w:tc>
              <w:tc>
                <w:tcPr>
                  <w:tcW w:w="180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SW21112208</w:t>
                  </w:r>
                  <w:r>
                    <w:rPr>
                      <w:rFonts w:ascii="楷体" w:hAnsi="楷体" w:eastAsia="楷体" w:cs="楷体"/>
                      <w:sz w:val="24"/>
                      <w:szCs w:val="24"/>
                    </w:rPr>
                    <w:t>07</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pacing w:val="-20"/>
                      <w:sz w:val="24"/>
                      <w:szCs w:val="24"/>
                    </w:rPr>
                    <w:t>1.88</w:t>
                  </w:r>
                </w:p>
              </w:tc>
              <w:tc>
                <w:tcPr>
                  <w:tcW w:w="841"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pacing w:val="-20"/>
                      <w:sz w:val="24"/>
                      <w:szCs w:val="24"/>
                    </w:rPr>
                    <w:t>1.6</w:t>
                  </w:r>
                </w:p>
              </w:tc>
              <w:tc>
                <w:tcPr>
                  <w:tcW w:w="967"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w:t>
                  </w:r>
                  <w:r>
                    <w:rPr>
                      <w:rFonts w:hint="eastAsia" w:ascii="楷体" w:hAnsi="楷体" w:eastAsia="楷体"/>
                      <w:sz w:val="24"/>
                      <w:szCs w:val="24"/>
                    </w:rPr>
                    <w:t>10</w:t>
                  </w:r>
                </w:p>
              </w:tc>
              <w:tc>
                <w:tcPr>
                  <w:tcW w:w="1812"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SW21112208</w:t>
                  </w:r>
                  <w:r>
                    <w:rPr>
                      <w:rFonts w:ascii="楷体" w:hAnsi="楷体" w:eastAsia="楷体" w:cs="楷体"/>
                      <w:sz w:val="24"/>
                      <w:szCs w:val="24"/>
                    </w:rPr>
                    <w:t>07</w:t>
                  </w:r>
                </w:p>
              </w:tc>
              <w:tc>
                <w:tcPr>
                  <w:tcW w:w="96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110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0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102</w:t>
                  </w:r>
                </w:p>
              </w:tc>
              <w:tc>
                <w:tcPr>
                  <w:tcW w:w="92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95-105</w:t>
                  </w:r>
                </w:p>
              </w:tc>
              <w:tc>
                <w:tcPr>
                  <w:tcW w:w="784" w:type="dxa"/>
                  <w:vMerge w:val="restart"/>
                  <w:tcBorders>
                    <w:left w:val="single" w:color="auto" w:sz="4" w:space="0"/>
                  </w:tcBorders>
                  <w:vAlign w:val="center"/>
                </w:tcPr>
                <w:p>
                  <w:pPr>
                    <w:adjustRightInd/>
                    <w:snapToGrid/>
                    <w:spacing w:after="0"/>
                    <w:jc w:val="center"/>
                    <w:rPr>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0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SW21112208</w:t>
                  </w:r>
                  <w:r>
                    <w:rPr>
                      <w:rFonts w:ascii="楷体" w:hAnsi="楷体" w:eastAsia="楷体" w:cs="楷体"/>
                      <w:sz w:val="24"/>
                      <w:szCs w:val="24"/>
                    </w:rPr>
                    <w:t>07</w:t>
                  </w:r>
                  <w:r>
                    <w:rPr>
                      <w:rFonts w:hint="eastAsia" w:ascii="楷体" w:hAnsi="楷体" w:eastAsia="楷体" w:cs="楷体"/>
                      <w:sz w:val="24"/>
                      <w:szCs w:val="24"/>
                    </w:rPr>
                    <w:t>'</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pacing w:val="-20"/>
                      <w:sz w:val="24"/>
                      <w:szCs w:val="24"/>
                    </w:rPr>
                    <w:t>1.94</w:t>
                  </w:r>
                </w:p>
              </w:tc>
              <w:tc>
                <w:tcPr>
                  <w:tcW w:w="841"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967"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812"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963"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1101"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07"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23"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84"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氨氮</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w:t>
                  </w:r>
                  <w:r>
                    <w:rPr>
                      <w:rFonts w:ascii="楷体" w:hAnsi="楷体" w:eastAsia="楷体"/>
                      <w:sz w:val="24"/>
                      <w:szCs w:val="24"/>
                    </w:rPr>
                    <w:t>25</w:t>
                  </w:r>
                  <w:r>
                    <w:rPr>
                      <w:rFonts w:hint="eastAsia" w:ascii="楷体" w:hAnsi="楷体" w:eastAsia="楷体"/>
                      <w:sz w:val="24"/>
                      <w:szCs w:val="24"/>
                    </w:rPr>
                    <w:t>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w:t>
                  </w:r>
                  <w:r>
                    <w:rPr>
                      <w:rFonts w:ascii="楷体" w:hAnsi="楷体" w:eastAsia="楷体"/>
                      <w:sz w:val="24"/>
                      <w:szCs w:val="24"/>
                    </w:rPr>
                    <w:t>25</w:t>
                  </w:r>
                </w:p>
              </w:tc>
              <w:tc>
                <w:tcPr>
                  <w:tcW w:w="1806" w:type="dxa"/>
                  <w:tcBorders>
                    <w:left w:val="nil"/>
                  </w:tcBorders>
                  <w:vAlign w:val="center"/>
                </w:tcPr>
                <w:p>
                  <w:pPr>
                    <w:adjustRightInd/>
                    <w:snapToGrid/>
                    <w:spacing w:after="0"/>
                    <w:jc w:val="center"/>
                    <w:rPr>
                      <w:sz w:val="24"/>
                      <w:szCs w:val="24"/>
                    </w:rPr>
                  </w:pPr>
                  <w:r>
                    <w:rPr>
                      <w:rFonts w:hint="eastAsia" w:ascii="楷体" w:hAnsi="楷体" w:eastAsia="楷体" w:cs="楷体"/>
                      <w:sz w:val="24"/>
                      <w:szCs w:val="24"/>
                    </w:rPr>
                    <w:t>SW21112316</w:t>
                  </w:r>
                  <w:r>
                    <w:rPr>
                      <w:rFonts w:ascii="楷体" w:hAnsi="楷体" w:eastAsia="楷体" w:cs="楷体"/>
                      <w:sz w:val="24"/>
                      <w:szCs w:val="24"/>
                    </w:rPr>
                    <w:t>07</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pacing w:val="-20"/>
                      <w:sz w:val="24"/>
                      <w:szCs w:val="24"/>
                    </w:rPr>
                    <w:t>1.49</w:t>
                  </w:r>
                </w:p>
              </w:tc>
              <w:tc>
                <w:tcPr>
                  <w:tcW w:w="841"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pacing w:val="-20"/>
                      <w:sz w:val="24"/>
                      <w:szCs w:val="24"/>
                    </w:rPr>
                    <w:t>1.5</w:t>
                  </w:r>
                </w:p>
              </w:tc>
              <w:tc>
                <w:tcPr>
                  <w:tcW w:w="967"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w:t>
                  </w:r>
                  <w:r>
                    <w:rPr>
                      <w:rFonts w:hint="eastAsia" w:ascii="楷体" w:hAnsi="楷体" w:eastAsia="楷体"/>
                      <w:sz w:val="24"/>
                      <w:szCs w:val="24"/>
                    </w:rPr>
                    <w:t>10</w:t>
                  </w:r>
                </w:p>
              </w:tc>
              <w:tc>
                <w:tcPr>
                  <w:tcW w:w="1812"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w:t>
                  </w:r>
                  <w:r>
                    <w:rPr>
                      <w:rFonts w:ascii="楷体" w:hAnsi="楷体" w:eastAsia="楷体" w:cs="楷体"/>
                      <w:sz w:val="24"/>
                      <w:szCs w:val="24"/>
                    </w:rPr>
                    <w:t>07</w:t>
                  </w:r>
                </w:p>
              </w:tc>
              <w:tc>
                <w:tcPr>
                  <w:tcW w:w="96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110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0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100</w:t>
                  </w:r>
                </w:p>
              </w:tc>
              <w:tc>
                <w:tcPr>
                  <w:tcW w:w="92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95-105</w:t>
                  </w:r>
                </w:p>
              </w:tc>
              <w:tc>
                <w:tcPr>
                  <w:tcW w:w="784" w:type="dxa"/>
                  <w:vMerge w:val="restart"/>
                  <w:tcBorders>
                    <w:left w:val="single" w:color="auto" w:sz="4" w:space="0"/>
                  </w:tcBorders>
                  <w:vAlign w:val="center"/>
                </w:tcPr>
                <w:p>
                  <w:pPr>
                    <w:adjustRightInd/>
                    <w:snapToGrid/>
                    <w:spacing w:after="0"/>
                    <w:jc w:val="center"/>
                    <w:rPr>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06" w:type="dxa"/>
                  <w:tcBorders>
                    <w:left w:val="nil"/>
                  </w:tcBorders>
                  <w:vAlign w:val="center"/>
                </w:tcPr>
                <w:p>
                  <w:pPr>
                    <w:adjustRightInd/>
                    <w:snapToGrid/>
                    <w:spacing w:after="0"/>
                    <w:jc w:val="center"/>
                    <w:rPr>
                      <w:sz w:val="24"/>
                      <w:szCs w:val="24"/>
                    </w:rPr>
                  </w:pPr>
                  <w:r>
                    <w:rPr>
                      <w:rFonts w:hint="eastAsia" w:ascii="楷体" w:hAnsi="楷体" w:eastAsia="楷体" w:cs="楷体"/>
                      <w:sz w:val="24"/>
                      <w:szCs w:val="24"/>
                    </w:rPr>
                    <w:t>SW21112316</w:t>
                  </w:r>
                  <w:r>
                    <w:rPr>
                      <w:rFonts w:ascii="楷体" w:hAnsi="楷体" w:eastAsia="楷体" w:cs="楷体"/>
                      <w:sz w:val="24"/>
                      <w:szCs w:val="24"/>
                    </w:rPr>
                    <w:t>07</w:t>
                  </w:r>
                  <w:r>
                    <w:rPr>
                      <w:rFonts w:hint="eastAsia" w:ascii="楷体" w:hAnsi="楷体" w:eastAsia="楷体" w:cs="楷体"/>
                      <w:sz w:val="24"/>
                      <w:szCs w:val="24"/>
                    </w:rPr>
                    <w:t>'</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pacing w:val="-20"/>
                      <w:sz w:val="24"/>
                      <w:szCs w:val="24"/>
                    </w:rPr>
                    <w:t>1.53</w:t>
                  </w:r>
                </w:p>
              </w:tc>
              <w:tc>
                <w:tcPr>
                  <w:tcW w:w="841"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967"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1812" w:type="dxa"/>
                  <w:vMerge w:val="continue"/>
                  <w:tcBorders>
                    <w:left w:val="nil"/>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63"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1101"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707"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23"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784" w:type="dxa"/>
                  <w:vMerge w:val="continue"/>
                  <w:tcBorders>
                    <w:left w:val="single" w:color="auto" w:sz="4" w:space="0"/>
                  </w:tcBorders>
                  <w:vAlign w:val="center"/>
                </w:tcPr>
                <w:p>
                  <w:pPr>
                    <w:adjustRightInd/>
                    <w:snapToGrid/>
                    <w:spacing w:after="0" w:line="360" w:lineRule="auto"/>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总氮</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0.05L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0.05</w:t>
                  </w:r>
                </w:p>
              </w:tc>
              <w:tc>
                <w:tcPr>
                  <w:tcW w:w="1806"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cs="楷体"/>
                      <w:sz w:val="24"/>
                      <w:szCs w:val="24"/>
                    </w:rPr>
                    <w:t>SW211123</w:t>
                  </w:r>
                  <w:r>
                    <w:rPr>
                      <w:rFonts w:ascii="楷体" w:hAnsi="楷体" w:eastAsia="楷体" w:cs="楷体"/>
                      <w:sz w:val="24"/>
                      <w:szCs w:val="24"/>
                    </w:rPr>
                    <w:t>1609</w:t>
                  </w:r>
                </w:p>
              </w:tc>
              <w:tc>
                <w:tcPr>
                  <w:tcW w:w="1022" w:type="dxa"/>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pacing w:val="-20"/>
                      <w:sz w:val="24"/>
                      <w:szCs w:val="24"/>
                    </w:rPr>
                    <w:t>12.2</w:t>
                  </w:r>
                </w:p>
              </w:tc>
              <w:tc>
                <w:tcPr>
                  <w:tcW w:w="841"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pacing w:val="-20"/>
                      <w:sz w:val="24"/>
                      <w:szCs w:val="24"/>
                    </w:rPr>
                    <w:t>1.6</w:t>
                  </w:r>
                </w:p>
              </w:tc>
              <w:tc>
                <w:tcPr>
                  <w:tcW w:w="967"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w:t>
                  </w:r>
                  <w:r>
                    <w:rPr>
                      <w:rFonts w:hint="eastAsia" w:ascii="楷体" w:hAnsi="楷体" w:eastAsia="楷体"/>
                      <w:sz w:val="24"/>
                      <w:szCs w:val="24"/>
                    </w:rPr>
                    <w:t>5</w:t>
                  </w:r>
                </w:p>
              </w:tc>
              <w:tc>
                <w:tcPr>
                  <w:tcW w:w="1812"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w:t>
                  </w:r>
                  <w:r>
                    <w:rPr>
                      <w:rFonts w:ascii="楷体" w:hAnsi="楷体" w:eastAsia="楷体" w:cs="楷体"/>
                      <w:sz w:val="24"/>
                      <w:szCs w:val="24"/>
                    </w:rPr>
                    <w:t>1609</w:t>
                  </w:r>
                </w:p>
              </w:tc>
              <w:tc>
                <w:tcPr>
                  <w:tcW w:w="96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110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0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ascii="楷体" w:hAnsi="楷体" w:eastAsia="楷体"/>
                      <w:sz w:val="24"/>
                      <w:szCs w:val="24"/>
                    </w:rPr>
                    <w:t>9</w:t>
                  </w:r>
                  <w:r>
                    <w:rPr>
                      <w:rFonts w:hint="eastAsia" w:ascii="楷体" w:hAnsi="楷体" w:eastAsia="楷体"/>
                      <w:sz w:val="24"/>
                      <w:szCs w:val="24"/>
                    </w:rPr>
                    <w:t>3.3</w:t>
                  </w:r>
                </w:p>
              </w:tc>
              <w:tc>
                <w:tcPr>
                  <w:tcW w:w="92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90-110</w:t>
                  </w:r>
                </w:p>
              </w:tc>
              <w:tc>
                <w:tcPr>
                  <w:tcW w:w="784"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06"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cs="楷体"/>
                      <w:sz w:val="24"/>
                      <w:szCs w:val="24"/>
                    </w:rPr>
                    <w:t>SW211123</w:t>
                  </w:r>
                  <w:r>
                    <w:rPr>
                      <w:rFonts w:ascii="楷体" w:hAnsi="楷体" w:eastAsia="楷体" w:cs="楷体"/>
                      <w:sz w:val="24"/>
                      <w:szCs w:val="24"/>
                    </w:rPr>
                    <w:t>1609</w:t>
                  </w:r>
                  <w:r>
                    <w:rPr>
                      <w:rFonts w:hint="eastAsia" w:ascii="楷体" w:hAnsi="楷体" w:eastAsia="楷体" w:cs="楷体"/>
                      <w:sz w:val="24"/>
                      <w:szCs w:val="24"/>
                    </w:rPr>
                    <w:t>'</w:t>
                  </w:r>
                </w:p>
              </w:tc>
              <w:tc>
                <w:tcPr>
                  <w:tcW w:w="1022" w:type="dxa"/>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12.6</w:t>
                  </w:r>
                </w:p>
              </w:tc>
              <w:tc>
                <w:tcPr>
                  <w:tcW w:w="841"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967"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1812" w:type="dxa"/>
                  <w:vMerge w:val="continue"/>
                  <w:tcBorders>
                    <w:left w:val="nil"/>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63"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1101"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707"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23"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784" w:type="dxa"/>
                  <w:vMerge w:val="continue"/>
                  <w:tcBorders>
                    <w:left w:val="single" w:color="auto" w:sz="4" w:space="0"/>
                  </w:tcBorders>
                  <w:vAlign w:val="center"/>
                </w:tcPr>
                <w:p>
                  <w:pPr>
                    <w:adjustRightInd/>
                    <w:snapToGrid/>
                    <w:spacing w:after="0" w:line="360" w:lineRule="auto"/>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石油类</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0.06L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0.06</w:t>
                  </w:r>
                </w:p>
              </w:tc>
              <w:tc>
                <w:tcPr>
                  <w:tcW w:w="1806"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sz w:val="24"/>
                      <w:szCs w:val="24"/>
                    </w:rPr>
                    <w:t>/</w:t>
                  </w:r>
                </w:p>
              </w:tc>
              <w:tc>
                <w:tcPr>
                  <w:tcW w:w="1022" w:type="dxa"/>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w:t>
                  </w:r>
                </w:p>
              </w:tc>
              <w:tc>
                <w:tcPr>
                  <w:tcW w:w="841"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w:t>
                  </w:r>
                </w:p>
              </w:tc>
              <w:tc>
                <w:tcPr>
                  <w:tcW w:w="967"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w:t>
                  </w:r>
                </w:p>
              </w:tc>
              <w:tc>
                <w:tcPr>
                  <w:tcW w:w="1812"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SW2111220041</w:t>
                  </w:r>
                </w:p>
              </w:tc>
              <w:tc>
                <w:tcPr>
                  <w:tcW w:w="96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0.06L</w:t>
                  </w:r>
                </w:p>
              </w:tc>
              <w:tc>
                <w:tcPr>
                  <w:tcW w:w="110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ascii="楷体" w:hAnsi="楷体" w:eastAsia="楷体"/>
                      <w:sz w:val="24"/>
                      <w:szCs w:val="24"/>
                    </w:rPr>
                    <w:t>≤</w:t>
                  </w:r>
                  <w:r>
                    <w:rPr>
                      <w:rFonts w:hint="eastAsia" w:ascii="楷体" w:hAnsi="楷体" w:eastAsia="楷体"/>
                      <w:sz w:val="24"/>
                      <w:szCs w:val="24"/>
                    </w:rPr>
                    <w:t>0.24</w:t>
                  </w:r>
                </w:p>
              </w:tc>
              <w:tc>
                <w:tcPr>
                  <w:tcW w:w="70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23"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84"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3"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line="360" w:lineRule="auto"/>
                    <w:jc w:val="center"/>
                    <w:rPr>
                      <w:rFonts w:ascii="楷体" w:hAnsi="楷体" w:eastAsia="楷体"/>
                      <w:sz w:val="24"/>
                      <w:szCs w:val="24"/>
                    </w:rPr>
                  </w:pPr>
                </w:p>
              </w:tc>
              <w:tc>
                <w:tcPr>
                  <w:tcW w:w="1806"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sz w:val="24"/>
                      <w:szCs w:val="24"/>
                    </w:rPr>
                    <w:t>/</w:t>
                  </w:r>
                </w:p>
              </w:tc>
              <w:tc>
                <w:tcPr>
                  <w:tcW w:w="1022" w:type="dxa"/>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w:t>
                  </w:r>
                </w:p>
              </w:tc>
              <w:tc>
                <w:tcPr>
                  <w:tcW w:w="841"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967"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1812" w:type="dxa"/>
                  <w:vMerge w:val="continue"/>
                  <w:tcBorders>
                    <w:left w:val="nil"/>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63"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1101"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707"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23"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784" w:type="dxa"/>
                  <w:vMerge w:val="continue"/>
                  <w:tcBorders>
                    <w:left w:val="single" w:color="auto" w:sz="4" w:space="0"/>
                  </w:tcBorders>
                  <w:vAlign w:val="center"/>
                </w:tcPr>
                <w:p>
                  <w:pPr>
                    <w:adjustRightInd/>
                    <w:snapToGrid/>
                    <w:spacing w:after="0" w:line="360" w:lineRule="auto"/>
                    <w:jc w:val="center"/>
                    <w:rPr>
                      <w:rFonts w:ascii="楷体" w:hAnsi="楷体" w:eastAsia="楷体"/>
                      <w:sz w:val="24"/>
                      <w:szCs w:val="24"/>
                    </w:rPr>
                  </w:pPr>
                </w:p>
              </w:tc>
            </w:tr>
          </w:tbl>
          <w:p>
            <w:pPr>
              <w:tabs>
                <w:tab w:val="left" w:pos="8601"/>
              </w:tabs>
              <w:adjustRightInd/>
              <w:spacing w:line="360" w:lineRule="exact"/>
              <w:jc w:val="both"/>
              <w:rPr>
                <w:rFonts w:ascii="宋体" w:hAnsi="Courier New"/>
                <w:b/>
                <w:bCs/>
                <w:sz w:val="20"/>
              </w:rPr>
            </w:pPr>
          </w:p>
          <w:p>
            <w:pPr>
              <w:pStyle w:val="2"/>
              <w:spacing w:before="120"/>
            </w:pPr>
          </w:p>
          <w:p>
            <w:pPr>
              <w:pStyle w:val="2"/>
              <w:spacing w:before="120"/>
            </w:pPr>
          </w:p>
          <w:p>
            <w:pPr>
              <w:pStyle w:val="2"/>
              <w:spacing w:before="120"/>
            </w:pPr>
          </w:p>
          <w:p>
            <w:pPr>
              <w:jc w:val="center"/>
              <w:rPr>
                <w:rFonts w:ascii="宋体" w:hAnsi="宋体" w:eastAsia="宋体"/>
                <w:sz w:val="24"/>
                <w:szCs w:val="24"/>
              </w:rPr>
            </w:pPr>
            <w:r>
              <w:rPr>
                <w:rFonts w:hint="eastAsia" w:ascii="宋体" w:hAnsi="宋体" w:eastAsia="宋体"/>
                <w:sz w:val="24"/>
                <w:szCs w:val="24"/>
              </w:rPr>
              <w:t>表5-4</w:t>
            </w:r>
            <w:r>
              <w:rPr>
                <w:rFonts w:ascii="宋体" w:hAnsi="宋体" w:eastAsia="宋体"/>
                <w:sz w:val="24"/>
                <w:szCs w:val="24"/>
              </w:rPr>
              <w:t>-4</w:t>
            </w:r>
            <w:r>
              <w:rPr>
                <w:rFonts w:hint="eastAsia" w:ascii="宋体" w:hAnsi="宋体" w:eastAsia="宋体"/>
                <w:sz w:val="24"/>
                <w:szCs w:val="24"/>
              </w:rPr>
              <w:t>质量控制数据一览表</w:t>
            </w:r>
          </w:p>
          <w:p>
            <w:pPr>
              <w:pStyle w:val="2"/>
              <w:spacing w:before="120"/>
            </w:pPr>
          </w:p>
          <w:tbl>
            <w:tblPr>
              <w:tblStyle w:val="45"/>
              <w:tblW w:w="140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182"/>
              <w:gridCol w:w="1022"/>
              <w:gridCol w:w="1826"/>
              <w:gridCol w:w="1022"/>
              <w:gridCol w:w="1040"/>
              <w:gridCol w:w="869"/>
              <w:gridCol w:w="1689"/>
              <w:gridCol w:w="816"/>
              <w:gridCol w:w="947"/>
              <w:gridCol w:w="916"/>
              <w:gridCol w:w="991"/>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restart"/>
                  <w:vAlign w:val="center"/>
                </w:tcPr>
                <w:p>
                  <w:pPr>
                    <w:adjustRightInd/>
                    <w:snapToGrid/>
                    <w:spacing w:after="0"/>
                    <w:jc w:val="center"/>
                    <w:rPr>
                      <w:rFonts w:ascii="楷体" w:hAnsi="楷体" w:eastAsia="楷体"/>
                      <w:b/>
                      <w:sz w:val="24"/>
                      <w:szCs w:val="24"/>
                    </w:rPr>
                  </w:pPr>
                  <w:r>
                    <w:rPr>
                      <w:rFonts w:ascii="楷体" w:hAnsi="楷体" w:eastAsia="楷体"/>
                      <w:b/>
                      <w:sz w:val="24"/>
                      <w:szCs w:val="24"/>
                    </w:rPr>
                    <w:t>监测</w:t>
                  </w:r>
                </w:p>
                <w:p>
                  <w:pPr>
                    <w:adjustRightInd/>
                    <w:snapToGrid/>
                    <w:spacing w:after="0"/>
                    <w:jc w:val="center"/>
                    <w:rPr>
                      <w:rFonts w:ascii="楷体" w:hAnsi="楷体" w:eastAsia="楷体"/>
                      <w:b/>
                      <w:sz w:val="24"/>
                      <w:szCs w:val="24"/>
                    </w:rPr>
                  </w:pPr>
                  <w:r>
                    <w:rPr>
                      <w:rFonts w:ascii="楷体" w:hAnsi="楷体" w:eastAsia="楷体"/>
                      <w:b/>
                      <w:sz w:val="24"/>
                      <w:szCs w:val="24"/>
                    </w:rPr>
                    <w:t>项目</w:t>
                  </w:r>
                </w:p>
              </w:tc>
              <w:tc>
                <w:tcPr>
                  <w:tcW w:w="1182" w:type="dxa"/>
                  <w:vMerge w:val="restart"/>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空白样品测定值</w:t>
                  </w:r>
                </w:p>
                <w:p>
                  <w:pPr>
                    <w:adjustRightInd/>
                    <w:snapToGrid/>
                    <w:spacing w:after="0"/>
                    <w:jc w:val="center"/>
                    <w:rPr>
                      <w:rFonts w:ascii="楷体" w:hAnsi="楷体" w:eastAsia="楷体"/>
                      <w:b/>
                      <w:sz w:val="24"/>
                      <w:szCs w:val="24"/>
                    </w:rPr>
                  </w:pPr>
                  <w:r>
                    <w:rPr>
                      <w:rFonts w:hint="eastAsia" w:ascii="楷体" w:hAnsi="楷体" w:eastAsia="楷体"/>
                      <w:b/>
                      <w:sz w:val="24"/>
                      <w:szCs w:val="24"/>
                    </w:rPr>
                    <w:t>（mg/L）</w:t>
                  </w:r>
                </w:p>
              </w:tc>
              <w:tc>
                <w:tcPr>
                  <w:tcW w:w="1022" w:type="dxa"/>
                  <w:vMerge w:val="restart"/>
                  <w:tcBorders>
                    <w:left w:val="nil"/>
                  </w:tcBorders>
                  <w:vAlign w:val="center"/>
                </w:tcPr>
                <w:p>
                  <w:pPr>
                    <w:adjustRightInd/>
                    <w:snapToGrid/>
                    <w:spacing w:after="0"/>
                    <w:jc w:val="center"/>
                    <w:rPr>
                      <w:rFonts w:ascii="楷体" w:hAnsi="楷体" w:eastAsia="楷体"/>
                      <w:b/>
                      <w:spacing w:val="-20"/>
                      <w:sz w:val="24"/>
                      <w:szCs w:val="24"/>
                    </w:rPr>
                  </w:pPr>
                  <w:r>
                    <w:rPr>
                      <w:rFonts w:hint="eastAsia" w:ascii="楷体" w:hAnsi="楷体" w:eastAsia="楷体"/>
                      <w:b/>
                      <w:spacing w:val="-20"/>
                      <w:sz w:val="24"/>
                      <w:szCs w:val="24"/>
                    </w:rPr>
                    <w:t>检出限</w:t>
                  </w:r>
                </w:p>
                <w:p>
                  <w:pPr>
                    <w:adjustRightInd/>
                    <w:snapToGrid/>
                    <w:spacing w:after="0"/>
                    <w:jc w:val="center"/>
                    <w:rPr>
                      <w:rFonts w:ascii="楷体" w:hAnsi="楷体" w:eastAsia="楷体"/>
                      <w:b/>
                      <w:sz w:val="24"/>
                      <w:szCs w:val="24"/>
                    </w:rPr>
                  </w:pPr>
                  <w:r>
                    <w:rPr>
                      <w:rFonts w:hint="eastAsia" w:ascii="楷体" w:hAnsi="楷体" w:eastAsia="楷体"/>
                      <w:b/>
                      <w:spacing w:val="-20"/>
                      <w:sz w:val="24"/>
                      <w:szCs w:val="24"/>
                    </w:rPr>
                    <w:t>（mg/L）</w:t>
                  </w:r>
                </w:p>
              </w:tc>
              <w:tc>
                <w:tcPr>
                  <w:tcW w:w="4757" w:type="dxa"/>
                  <w:gridSpan w:val="4"/>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精密度</w:t>
                  </w:r>
                </w:p>
              </w:tc>
              <w:tc>
                <w:tcPr>
                  <w:tcW w:w="5359" w:type="dxa"/>
                  <w:gridSpan w:val="5"/>
                  <w:tcBorders>
                    <w:left w:val="nil"/>
                    <w:right w:val="single" w:color="auto" w:sz="4" w:space="0"/>
                  </w:tcBorders>
                  <w:vAlign w:val="top"/>
                </w:tcPr>
                <w:p>
                  <w:pPr>
                    <w:adjustRightInd/>
                    <w:snapToGrid/>
                    <w:spacing w:after="0"/>
                    <w:jc w:val="center"/>
                    <w:rPr>
                      <w:rFonts w:ascii="楷体" w:hAnsi="楷体" w:eastAsia="楷体"/>
                      <w:b/>
                      <w:sz w:val="24"/>
                      <w:szCs w:val="24"/>
                    </w:rPr>
                  </w:pPr>
                  <w:r>
                    <w:rPr>
                      <w:rFonts w:hint="eastAsia" w:ascii="楷体" w:hAnsi="楷体" w:eastAsia="楷体"/>
                      <w:b/>
                      <w:sz w:val="24"/>
                      <w:szCs w:val="24"/>
                    </w:rPr>
                    <w:t>准确度</w:t>
                  </w:r>
                </w:p>
              </w:tc>
              <w:tc>
                <w:tcPr>
                  <w:tcW w:w="750" w:type="dxa"/>
                  <w:vMerge w:val="restart"/>
                  <w:tcBorders>
                    <w:left w:val="single" w:color="auto" w:sz="4" w:space="0"/>
                  </w:tcBorders>
                  <w:vAlign w:val="center"/>
                </w:tcPr>
                <w:p>
                  <w:pPr>
                    <w:adjustRightInd/>
                    <w:snapToGrid/>
                    <w:spacing w:after="0"/>
                    <w:jc w:val="center"/>
                    <w:rPr>
                      <w:rFonts w:ascii="楷体" w:hAnsi="楷体" w:eastAsia="楷体"/>
                      <w:b/>
                      <w:sz w:val="24"/>
                      <w:szCs w:val="24"/>
                    </w:rPr>
                  </w:pPr>
                  <w:r>
                    <w:rPr>
                      <w:rFonts w:ascii="楷体" w:hAnsi="楷体" w:eastAsia="楷体"/>
                      <w:b/>
                      <w:sz w:val="24"/>
                      <w:szCs w:val="24"/>
                    </w:rPr>
                    <w:t>结果</w:t>
                  </w:r>
                </w:p>
                <w:p>
                  <w:pPr>
                    <w:adjustRightInd/>
                    <w:snapToGrid/>
                    <w:spacing w:after="0"/>
                    <w:jc w:val="center"/>
                    <w:rPr>
                      <w:rFonts w:ascii="楷体" w:hAnsi="楷体" w:eastAsia="楷体"/>
                      <w:b/>
                      <w:sz w:val="24"/>
                      <w:szCs w:val="24"/>
                    </w:rPr>
                  </w:pPr>
                  <w:r>
                    <w:rPr>
                      <w:rFonts w:ascii="楷体" w:hAnsi="楷体" w:eastAsia="楷体"/>
                      <w:b/>
                      <w:sz w:val="24"/>
                      <w:szCs w:val="24"/>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continue"/>
                  <w:vAlign w:val="center"/>
                </w:tcPr>
                <w:p>
                  <w:pPr>
                    <w:adjustRightInd/>
                    <w:snapToGrid/>
                    <w:spacing w:after="0"/>
                    <w:jc w:val="center"/>
                    <w:rPr>
                      <w:rFonts w:ascii="楷体" w:hAnsi="楷体" w:eastAsia="楷体"/>
                      <w:b/>
                      <w:sz w:val="24"/>
                      <w:szCs w:val="24"/>
                    </w:rPr>
                  </w:pPr>
                </w:p>
              </w:tc>
              <w:tc>
                <w:tcPr>
                  <w:tcW w:w="1182" w:type="dxa"/>
                  <w:vMerge w:val="continue"/>
                  <w:tcBorders>
                    <w:left w:val="nil"/>
                  </w:tcBorders>
                  <w:vAlign w:val="center"/>
                </w:tcPr>
                <w:p>
                  <w:pPr>
                    <w:adjustRightInd/>
                    <w:snapToGrid/>
                    <w:spacing w:after="0"/>
                    <w:jc w:val="center"/>
                    <w:rPr>
                      <w:rFonts w:ascii="楷体" w:hAnsi="楷体" w:eastAsia="楷体"/>
                      <w:b/>
                      <w:sz w:val="24"/>
                      <w:szCs w:val="24"/>
                    </w:rPr>
                  </w:pPr>
                </w:p>
              </w:tc>
              <w:tc>
                <w:tcPr>
                  <w:tcW w:w="1022" w:type="dxa"/>
                  <w:vMerge w:val="continue"/>
                  <w:tcBorders>
                    <w:left w:val="nil"/>
                  </w:tcBorders>
                  <w:vAlign w:val="center"/>
                </w:tcPr>
                <w:p>
                  <w:pPr>
                    <w:adjustRightInd/>
                    <w:snapToGrid/>
                    <w:spacing w:after="0"/>
                    <w:jc w:val="center"/>
                    <w:rPr>
                      <w:rFonts w:ascii="楷体" w:hAnsi="楷体" w:eastAsia="楷体"/>
                      <w:b/>
                      <w:sz w:val="24"/>
                      <w:szCs w:val="24"/>
                    </w:rPr>
                  </w:pPr>
                </w:p>
              </w:tc>
              <w:tc>
                <w:tcPr>
                  <w:tcW w:w="4757" w:type="dxa"/>
                  <w:gridSpan w:val="4"/>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平行双样</w:t>
                  </w:r>
                </w:p>
              </w:tc>
              <w:tc>
                <w:tcPr>
                  <w:tcW w:w="1689" w:type="dxa"/>
                  <w:vMerge w:val="restart"/>
                  <w:tcBorders>
                    <w:left w:val="nil"/>
                    <w:right w:val="single" w:color="auto" w:sz="4" w:space="0"/>
                  </w:tcBorders>
                  <w:vAlign w:val="center"/>
                </w:tcPr>
                <w:p>
                  <w:pPr>
                    <w:adjustRightInd/>
                    <w:snapToGrid/>
                    <w:spacing w:after="0"/>
                    <w:jc w:val="center"/>
                    <w:rPr>
                      <w:rFonts w:ascii="楷体" w:hAnsi="楷体" w:eastAsia="楷体"/>
                      <w:b/>
                      <w:sz w:val="24"/>
                      <w:szCs w:val="24"/>
                    </w:rPr>
                  </w:pPr>
                  <w:r>
                    <w:rPr>
                      <w:rFonts w:ascii="楷体" w:hAnsi="楷体" w:eastAsia="楷体"/>
                      <w:b/>
                      <w:sz w:val="24"/>
                      <w:szCs w:val="24"/>
                    </w:rPr>
                    <w:t>样品/</w:t>
                  </w:r>
                </w:p>
                <w:p>
                  <w:pPr>
                    <w:adjustRightInd/>
                    <w:snapToGrid/>
                    <w:spacing w:after="0"/>
                    <w:jc w:val="center"/>
                    <w:rPr>
                      <w:rFonts w:ascii="楷体" w:hAnsi="楷体" w:eastAsia="楷体"/>
                      <w:b/>
                      <w:sz w:val="24"/>
                      <w:szCs w:val="24"/>
                    </w:rPr>
                  </w:pPr>
                  <w:r>
                    <w:rPr>
                      <w:rFonts w:ascii="楷体" w:hAnsi="楷体" w:eastAsia="楷体"/>
                      <w:b/>
                      <w:sz w:val="24"/>
                      <w:szCs w:val="24"/>
                    </w:rPr>
                    <w:t>标准编号</w:t>
                  </w:r>
                </w:p>
              </w:tc>
              <w:tc>
                <w:tcPr>
                  <w:tcW w:w="1763" w:type="dxa"/>
                  <w:gridSpan w:val="2"/>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标准样品（mg/L）</w:t>
                  </w:r>
                </w:p>
              </w:tc>
              <w:tc>
                <w:tcPr>
                  <w:tcW w:w="1907" w:type="dxa"/>
                  <w:gridSpan w:val="2"/>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加标回收率（%）</w:t>
                  </w:r>
                </w:p>
              </w:tc>
              <w:tc>
                <w:tcPr>
                  <w:tcW w:w="750" w:type="dxa"/>
                  <w:vMerge w:val="continue"/>
                  <w:tcBorders>
                    <w:left w:val="single" w:color="auto" w:sz="4" w:space="0"/>
                  </w:tcBorders>
                  <w:vAlign w:val="center"/>
                </w:tcPr>
                <w:p>
                  <w:pPr>
                    <w:adjustRightInd/>
                    <w:snapToGrid/>
                    <w:spacing w:after="0"/>
                    <w:jc w:val="center"/>
                    <w:rPr>
                      <w:rFonts w:ascii="楷体" w:hAnsi="楷体" w:eastAsia="楷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continue"/>
                  <w:vAlign w:val="center"/>
                </w:tcPr>
                <w:p>
                  <w:pPr>
                    <w:adjustRightInd/>
                    <w:snapToGrid/>
                    <w:spacing w:after="0"/>
                    <w:jc w:val="center"/>
                    <w:rPr>
                      <w:rFonts w:ascii="楷体" w:hAnsi="楷体" w:eastAsia="楷体"/>
                      <w:b/>
                      <w:sz w:val="24"/>
                      <w:szCs w:val="24"/>
                    </w:rPr>
                  </w:pPr>
                </w:p>
              </w:tc>
              <w:tc>
                <w:tcPr>
                  <w:tcW w:w="1182" w:type="dxa"/>
                  <w:vMerge w:val="continue"/>
                  <w:tcBorders>
                    <w:left w:val="nil"/>
                  </w:tcBorders>
                  <w:vAlign w:val="center"/>
                </w:tcPr>
                <w:p>
                  <w:pPr>
                    <w:adjustRightInd/>
                    <w:snapToGrid/>
                    <w:spacing w:after="0"/>
                    <w:jc w:val="center"/>
                    <w:rPr>
                      <w:rFonts w:ascii="楷体" w:hAnsi="楷体" w:eastAsia="楷体"/>
                      <w:b/>
                      <w:sz w:val="24"/>
                      <w:szCs w:val="24"/>
                    </w:rPr>
                  </w:pPr>
                </w:p>
              </w:tc>
              <w:tc>
                <w:tcPr>
                  <w:tcW w:w="1022" w:type="dxa"/>
                  <w:vMerge w:val="continue"/>
                  <w:tcBorders>
                    <w:left w:val="nil"/>
                  </w:tcBorders>
                  <w:vAlign w:val="center"/>
                </w:tcPr>
                <w:p>
                  <w:pPr>
                    <w:adjustRightInd/>
                    <w:snapToGrid/>
                    <w:spacing w:after="0"/>
                    <w:jc w:val="center"/>
                    <w:rPr>
                      <w:rFonts w:ascii="楷体" w:hAnsi="楷体" w:eastAsia="楷体"/>
                      <w:b/>
                      <w:sz w:val="24"/>
                      <w:szCs w:val="24"/>
                    </w:rPr>
                  </w:pPr>
                </w:p>
              </w:tc>
              <w:tc>
                <w:tcPr>
                  <w:tcW w:w="1826" w:type="dxa"/>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样品编号</w:t>
                  </w:r>
                </w:p>
              </w:tc>
              <w:tc>
                <w:tcPr>
                  <w:tcW w:w="1022" w:type="dxa"/>
                  <w:tcBorders>
                    <w:left w:val="nil"/>
                  </w:tcBorders>
                  <w:vAlign w:val="center"/>
                </w:tcPr>
                <w:p>
                  <w:pPr>
                    <w:adjustRightInd/>
                    <w:snapToGrid/>
                    <w:spacing w:after="0"/>
                    <w:jc w:val="center"/>
                    <w:rPr>
                      <w:rFonts w:ascii="楷体" w:hAnsi="楷体" w:eastAsia="楷体"/>
                      <w:b/>
                      <w:spacing w:val="-20"/>
                      <w:sz w:val="24"/>
                      <w:szCs w:val="24"/>
                    </w:rPr>
                  </w:pPr>
                  <w:r>
                    <w:rPr>
                      <w:rFonts w:hint="eastAsia" w:ascii="楷体" w:hAnsi="楷体" w:eastAsia="楷体"/>
                      <w:b/>
                      <w:spacing w:val="-20"/>
                      <w:sz w:val="24"/>
                      <w:szCs w:val="24"/>
                    </w:rPr>
                    <w:t>测定值</w:t>
                  </w:r>
                </w:p>
                <w:p>
                  <w:pPr>
                    <w:adjustRightInd/>
                    <w:snapToGrid/>
                    <w:spacing w:after="0"/>
                    <w:jc w:val="center"/>
                    <w:rPr>
                      <w:rFonts w:ascii="楷体" w:hAnsi="楷体" w:eastAsia="楷体"/>
                      <w:b/>
                      <w:sz w:val="24"/>
                      <w:szCs w:val="24"/>
                    </w:rPr>
                  </w:pPr>
                  <w:r>
                    <w:rPr>
                      <w:rFonts w:hint="eastAsia" w:ascii="楷体" w:hAnsi="楷体" w:eastAsia="楷体"/>
                      <w:b/>
                      <w:spacing w:val="-20"/>
                      <w:sz w:val="24"/>
                      <w:szCs w:val="24"/>
                    </w:rPr>
                    <w:t>（mg/L）</w:t>
                  </w:r>
                </w:p>
              </w:tc>
              <w:tc>
                <w:tcPr>
                  <w:tcW w:w="1040" w:type="dxa"/>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绝对</w:t>
                  </w:r>
                  <w:r>
                    <w:rPr>
                      <w:rFonts w:ascii="楷体" w:hAnsi="楷体" w:eastAsia="楷体"/>
                      <w:b/>
                      <w:sz w:val="24"/>
                      <w:szCs w:val="24"/>
                    </w:rPr>
                    <w:t>/</w:t>
                  </w:r>
                  <w:r>
                    <w:rPr>
                      <w:rFonts w:hint="eastAsia" w:ascii="楷体" w:hAnsi="楷体" w:eastAsia="楷体"/>
                      <w:b/>
                      <w:sz w:val="24"/>
                      <w:szCs w:val="24"/>
                    </w:rPr>
                    <w:t>相对偏差（%）</w:t>
                  </w:r>
                </w:p>
              </w:tc>
              <w:tc>
                <w:tcPr>
                  <w:tcW w:w="869" w:type="dxa"/>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质控</w:t>
                  </w:r>
                </w:p>
                <w:p>
                  <w:pPr>
                    <w:adjustRightInd/>
                    <w:snapToGrid/>
                    <w:spacing w:after="0"/>
                    <w:jc w:val="center"/>
                    <w:rPr>
                      <w:rFonts w:ascii="楷体" w:hAnsi="楷体" w:eastAsia="楷体"/>
                      <w:b/>
                      <w:sz w:val="24"/>
                      <w:szCs w:val="24"/>
                    </w:rPr>
                  </w:pPr>
                  <w:r>
                    <w:rPr>
                      <w:rFonts w:hint="eastAsia" w:ascii="楷体" w:hAnsi="楷体" w:eastAsia="楷体"/>
                      <w:b/>
                      <w:sz w:val="24"/>
                      <w:szCs w:val="24"/>
                    </w:rPr>
                    <w:t>指标（%）</w:t>
                  </w:r>
                </w:p>
              </w:tc>
              <w:tc>
                <w:tcPr>
                  <w:tcW w:w="1689" w:type="dxa"/>
                  <w:vMerge w:val="continue"/>
                  <w:tcBorders>
                    <w:left w:val="nil"/>
                    <w:right w:val="single" w:color="auto" w:sz="4" w:space="0"/>
                  </w:tcBorders>
                  <w:vAlign w:val="center"/>
                </w:tcPr>
                <w:p>
                  <w:pPr>
                    <w:adjustRightInd/>
                    <w:snapToGrid/>
                    <w:spacing w:after="0"/>
                    <w:jc w:val="center"/>
                    <w:rPr>
                      <w:rFonts w:ascii="楷体" w:hAnsi="楷体" w:eastAsia="楷体"/>
                      <w:b/>
                      <w:sz w:val="24"/>
                      <w:szCs w:val="24"/>
                    </w:rPr>
                  </w:pPr>
                </w:p>
              </w:tc>
              <w:tc>
                <w:tcPr>
                  <w:tcW w:w="816" w:type="dxa"/>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测定值</w:t>
                  </w:r>
                </w:p>
              </w:tc>
              <w:tc>
                <w:tcPr>
                  <w:tcW w:w="947" w:type="dxa"/>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标准值</w:t>
                  </w:r>
                </w:p>
              </w:tc>
              <w:tc>
                <w:tcPr>
                  <w:tcW w:w="916" w:type="dxa"/>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测定值</w:t>
                  </w:r>
                </w:p>
              </w:tc>
              <w:tc>
                <w:tcPr>
                  <w:tcW w:w="991" w:type="dxa"/>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质控</w:t>
                  </w:r>
                </w:p>
                <w:p>
                  <w:pPr>
                    <w:adjustRightInd/>
                    <w:snapToGrid/>
                    <w:spacing w:after="0"/>
                    <w:jc w:val="center"/>
                    <w:rPr>
                      <w:rFonts w:ascii="楷体" w:hAnsi="楷体" w:eastAsia="楷体"/>
                      <w:b/>
                      <w:sz w:val="24"/>
                      <w:szCs w:val="24"/>
                    </w:rPr>
                  </w:pPr>
                  <w:r>
                    <w:rPr>
                      <w:rFonts w:hint="eastAsia" w:ascii="楷体" w:hAnsi="楷体" w:eastAsia="楷体"/>
                      <w:b/>
                      <w:sz w:val="24"/>
                      <w:szCs w:val="24"/>
                    </w:rPr>
                    <w:t>指标</w:t>
                  </w:r>
                </w:p>
              </w:tc>
              <w:tc>
                <w:tcPr>
                  <w:tcW w:w="750" w:type="dxa"/>
                  <w:vMerge w:val="continue"/>
                  <w:tcBorders>
                    <w:left w:val="single" w:color="auto" w:sz="4" w:space="0"/>
                  </w:tcBorders>
                  <w:vAlign w:val="center"/>
                </w:tcPr>
                <w:p>
                  <w:pPr>
                    <w:adjustRightInd/>
                    <w:snapToGrid/>
                    <w:spacing w:after="0"/>
                    <w:jc w:val="center"/>
                    <w:rPr>
                      <w:rFonts w:ascii="楷体" w:hAnsi="楷体" w:eastAsia="楷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pacing w:val="-20"/>
                      <w:sz w:val="24"/>
                      <w:szCs w:val="24"/>
                    </w:rPr>
                    <w:t>总磷</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0.01L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0.01</w:t>
                  </w:r>
                </w:p>
              </w:tc>
              <w:tc>
                <w:tcPr>
                  <w:tcW w:w="182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SW2111220808</w:t>
                  </w:r>
                </w:p>
              </w:tc>
              <w:tc>
                <w:tcPr>
                  <w:tcW w:w="1022" w:type="dxa"/>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cs="楷体"/>
                      <w:sz w:val="24"/>
                      <w:szCs w:val="24"/>
                    </w:rPr>
                    <w:t>0.301</w:t>
                  </w:r>
                </w:p>
              </w:tc>
              <w:tc>
                <w:tcPr>
                  <w:tcW w:w="1040"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cs="楷体"/>
                      <w:sz w:val="24"/>
                      <w:szCs w:val="24"/>
                    </w:rPr>
                    <w:t>0.33</w:t>
                  </w:r>
                </w:p>
              </w:tc>
              <w:tc>
                <w:tcPr>
                  <w:tcW w:w="869"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w:t>
                  </w:r>
                  <w:r>
                    <w:rPr>
                      <w:rFonts w:hint="eastAsia" w:ascii="楷体" w:hAnsi="楷体" w:eastAsia="楷体"/>
                      <w:sz w:val="24"/>
                      <w:szCs w:val="24"/>
                    </w:rPr>
                    <w:t>10</w:t>
                  </w:r>
                </w:p>
              </w:tc>
              <w:tc>
                <w:tcPr>
                  <w:tcW w:w="1689"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SW2111220808</w:t>
                  </w:r>
                </w:p>
              </w:tc>
              <w:tc>
                <w:tcPr>
                  <w:tcW w:w="8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4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98.2</w:t>
                  </w:r>
                </w:p>
              </w:tc>
              <w:tc>
                <w:tcPr>
                  <w:tcW w:w="99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90-110</w:t>
                  </w:r>
                </w:p>
              </w:tc>
              <w:tc>
                <w:tcPr>
                  <w:tcW w:w="750"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2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SW2111220808'</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0.299</w:t>
                  </w:r>
                </w:p>
              </w:tc>
              <w:tc>
                <w:tcPr>
                  <w:tcW w:w="1040"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869"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689"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816"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47"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16"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91"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50"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pacing w:val="-20"/>
                      <w:sz w:val="24"/>
                      <w:szCs w:val="24"/>
                    </w:rPr>
                    <w:t>总磷</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0.01L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0.01</w:t>
                  </w:r>
                </w:p>
              </w:tc>
              <w:tc>
                <w:tcPr>
                  <w:tcW w:w="182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SW2111231608</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0.142</w:t>
                  </w:r>
                </w:p>
              </w:tc>
              <w:tc>
                <w:tcPr>
                  <w:tcW w:w="1040"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pacing w:val="-20"/>
                      <w:sz w:val="24"/>
                      <w:szCs w:val="24"/>
                    </w:rPr>
                    <w:t>1.1</w:t>
                  </w:r>
                </w:p>
              </w:tc>
              <w:tc>
                <w:tcPr>
                  <w:tcW w:w="869" w:type="dxa"/>
                  <w:vMerge w:val="restart"/>
                  <w:tcBorders>
                    <w:left w:val="nil"/>
                  </w:tcBorders>
                  <w:vAlign w:val="center"/>
                </w:tcPr>
                <w:p>
                  <w:pPr>
                    <w:adjustRightInd/>
                    <w:snapToGrid/>
                    <w:spacing w:after="0"/>
                    <w:jc w:val="center"/>
                    <w:rPr>
                      <w:rFonts w:ascii="楷体" w:hAnsi="楷体" w:eastAsia="楷体"/>
                      <w:sz w:val="24"/>
                      <w:szCs w:val="24"/>
                    </w:rPr>
                  </w:pPr>
                  <w:r>
                    <w:rPr>
                      <w:rFonts w:ascii="楷体" w:hAnsi="楷体" w:eastAsia="楷体"/>
                      <w:sz w:val="24"/>
                      <w:szCs w:val="24"/>
                    </w:rPr>
                    <w:t>≤</w:t>
                  </w:r>
                  <w:r>
                    <w:rPr>
                      <w:rFonts w:hint="eastAsia" w:ascii="楷体" w:hAnsi="楷体" w:eastAsia="楷体"/>
                      <w:sz w:val="24"/>
                      <w:szCs w:val="24"/>
                    </w:rPr>
                    <w:t>10</w:t>
                  </w:r>
                </w:p>
              </w:tc>
              <w:tc>
                <w:tcPr>
                  <w:tcW w:w="1689"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SW2111231608</w:t>
                  </w:r>
                </w:p>
              </w:tc>
              <w:tc>
                <w:tcPr>
                  <w:tcW w:w="8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4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95.3</w:t>
                  </w:r>
                </w:p>
              </w:tc>
              <w:tc>
                <w:tcPr>
                  <w:tcW w:w="99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90-110</w:t>
                  </w:r>
                </w:p>
              </w:tc>
              <w:tc>
                <w:tcPr>
                  <w:tcW w:w="750"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2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SW2111231608'</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0.139</w:t>
                  </w:r>
                </w:p>
              </w:tc>
              <w:tc>
                <w:tcPr>
                  <w:tcW w:w="1040"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869"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689"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816"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47"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16"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91"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50"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挥发酚</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0.01L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0.01</w:t>
                  </w:r>
                </w:p>
              </w:tc>
              <w:tc>
                <w:tcPr>
                  <w:tcW w:w="182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SW2111231619</w:t>
                  </w:r>
                </w:p>
              </w:tc>
              <w:tc>
                <w:tcPr>
                  <w:tcW w:w="1022" w:type="dxa"/>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0.054</w:t>
                  </w:r>
                </w:p>
              </w:tc>
              <w:tc>
                <w:tcPr>
                  <w:tcW w:w="1040"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0</w:t>
                  </w:r>
                </w:p>
              </w:tc>
              <w:tc>
                <w:tcPr>
                  <w:tcW w:w="869"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w:t>
                  </w:r>
                  <w:r>
                    <w:rPr>
                      <w:rFonts w:hint="eastAsia" w:ascii="楷体" w:hAnsi="楷体" w:eastAsia="楷体"/>
                      <w:sz w:val="24"/>
                      <w:szCs w:val="24"/>
                    </w:rPr>
                    <w:t>15</w:t>
                  </w:r>
                </w:p>
              </w:tc>
              <w:tc>
                <w:tcPr>
                  <w:tcW w:w="1689"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SW2111231619</w:t>
                  </w:r>
                </w:p>
              </w:tc>
              <w:tc>
                <w:tcPr>
                  <w:tcW w:w="8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4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92.6</w:t>
                  </w:r>
                </w:p>
              </w:tc>
              <w:tc>
                <w:tcPr>
                  <w:tcW w:w="99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90-110</w:t>
                  </w:r>
                </w:p>
              </w:tc>
              <w:tc>
                <w:tcPr>
                  <w:tcW w:w="750"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2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SW2111231619'</w:t>
                  </w:r>
                </w:p>
              </w:tc>
              <w:tc>
                <w:tcPr>
                  <w:tcW w:w="1022" w:type="dxa"/>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0.054</w:t>
                  </w:r>
                </w:p>
              </w:tc>
              <w:tc>
                <w:tcPr>
                  <w:tcW w:w="1040"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869"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689"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816"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47"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16"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91"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50"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总氰</w:t>
                  </w:r>
                </w:p>
                <w:p>
                  <w:pPr>
                    <w:adjustRightInd/>
                    <w:snapToGrid/>
                    <w:spacing w:after="0"/>
                    <w:jc w:val="center"/>
                    <w:rPr>
                      <w:rFonts w:ascii="楷体" w:hAnsi="楷体" w:eastAsia="楷体"/>
                      <w:sz w:val="24"/>
                      <w:szCs w:val="24"/>
                    </w:rPr>
                  </w:pPr>
                  <w:r>
                    <w:rPr>
                      <w:rFonts w:hint="eastAsia" w:ascii="楷体" w:hAnsi="楷体" w:eastAsia="楷体"/>
                      <w:sz w:val="24"/>
                      <w:szCs w:val="24"/>
                    </w:rPr>
                    <w:t>化物</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0.004L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0.004</w:t>
                  </w:r>
                </w:p>
              </w:tc>
              <w:tc>
                <w:tcPr>
                  <w:tcW w:w="182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SW2111231618</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0.012</w:t>
                  </w:r>
                </w:p>
              </w:tc>
              <w:tc>
                <w:tcPr>
                  <w:tcW w:w="1040"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0</w:t>
                  </w:r>
                </w:p>
              </w:tc>
              <w:tc>
                <w:tcPr>
                  <w:tcW w:w="869"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≤20</w:t>
                  </w:r>
                </w:p>
              </w:tc>
              <w:tc>
                <w:tcPr>
                  <w:tcW w:w="1689"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SW2111231618</w:t>
                  </w:r>
                </w:p>
              </w:tc>
              <w:tc>
                <w:tcPr>
                  <w:tcW w:w="8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4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94.8</w:t>
                  </w:r>
                </w:p>
              </w:tc>
              <w:tc>
                <w:tcPr>
                  <w:tcW w:w="99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ascii="楷体" w:hAnsi="楷体" w:eastAsia="楷体"/>
                      <w:sz w:val="24"/>
                      <w:szCs w:val="24"/>
                    </w:rPr>
                    <w:t>85-115</w:t>
                  </w:r>
                </w:p>
              </w:tc>
              <w:tc>
                <w:tcPr>
                  <w:tcW w:w="750" w:type="dxa"/>
                  <w:vMerge w:val="restart"/>
                  <w:tcBorders>
                    <w:left w:val="single" w:color="auto" w:sz="4" w:space="0"/>
                  </w:tcBorders>
                  <w:vAlign w:val="center"/>
                </w:tcPr>
                <w:p>
                  <w:pPr>
                    <w:adjustRightInd/>
                    <w:snapToGrid/>
                    <w:spacing w:after="0"/>
                    <w:jc w:val="center"/>
                    <w:rPr>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26"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SW2111231618'</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0.012</w:t>
                  </w:r>
                </w:p>
              </w:tc>
              <w:tc>
                <w:tcPr>
                  <w:tcW w:w="1040"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869"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689"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816"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47"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16"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91"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750"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氟化物</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0.05L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w:t>
                  </w:r>
                  <w:r>
                    <w:rPr>
                      <w:rFonts w:ascii="楷体" w:hAnsi="楷体" w:eastAsia="楷体"/>
                      <w:sz w:val="24"/>
                      <w:szCs w:val="24"/>
                    </w:rPr>
                    <w:t>5</w:t>
                  </w:r>
                </w:p>
              </w:tc>
              <w:tc>
                <w:tcPr>
                  <w:tcW w:w="1826" w:type="dxa"/>
                  <w:tcBorders>
                    <w:left w:val="nil"/>
                  </w:tcBorders>
                  <w:vAlign w:val="center"/>
                </w:tcPr>
                <w:p>
                  <w:pPr>
                    <w:adjustRightInd/>
                    <w:snapToGrid/>
                    <w:spacing w:after="0"/>
                    <w:jc w:val="center"/>
                    <w:rPr>
                      <w:sz w:val="24"/>
                      <w:szCs w:val="24"/>
                    </w:rPr>
                  </w:pPr>
                  <w:r>
                    <w:rPr>
                      <w:rFonts w:hint="eastAsia" w:ascii="楷体" w:hAnsi="楷体" w:eastAsia="楷体" w:cs="楷体"/>
                      <w:sz w:val="24"/>
                      <w:szCs w:val="24"/>
                    </w:rPr>
                    <w:t>SW2111231512</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pacing w:val="-20"/>
                      <w:sz w:val="24"/>
                      <w:szCs w:val="24"/>
                    </w:rPr>
                    <w:t>2.77</w:t>
                  </w:r>
                </w:p>
              </w:tc>
              <w:tc>
                <w:tcPr>
                  <w:tcW w:w="1040"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pacing w:val="-20"/>
                      <w:sz w:val="24"/>
                      <w:szCs w:val="24"/>
                    </w:rPr>
                    <w:t>0.73</w:t>
                  </w:r>
                </w:p>
              </w:tc>
              <w:tc>
                <w:tcPr>
                  <w:tcW w:w="869"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w:t>
                  </w:r>
                  <w:r>
                    <w:rPr>
                      <w:rFonts w:hint="eastAsia" w:ascii="楷体" w:hAnsi="楷体" w:eastAsia="楷体"/>
                      <w:sz w:val="24"/>
                      <w:szCs w:val="24"/>
                    </w:rPr>
                    <w:t>10</w:t>
                  </w:r>
                </w:p>
              </w:tc>
              <w:tc>
                <w:tcPr>
                  <w:tcW w:w="1689"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8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4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9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50" w:type="dxa"/>
                  <w:vMerge w:val="restart"/>
                  <w:tcBorders>
                    <w:left w:val="single" w:color="auto" w:sz="4" w:space="0"/>
                  </w:tcBorders>
                  <w:vAlign w:val="center"/>
                </w:tcPr>
                <w:p>
                  <w:pPr>
                    <w:adjustRightInd/>
                    <w:snapToGrid/>
                    <w:spacing w:after="0"/>
                    <w:jc w:val="center"/>
                    <w:rPr>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26" w:type="dxa"/>
                  <w:tcBorders>
                    <w:left w:val="nil"/>
                  </w:tcBorders>
                  <w:vAlign w:val="center"/>
                </w:tcPr>
                <w:p>
                  <w:pPr>
                    <w:adjustRightInd/>
                    <w:snapToGrid/>
                    <w:spacing w:after="0"/>
                    <w:jc w:val="center"/>
                    <w:rPr>
                      <w:sz w:val="24"/>
                      <w:szCs w:val="24"/>
                    </w:rPr>
                  </w:pPr>
                  <w:r>
                    <w:rPr>
                      <w:rFonts w:hint="eastAsia" w:ascii="楷体" w:hAnsi="楷体" w:eastAsia="楷体" w:cs="楷体"/>
                      <w:sz w:val="24"/>
                      <w:szCs w:val="24"/>
                    </w:rPr>
                    <w:t>SW2111231512'</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pacing w:val="-20"/>
                      <w:sz w:val="24"/>
                      <w:szCs w:val="24"/>
                    </w:rPr>
                    <w:t>2.73</w:t>
                  </w:r>
                </w:p>
              </w:tc>
              <w:tc>
                <w:tcPr>
                  <w:tcW w:w="1040"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869"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1689" w:type="dxa"/>
                  <w:vMerge w:val="continue"/>
                  <w:tcBorders>
                    <w:left w:val="nil"/>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816"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47"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16"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91"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750" w:type="dxa"/>
                  <w:vMerge w:val="continue"/>
                  <w:tcBorders>
                    <w:left w:val="single" w:color="auto" w:sz="4" w:space="0"/>
                  </w:tcBorders>
                  <w:vAlign w:val="center"/>
                </w:tcPr>
                <w:p>
                  <w:pPr>
                    <w:adjustRightInd/>
                    <w:snapToGrid/>
                    <w:spacing w:after="0" w:line="360" w:lineRule="auto"/>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六价铬</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0.004L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0.004</w:t>
                  </w:r>
                </w:p>
              </w:tc>
              <w:tc>
                <w:tcPr>
                  <w:tcW w:w="1826"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cs="楷体"/>
                      <w:sz w:val="24"/>
                      <w:szCs w:val="24"/>
                    </w:rPr>
                    <w:t>SW2111220816</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pacing w:val="-20"/>
                      <w:sz w:val="24"/>
                      <w:szCs w:val="24"/>
                    </w:rPr>
                    <w:t>0.022</w:t>
                  </w:r>
                </w:p>
              </w:tc>
              <w:tc>
                <w:tcPr>
                  <w:tcW w:w="1040"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pacing w:val="-20"/>
                      <w:sz w:val="24"/>
                      <w:szCs w:val="24"/>
                    </w:rPr>
                    <w:t>4.8</w:t>
                  </w:r>
                </w:p>
              </w:tc>
              <w:tc>
                <w:tcPr>
                  <w:tcW w:w="869"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w:t>
                  </w:r>
                  <w:r>
                    <w:rPr>
                      <w:rFonts w:hint="eastAsia" w:ascii="楷体" w:hAnsi="楷体" w:eastAsia="楷体"/>
                      <w:sz w:val="24"/>
                      <w:szCs w:val="24"/>
                    </w:rPr>
                    <w:t>10</w:t>
                  </w:r>
                </w:p>
              </w:tc>
              <w:tc>
                <w:tcPr>
                  <w:tcW w:w="1689"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SW2111220816</w:t>
                  </w:r>
                </w:p>
              </w:tc>
              <w:tc>
                <w:tcPr>
                  <w:tcW w:w="8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4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ascii="楷体" w:hAnsi="楷体" w:eastAsia="楷体"/>
                      <w:sz w:val="24"/>
                      <w:szCs w:val="24"/>
                    </w:rPr>
                    <w:t>9</w:t>
                  </w:r>
                  <w:r>
                    <w:rPr>
                      <w:rFonts w:hint="eastAsia" w:ascii="楷体" w:hAnsi="楷体" w:eastAsia="楷体"/>
                      <w:sz w:val="24"/>
                      <w:szCs w:val="24"/>
                    </w:rPr>
                    <w:t>4.8</w:t>
                  </w:r>
                </w:p>
              </w:tc>
              <w:tc>
                <w:tcPr>
                  <w:tcW w:w="99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90-110</w:t>
                  </w:r>
                </w:p>
              </w:tc>
              <w:tc>
                <w:tcPr>
                  <w:tcW w:w="750"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continue"/>
                  <w:vAlign w:val="center"/>
                </w:tcPr>
                <w:p>
                  <w:pPr>
                    <w:adjustRightInd/>
                    <w:snapToGrid/>
                    <w:spacing w:after="0"/>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26"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cs="楷体"/>
                      <w:sz w:val="24"/>
                      <w:szCs w:val="24"/>
                    </w:rPr>
                    <w:t>SW2111220816'</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pacing w:val="-20"/>
                      <w:sz w:val="24"/>
                      <w:szCs w:val="24"/>
                    </w:rPr>
                    <w:t>0.020</w:t>
                  </w:r>
                </w:p>
              </w:tc>
              <w:tc>
                <w:tcPr>
                  <w:tcW w:w="1040"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869"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1689" w:type="dxa"/>
                  <w:vMerge w:val="continue"/>
                  <w:tcBorders>
                    <w:left w:val="nil"/>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816"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47"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16"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91"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750" w:type="dxa"/>
                  <w:vMerge w:val="continue"/>
                  <w:tcBorders>
                    <w:left w:val="single" w:color="auto" w:sz="4" w:space="0"/>
                  </w:tcBorders>
                  <w:vAlign w:val="center"/>
                </w:tcPr>
                <w:p>
                  <w:pPr>
                    <w:adjustRightInd/>
                    <w:snapToGrid/>
                    <w:spacing w:after="0" w:line="360" w:lineRule="auto"/>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总铬</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0.004L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0.004</w:t>
                  </w:r>
                </w:p>
              </w:tc>
              <w:tc>
                <w:tcPr>
                  <w:tcW w:w="1826"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cs="楷体"/>
                      <w:sz w:val="24"/>
                      <w:szCs w:val="24"/>
                    </w:rPr>
                    <w:t>SW2111220839</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0.028</w:t>
                  </w:r>
                </w:p>
              </w:tc>
              <w:tc>
                <w:tcPr>
                  <w:tcW w:w="1040"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3.7</w:t>
                  </w:r>
                </w:p>
              </w:tc>
              <w:tc>
                <w:tcPr>
                  <w:tcW w:w="869"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w:t>
                  </w:r>
                  <w:r>
                    <w:rPr>
                      <w:rFonts w:hint="eastAsia" w:ascii="楷体" w:hAnsi="楷体" w:eastAsia="楷体"/>
                      <w:sz w:val="24"/>
                      <w:szCs w:val="24"/>
                    </w:rPr>
                    <w:t>10</w:t>
                  </w:r>
                </w:p>
              </w:tc>
              <w:tc>
                <w:tcPr>
                  <w:tcW w:w="1689"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SW2111220839</w:t>
                  </w:r>
                </w:p>
              </w:tc>
              <w:tc>
                <w:tcPr>
                  <w:tcW w:w="8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4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96.9</w:t>
                  </w:r>
                </w:p>
              </w:tc>
              <w:tc>
                <w:tcPr>
                  <w:tcW w:w="99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90-110</w:t>
                  </w:r>
                </w:p>
              </w:tc>
              <w:tc>
                <w:tcPr>
                  <w:tcW w:w="750"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continue"/>
                  <w:vAlign w:val="center"/>
                </w:tcPr>
                <w:p>
                  <w:pPr>
                    <w:adjustRightInd/>
                    <w:snapToGrid/>
                    <w:spacing w:after="0" w:line="360" w:lineRule="auto"/>
                    <w:jc w:val="center"/>
                    <w:rPr>
                      <w:rFonts w:ascii="楷体" w:hAnsi="楷体" w:eastAsia="楷体"/>
                      <w:sz w:val="24"/>
                      <w:szCs w:val="24"/>
                    </w:rPr>
                  </w:pPr>
                </w:p>
              </w:tc>
              <w:tc>
                <w:tcPr>
                  <w:tcW w:w="1182" w:type="dxa"/>
                  <w:vMerge w:val="continue"/>
                  <w:tcBorders>
                    <w:left w:val="nil"/>
                  </w:tcBorders>
                  <w:vAlign w:val="center"/>
                </w:tcPr>
                <w:p>
                  <w:pPr>
                    <w:adjustRightInd/>
                    <w:snapToGrid/>
                    <w:spacing w:after="0" w:line="360" w:lineRule="auto"/>
                    <w:jc w:val="center"/>
                    <w:rPr>
                      <w:rFonts w:ascii="楷体" w:hAnsi="楷体" w:eastAsia="楷体"/>
                      <w:sz w:val="24"/>
                      <w:szCs w:val="24"/>
                    </w:rPr>
                  </w:pPr>
                </w:p>
              </w:tc>
              <w:tc>
                <w:tcPr>
                  <w:tcW w:w="1022" w:type="dxa"/>
                  <w:vMerge w:val="continue"/>
                  <w:tcBorders>
                    <w:left w:val="nil"/>
                  </w:tcBorders>
                  <w:vAlign w:val="center"/>
                </w:tcPr>
                <w:p>
                  <w:pPr>
                    <w:adjustRightInd/>
                    <w:snapToGrid/>
                    <w:spacing w:after="0" w:line="360" w:lineRule="auto"/>
                    <w:jc w:val="center"/>
                    <w:rPr>
                      <w:rFonts w:ascii="楷体" w:hAnsi="楷体" w:eastAsia="楷体"/>
                      <w:sz w:val="24"/>
                      <w:szCs w:val="24"/>
                    </w:rPr>
                  </w:pPr>
                </w:p>
              </w:tc>
              <w:tc>
                <w:tcPr>
                  <w:tcW w:w="1826"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cs="楷体"/>
                      <w:sz w:val="24"/>
                      <w:szCs w:val="24"/>
                    </w:rPr>
                    <w:t>SW2111220839'</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0.026</w:t>
                  </w:r>
                </w:p>
              </w:tc>
              <w:tc>
                <w:tcPr>
                  <w:tcW w:w="1040"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869"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1689" w:type="dxa"/>
                  <w:vMerge w:val="continue"/>
                  <w:tcBorders>
                    <w:left w:val="nil"/>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816"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47"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16"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91"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750" w:type="dxa"/>
                  <w:vMerge w:val="continue"/>
                  <w:tcBorders>
                    <w:left w:val="single" w:color="auto" w:sz="4" w:space="0"/>
                  </w:tcBorders>
                  <w:vAlign w:val="center"/>
                </w:tcPr>
                <w:p>
                  <w:pPr>
                    <w:adjustRightInd/>
                    <w:snapToGrid/>
                    <w:spacing w:after="0" w:line="360" w:lineRule="auto"/>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restart"/>
                  <w:vAlign w:val="center"/>
                </w:tcPr>
                <w:p>
                  <w:pPr>
                    <w:adjustRightInd/>
                    <w:snapToGrid/>
                    <w:spacing w:after="0"/>
                    <w:jc w:val="center"/>
                    <w:rPr>
                      <w:rFonts w:ascii="楷体" w:hAnsi="楷体" w:eastAsia="楷体"/>
                      <w:sz w:val="24"/>
                      <w:szCs w:val="24"/>
                    </w:rPr>
                  </w:pPr>
                  <w:r>
                    <w:rPr>
                      <w:rFonts w:hint="eastAsia" w:ascii="楷体" w:hAnsi="楷体" w:eastAsia="楷体"/>
                      <w:spacing w:val="-20"/>
                      <w:sz w:val="24"/>
                      <w:szCs w:val="24"/>
                    </w:rPr>
                    <w:t>总镍</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0.02L</w:t>
                  </w:r>
                </w:p>
              </w:tc>
              <w:tc>
                <w:tcPr>
                  <w:tcW w:w="1022"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0.02</w:t>
                  </w:r>
                </w:p>
              </w:tc>
              <w:tc>
                <w:tcPr>
                  <w:tcW w:w="1826"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cs="楷体"/>
                      <w:sz w:val="24"/>
                      <w:szCs w:val="24"/>
                    </w:rPr>
                    <w:t>SW2111231626</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0.02L</w:t>
                  </w:r>
                </w:p>
              </w:tc>
              <w:tc>
                <w:tcPr>
                  <w:tcW w:w="1040"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w:t>
                  </w:r>
                </w:p>
              </w:tc>
              <w:tc>
                <w:tcPr>
                  <w:tcW w:w="869"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w:t>
                  </w:r>
                </w:p>
              </w:tc>
              <w:tc>
                <w:tcPr>
                  <w:tcW w:w="1689"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200935</w:t>
                  </w:r>
                </w:p>
              </w:tc>
              <w:tc>
                <w:tcPr>
                  <w:tcW w:w="8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0.335</w:t>
                  </w:r>
                </w:p>
              </w:tc>
              <w:tc>
                <w:tcPr>
                  <w:tcW w:w="947"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0.339±0.025</w:t>
                  </w:r>
                </w:p>
              </w:tc>
              <w:tc>
                <w:tcPr>
                  <w:tcW w:w="91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91"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750"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59" w:type="dxa"/>
                  <w:vMerge w:val="continue"/>
                  <w:vAlign w:val="center"/>
                </w:tcPr>
                <w:p>
                  <w:pPr>
                    <w:adjustRightInd/>
                    <w:snapToGrid/>
                    <w:spacing w:after="0" w:line="360" w:lineRule="auto"/>
                    <w:jc w:val="center"/>
                    <w:rPr>
                      <w:rFonts w:ascii="楷体" w:hAnsi="楷体" w:eastAsia="楷体"/>
                      <w:sz w:val="24"/>
                      <w:szCs w:val="24"/>
                    </w:rPr>
                  </w:pPr>
                </w:p>
              </w:tc>
              <w:tc>
                <w:tcPr>
                  <w:tcW w:w="1182" w:type="dxa"/>
                  <w:vMerge w:val="continue"/>
                  <w:tcBorders>
                    <w:left w:val="nil"/>
                  </w:tcBorders>
                  <w:vAlign w:val="center"/>
                </w:tcPr>
                <w:p>
                  <w:pPr>
                    <w:adjustRightInd/>
                    <w:snapToGrid/>
                    <w:spacing w:after="0"/>
                    <w:jc w:val="center"/>
                    <w:rPr>
                      <w:rFonts w:ascii="楷体" w:hAnsi="楷体" w:eastAsia="楷体"/>
                      <w:sz w:val="24"/>
                      <w:szCs w:val="24"/>
                    </w:rPr>
                  </w:pPr>
                </w:p>
              </w:tc>
              <w:tc>
                <w:tcPr>
                  <w:tcW w:w="1022" w:type="dxa"/>
                  <w:vMerge w:val="continue"/>
                  <w:tcBorders>
                    <w:left w:val="nil"/>
                  </w:tcBorders>
                  <w:vAlign w:val="center"/>
                </w:tcPr>
                <w:p>
                  <w:pPr>
                    <w:adjustRightInd/>
                    <w:snapToGrid/>
                    <w:spacing w:after="0"/>
                    <w:jc w:val="center"/>
                    <w:rPr>
                      <w:rFonts w:ascii="楷体" w:hAnsi="楷体" w:eastAsia="楷体"/>
                      <w:sz w:val="24"/>
                      <w:szCs w:val="24"/>
                    </w:rPr>
                  </w:pPr>
                </w:p>
              </w:tc>
              <w:tc>
                <w:tcPr>
                  <w:tcW w:w="1826"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cs="楷体"/>
                      <w:sz w:val="24"/>
                      <w:szCs w:val="24"/>
                    </w:rPr>
                    <w:t>SW2111231626'</w:t>
                  </w:r>
                </w:p>
              </w:tc>
              <w:tc>
                <w:tcPr>
                  <w:tcW w:w="102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0.02L</w:t>
                  </w:r>
                </w:p>
              </w:tc>
              <w:tc>
                <w:tcPr>
                  <w:tcW w:w="1040"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869" w:type="dxa"/>
                  <w:vMerge w:val="continue"/>
                  <w:tcBorders>
                    <w:left w:val="nil"/>
                  </w:tcBorders>
                  <w:vAlign w:val="center"/>
                </w:tcPr>
                <w:p>
                  <w:pPr>
                    <w:adjustRightInd/>
                    <w:snapToGrid/>
                    <w:spacing w:after="0" w:line="360" w:lineRule="auto"/>
                    <w:jc w:val="center"/>
                    <w:rPr>
                      <w:rFonts w:ascii="楷体" w:hAnsi="楷体" w:eastAsia="楷体"/>
                      <w:spacing w:val="-20"/>
                      <w:sz w:val="24"/>
                      <w:szCs w:val="24"/>
                    </w:rPr>
                  </w:pPr>
                </w:p>
              </w:tc>
              <w:tc>
                <w:tcPr>
                  <w:tcW w:w="1689" w:type="dxa"/>
                  <w:vMerge w:val="continue"/>
                  <w:tcBorders>
                    <w:left w:val="nil"/>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816"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47"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16"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991" w:type="dxa"/>
                  <w:vMerge w:val="continue"/>
                  <w:tcBorders>
                    <w:left w:val="single" w:color="auto" w:sz="4" w:space="0"/>
                    <w:right w:val="single" w:color="auto" w:sz="4" w:space="0"/>
                  </w:tcBorders>
                  <w:vAlign w:val="center"/>
                </w:tcPr>
                <w:p>
                  <w:pPr>
                    <w:adjustRightInd/>
                    <w:snapToGrid/>
                    <w:spacing w:after="0" w:line="360" w:lineRule="auto"/>
                    <w:jc w:val="center"/>
                    <w:rPr>
                      <w:rFonts w:ascii="楷体" w:hAnsi="楷体" w:eastAsia="楷体"/>
                      <w:sz w:val="24"/>
                      <w:szCs w:val="24"/>
                    </w:rPr>
                  </w:pPr>
                </w:p>
              </w:tc>
              <w:tc>
                <w:tcPr>
                  <w:tcW w:w="750" w:type="dxa"/>
                  <w:vMerge w:val="continue"/>
                  <w:tcBorders>
                    <w:left w:val="single" w:color="auto" w:sz="4" w:space="0"/>
                  </w:tcBorders>
                  <w:vAlign w:val="center"/>
                </w:tcPr>
                <w:p>
                  <w:pPr>
                    <w:adjustRightInd/>
                    <w:snapToGrid/>
                    <w:spacing w:after="0" w:line="360" w:lineRule="auto"/>
                    <w:jc w:val="center"/>
                    <w:rPr>
                      <w:rFonts w:ascii="楷体" w:hAnsi="楷体" w:eastAsia="楷体"/>
                      <w:sz w:val="24"/>
                      <w:szCs w:val="24"/>
                    </w:rPr>
                  </w:pPr>
                </w:p>
              </w:tc>
            </w:tr>
          </w:tbl>
          <w:p>
            <w:pPr>
              <w:pStyle w:val="2"/>
              <w:spacing w:before="120"/>
            </w:pPr>
          </w:p>
          <w:p>
            <w:pPr>
              <w:jc w:val="center"/>
              <w:rPr>
                <w:rFonts w:ascii="宋体" w:hAnsi="宋体" w:eastAsia="宋体"/>
                <w:sz w:val="24"/>
                <w:szCs w:val="24"/>
              </w:rPr>
            </w:pPr>
            <w:r>
              <w:rPr>
                <w:rFonts w:hint="eastAsia" w:ascii="宋体" w:hAnsi="宋体" w:eastAsia="宋体"/>
                <w:sz w:val="24"/>
                <w:szCs w:val="24"/>
              </w:rPr>
              <w:t>表5-4</w:t>
            </w:r>
            <w:r>
              <w:rPr>
                <w:rFonts w:ascii="宋体" w:hAnsi="宋体" w:eastAsia="宋体"/>
                <w:sz w:val="24"/>
                <w:szCs w:val="24"/>
              </w:rPr>
              <w:t>-5</w:t>
            </w:r>
            <w:r>
              <w:rPr>
                <w:rFonts w:hint="eastAsia" w:ascii="宋体" w:hAnsi="宋体" w:eastAsia="宋体"/>
                <w:sz w:val="24"/>
                <w:szCs w:val="24"/>
              </w:rPr>
              <w:t>质量控制数据一览表</w:t>
            </w:r>
          </w:p>
          <w:tbl>
            <w:tblPr>
              <w:tblStyle w:val="45"/>
              <w:tblW w:w="140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182"/>
              <w:gridCol w:w="1056"/>
              <w:gridCol w:w="1912"/>
              <w:gridCol w:w="1182"/>
              <w:gridCol w:w="855"/>
              <w:gridCol w:w="843"/>
              <w:gridCol w:w="1691"/>
              <w:gridCol w:w="980"/>
              <w:gridCol w:w="1199"/>
              <w:gridCol w:w="926"/>
              <w:gridCol w:w="898"/>
              <w:gridCol w:w="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3" w:type="dxa"/>
                  <w:vMerge w:val="restart"/>
                  <w:vAlign w:val="center"/>
                </w:tcPr>
                <w:p>
                  <w:pPr>
                    <w:adjustRightInd/>
                    <w:snapToGrid/>
                    <w:spacing w:after="0"/>
                    <w:jc w:val="center"/>
                    <w:rPr>
                      <w:rFonts w:ascii="楷体" w:hAnsi="楷体" w:eastAsia="楷体"/>
                      <w:b/>
                      <w:sz w:val="24"/>
                      <w:szCs w:val="24"/>
                    </w:rPr>
                  </w:pPr>
                  <w:r>
                    <w:rPr>
                      <w:rFonts w:ascii="楷体" w:hAnsi="楷体" w:eastAsia="楷体"/>
                      <w:b/>
                      <w:sz w:val="24"/>
                      <w:szCs w:val="24"/>
                    </w:rPr>
                    <w:t>监测</w:t>
                  </w:r>
                </w:p>
                <w:p>
                  <w:pPr>
                    <w:adjustRightInd/>
                    <w:snapToGrid/>
                    <w:spacing w:after="0"/>
                    <w:jc w:val="center"/>
                    <w:rPr>
                      <w:rFonts w:ascii="楷体" w:hAnsi="楷体" w:eastAsia="楷体"/>
                      <w:b/>
                      <w:sz w:val="24"/>
                      <w:szCs w:val="24"/>
                    </w:rPr>
                  </w:pPr>
                  <w:r>
                    <w:rPr>
                      <w:rFonts w:ascii="楷体" w:hAnsi="楷体" w:eastAsia="楷体"/>
                      <w:b/>
                      <w:sz w:val="24"/>
                      <w:szCs w:val="24"/>
                    </w:rPr>
                    <w:t>项目</w:t>
                  </w:r>
                </w:p>
              </w:tc>
              <w:tc>
                <w:tcPr>
                  <w:tcW w:w="1182" w:type="dxa"/>
                  <w:vMerge w:val="restart"/>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空白样品测定值</w:t>
                  </w:r>
                </w:p>
                <w:p>
                  <w:pPr>
                    <w:adjustRightInd/>
                    <w:snapToGrid/>
                    <w:spacing w:after="0"/>
                    <w:jc w:val="center"/>
                    <w:rPr>
                      <w:rFonts w:ascii="楷体" w:hAnsi="楷体" w:eastAsia="楷体"/>
                      <w:b/>
                      <w:sz w:val="24"/>
                      <w:szCs w:val="24"/>
                    </w:rPr>
                  </w:pPr>
                  <w:r>
                    <w:rPr>
                      <w:rFonts w:hint="eastAsia" w:ascii="楷体" w:hAnsi="楷体" w:eastAsia="楷体"/>
                      <w:b/>
                      <w:sz w:val="24"/>
                      <w:szCs w:val="24"/>
                    </w:rPr>
                    <w:t>（mg/L）</w:t>
                  </w:r>
                </w:p>
              </w:tc>
              <w:tc>
                <w:tcPr>
                  <w:tcW w:w="1056" w:type="dxa"/>
                  <w:vMerge w:val="restart"/>
                  <w:tcBorders>
                    <w:left w:val="nil"/>
                  </w:tcBorders>
                  <w:vAlign w:val="center"/>
                </w:tcPr>
                <w:p>
                  <w:pPr>
                    <w:adjustRightInd/>
                    <w:snapToGrid/>
                    <w:spacing w:after="0"/>
                    <w:jc w:val="center"/>
                    <w:rPr>
                      <w:rFonts w:ascii="楷体" w:hAnsi="楷体" w:eastAsia="楷体"/>
                      <w:b/>
                      <w:spacing w:val="-20"/>
                      <w:sz w:val="24"/>
                      <w:szCs w:val="24"/>
                    </w:rPr>
                  </w:pPr>
                  <w:r>
                    <w:rPr>
                      <w:rFonts w:hint="eastAsia" w:ascii="楷体" w:hAnsi="楷体" w:eastAsia="楷体"/>
                      <w:b/>
                      <w:spacing w:val="-20"/>
                      <w:sz w:val="24"/>
                      <w:szCs w:val="24"/>
                    </w:rPr>
                    <w:t>检出限</w:t>
                  </w:r>
                </w:p>
                <w:p>
                  <w:pPr>
                    <w:adjustRightInd/>
                    <w:snapToGrid/>
                    <w:spacing w:after="0"/>
                    <w:jc w:val="center"/>
                    <w:rPr>
                      <w:rFonts w:ascii="楷体" w:hAnsi="楷体" w:eastAsia="楷体"/>
                      <w:b/>
                      <w:sz w:val="24"/>
                      <w:szCs w:val="24"/>
                    </w:rPr>
                  </w:pPr>
                  <w:r>
                    <w:rPr>
                      <w:rFonts w:hint="eastAsia" w:ascii="楷体" w:hAnsi="楷体" w:eastAsia="楷体"/>
                      <w:b/>
                      <w:spacing w:val="-20"/>
                      <w:sz w:val="24"/>
                      <w:szCs w:val="24"/>
                    </w:rPr>
                    <w:t>（mg/L）</w:t>
                  </w:r>
                </w:p>
              </w:tc>
              <w:tc>
                <w:tcPr>
                  <w:tcW w:w="4792" w:type="dxa"/>
                  <w:gridSpan w:val="4"/>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精密度</w:t>
                  </w:r>
                </w:p>
              </w:tc>
              <w:tc>
                <w:tcPr>
                  <w:tcW w:w="5694" w:type="dxa"/>
                  <w:gridSpan w:val="5"/>
                  <w:tcBorders>
                    <w:left w:val="nil"/>
                    <w:right w:val="single" w:color="auto" w:sz="4" w:space="0"/>
                  </w:tcBorders>
                  <w:vAlign w:val="top"/>
                </w:tcPr>
                <w:p>
                  <w:pPr>
                    <w:adjustRightInd/>
                    <w:snapToGrid/>
                    <w:spacing w:after="0"/>
                    <w:jc w:val="center"/>
                    <w:rPr>
                      <w:rFonts w:ascii="楷体" w:hAnsi="楷体" w:eastAsia="楷体"/>
                      <w:b/>
                      <w:sz w:val="24"/>
                      <w:szCs w:val="24"/>
                    </w:rPr>
                  </w:pPr>
                  <w:r>
                    <w:rPr>
                      <w:rFonts w:hint="eastAsia" w:ascii="楷体" w:hAnsi="楷体" w:eastAsia="楷体"/>
                      <w:b/>
                      <w:sz w:val="24"/>
                      <w:szCs w:val="24"/>
                    </w:rPr>
                    <w:t>准确度</w:t>
                  </w:r>
                </w:p>
              </w:tc>
              <w:tc>
                <w:tcPr>
                  <w:tcW w:w="652" w:type="dxa"/>
                  <w:vMerge w:val="restart"/>
                  <w:tcBorders>
                    <w:left w:val="single" w:color="auto" w:sz="4" w:space="0"/>
                  </w:tcBorders>
                  <w:vAlign w:val="center"/>
                </w:tcPr>
                <w:p>
                  <w:pPr>
                    <w:adjustRightInd/>
                    <w:snapToGrid/>
                    <w:spacing w:after="0"/>
                    <w:jc w:val="center"/>
                    <w:rPr>
                      <w:rFonts w:ascii="楷体" w:hAnsi="楷体" w:eastAsia="楷体"/>
                      <w:b/>
                      <w:sz w:val="24"/>
                      <w:szCs w:val="24"/>
                    </w:rPr>
                  </w:pPr>
                  <w:r>
                    <w:rPr>
                      <w:rFonts w:ascii="楷体" w:hAnsi="楷体" w:eastAsia="楷体"/>
                      <w:b/>
                      <w:sz w:val="24"/>
                      <w:szCs w:val="24"/>
                    </w:rPr>
                    <w:t>结果</w:t>
                  </w:r>
                </w:p>
                <w:p>
                  <w:pPr>
                    <w:adjustRightInd/>
                    <w:snapToGrid/>
                    <w:spacing w:after="0"/>
                    <w:jc w:val="center"/>
                    <w:rPr>
                      <w:rFonts w:ascii="楷体" w:hAnsi="楷体" w:eastAsia="楷体"/>
                      <w:b/>
                      <w:sz w:val="24"/>
                      <w:szCs w:val="24"/>
                    </w:rPr>
                  </w:pPr>
                  <w:r>
                    <w:rPr>
                      <w:rFonts w:ascii="楷体" w:hAnsi="楷体" w:eastAsia="楷体"/>
                      <w:b/>
                      <w:sz w:val="24"/>
                      <w:szCs w:val="24"/>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3" w:type="dxa"/>
                  <w:vMerge w:val="continue"/>
                  <w:vAlign w:val="center"/>
                </w:tcPr>
                <w:p>
                  <w:pPr>
                    <w:adjustRightInd/>
                    <w:snapToGrid/>
                    <w:spacing w:after="0"/>
                    <w:jc w:val="center"/>
                    <w:rPr>
                      <w:rFonts w:ascii="楷体" w:hAnsi="楷体" w:eastAsia="楷体"/>
                      <w:b/>
                      <w:sz w:val="24"/>
                      <w:szCs w:val="24"/>
                    </w:rPr>
                  </w:pPr>
                </w:p>
              </w:tc>
              <w:tc>
                <w:tcPr>
                  <w:tcW w:w="1182" w:type="dxa"/>
                  <w:vMerge w:val="continue"/>
                  <w:tcBorders>
                    <w:left w:val="nil"/>
                  </w:tcBorders>
                  <w:vAlign w:val="center"/>
                </w:tcPr>
                <w:p>
                  <w:pPr>
                    <w:adjustRightInd/>
                    <w:snapToGrid/>
                    <w:spacing w:after="0"/>
                    <w:jc w:val="center"/>
                    <w:rPr>
                      <w:rFonts w:ascii="楷体" w:hAnsi="楷体" w:eastAsia="楷体"/>
                      <w:b/>
                      <w:sz w:val="24"/>
                      <w:szCs w:val="24"/>
                    </w:rPr>
                  </w:pPr>
                </w:p>
              </w:tc>
              <w:tc>
                <w:tcPr>
                  <w:tcW w:w="1056" w:type="dxa"/>
                  <w:vMerge w:val="continue"/>
                  <w:tcBorders>
                    <w:left w:val="nil"/>
                  </w:tcBorders>
                  <w:vAlign w:val="center"/>
                </w:tcPr>
                <w:p>
                  <w:pPr>
                    <w:adjustRightInd/>
                    <w:snapToGrid/>
                    <w:spacing w:after="0"/>
                    <w:jc w:val="center"/>
                    <w:rPr>
                      <w:rFonts w:ascii="楷体" w:hAnsi="楷体" w:eastAsia="楷体"/>
                      <w:b/>
                      <w:sz w:val="24"/>
                      <w:szCs w:val="24"/>
                    </w:rPr>
                  </w:pPr>
                </w:p>
              </w:tc>
              <w:tc>
                <w:tcPr>
                  <w:tcW w:w="4792" w:type="dxa"/>
                  <w:gridSpan w:val="4"/>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平行双样</w:t>
                  </w:r>
                </w:p>
              </w:tc>
              <w:tc>
                <w:tcPr>
                  <w:tcW w:w="1691" w:type="dxa"/>
                  <w:vMerge w:val="restart"/>
                  <w:tcBorders>
                    <w:left w:val="nil"/>
                    <w:right w:val="single" w:color="auto" w:sz="4" w:space="0"/>
                  </w:tcBorders>
                  <w:vAlign w:val="center"/>
                </w:tcPr>
                <w:p>
                  <w:pPr>
                    <w:adjustRightInd/>
                    <w:snapToGrid/>
                    <w:spacing w:after="0"/>
                    <w:jc w:val="center"/>
                    <w:rPr>
                      <w:rFonts w:ascii="楷体" w:hAnsi="楷体" w:eastAsia="楷体"/>
                      <w:b/>
                      <w:sz w:val="24"/>
                      <w:szCs w:val="24"/>
                    </w:rPr>
                  </w:pPr>
                  <w:r>
                    <w:rPr>
                      <w:rFonts w:ascii="楷体" w:hAnsi="楷体" w:eastAsia="楷体"/>
                      <w:b/>
                      <w:sz w:val="24"/>
                      <w:szCs w:val="24"/>
                    </w:rPr>
                    <w:t>样品/</w:t>
                  </w:r>
                </w:p>
                <w:p>
                  <w:pPr>
                    <w:adjustRightInd/>
                    <w:snapToGrid/>
                    <w:spacing w:after="0"/>
                    <w:jc w:val="center"/>
                    <w:rPr>
                      <w:rFonts w:ascii="楷体" w:hAnsi="楷体" w:eastAsia="楷体"/>
                      <w:b/>
                      <w:sz w:val="24"/>
                      <w:szCs w:val="24"/>
                    </w:rPr>
                  </w:pPr>
                  <w:r>
                    <w:rPr>
                      <w:rFonts w:ascii="楷体" w:hAnsi="楷体" w:eastAsia="楷体"/>
                      <w:b/>
                      <w:sz w:val="24"/>
                      <w:szCs w:val="24"/>
                    </w:rPr>
                    <w:t>标准编号</w:t>
                  </w:r>
                </w:p>
              </w:tc>
              <w:tc>
                <w:tcPr>
                  <w:tcW w:w="2179" w:type="dxa"/>
                  <w:gridSpan w:val="2"/>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标准样品（mg/L）</w:t>
                  </w:r>
                </w:p>
              </w:tc>
              <w:tc>
                <w:tcPr>
                  <w:tcW w:w="1824" w:type="dxa"/>
                  <w:gridSpan w:val="2"/>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加标回收率（%）</w:t>
                  </w:r>
                </w:p>
              </w:tc>
              <w:tc>
                <w:tcPr>
                  <w:tcW w:w="652" w:type="dxa"/>
                  <w:vMerge w:val="continue"/>
                  <w:tcBorders>
                    <w:left w:val="single" w:color="auto" w:sz="4" w:space="0"/>
                  </w:tcBorders>
                  <w:vAlign w:val="center"/>
                </w:tcPr>
                <w:p>
                  <w:pPr>
                    <w:adjustRightInd/>
                    <w:snapToGrid/>
                    <w:spacing w:after="0"/>
                    <w:jc w:val="center"/>
                    <w:rPr>
                      <w:rFonts w:ascii="楷体" w:hAnsi="楷体" w:eastAsia="楷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3" w:type="dxa"/>
                  <w:vMerge w:val="continue"/>
                  <w:vAlign w:val="center"/>
                </w:tcPr>
                <w:p>
                  <w:pPr>
                    <w:adjustRightInd/>
                    <w:snapToGrid/>
                    <w:spacing w:after="0"/>
                    <w:jc w:val="center"/>
                    <w:rPr>
                      <w:rFonts w:ascii="楷体" w:hAnsi="楷体" w:eastAsia="楷体"/>
                      <w:b/>
                      <w:sz w:val="24"/>
                      <w:szCs w:val="24"/>
                    </w:rPr>
                  </w:pPr>
                </w:p>
              </w:tc>
              <w:tc>
                <w:tcPr>
                  <w:tcW w:w="1182" w:type="dxa"/>
                  <w:vMerge w:val="continue"/>
                  <w:tcBorders>
                    <w:left w:val="nil"/>
                  </w:tcBorders>
                  <w:vAlign w:val="center"/>
                </w:tcPr>
                <w:p>
                  <w:pPr>
                    <w:adjustRightInd/>
                    <w:snapToGrid/>
                    <w:spacing w:after="0"/>
                    <w:jc w:val="center"/>
                    <w:rPr>
                      <w:rFonts w:ascii="楷体" w:hAnsi="楷体" w:eastAsia="楷体"/>
                      <w:b/>
                      <w:sz w:val="24"/>
                      <w:szCs w:val="24"/>
                    </w:rPr>
                  </w:pPr>
                </w:p>
              </w:tc>
              <w:tc>
                <w:tcPr>
                  <w:tcW w:w="1056" w:type="dxa"/>
                  <w:vMerge w:val="continue"/>
                  <w:tcBorders>
                    <w:left w:val="nil"/>
                  </w:tcBorders>
                  <w:vAlign w:val="center"/>
                </w:tcPr>
                <w:p>
                  <w:pPr>
                    <w:adjustRightInd/>
                    <w:snapToGrid/>
                    <w:spacing w:after="0"/>
                    <w:jc w:val="center"/>
                    <w:rPr>
                      <w:rFonts w:ascii="楷体" w:hAnsi="楷体" w:eastAsia="楷体"/>
                      <w:b/>
                      <w:sz w:val="24"/>
                      <w:szCs w:val="24"/>
                    </w:rPr>
                  </w:pPr>
                </w:p>
              </w:tc>
              <w:tc>
                <w:tcPr>
                  <w:tcW w:w="1912" w:type="dxa"/>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样品编号</w:t>
                  </w:r>
                </w:p>
              </w:tc>
              <w:tc>
                <w:tcPr>
                  <w:tcW w:w="1182" w:type="dxa"/>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测定值</w:t>
                  </w:r>
                </w:p>
                <w:p>
                  <w:pPr>
                    <w:adjustRightInd/>
                    <w:snapToGrid/>
                    <w:spacing w:after="0"/>
                    <w:jc w:val="center"/>
                    <w:rPr>
                      <w:rFonts w:ascii="楷体" w:hAnsi="楷体" w:eastAsia="楷体"/>
                      <w:b/>
                      <w:sz w:val="24"/>
                      <w:szCs w:val="24"/>
                    </w:rPr>
                  </w:pPr>
                  <w:r>
                    <w:rPr>
                      <w:rFonts w:hint="eastAsia" w:ascii="楷体" w:hAnsi="楷体" w:eastAsia="楷体"/>
                      <w:b/>
                      <w:sz w:val="24"/>
                      <w:szCs w:val="24"/>
                    </w:rPr>
                    <w:t>（mg/L）</w:t>
                  </w:r>
                </w:p>
              </w:tc>
              <w:tc>
                <w:tcPr>
                  <w:tcW w:w="855" w:type="dxa"/>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绝对</w:t>
                  </w:r>
                  <w:r>
                    <w:rPr>
                      <w:rFonts w:ascii="楷体" w:hAnsi="楷体" w:eastAsia="楷体"/>
                      <w:b/>
                      <w:sz w:val="24"/>
                      <w:szCs w:val="24"/>
                    </w:rPr>
                    <w:t>/</w:t>
                  </w:r>
                  <w:r>
                    <w:rPr>
                      <w:rFonts w:hint="eastAsia" w:ascii="楷体" w:hAnsi="楷体" w:eastAsia="楷体"/>
                      <w:b/>
                      <w:sz w:val="24"/>
                      <w:szCs w:val="24"/>
                    </w:rPr>
                    <w:t>相对偏差（%）</w:t>
                  </w:r>
                </w:p>
              </w:tc>
              <w:tc>
                <w:tcPr>
                  <w:tcW w:w="843" w:type="dxa"/>
                  <w:tcBorders>
                    <w:left w:val="nil"/>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质控</w:t>
                  </w:r>
                </w:p>
                <w:p>
                  <w:pPr>
                    <w:adjustRightInd/>
                    <w:snapToGrid/>
                    <w:spacing w:after="0"/>
                    <w:jc w:val="center"/>
                    <w:rPr>
                      <w:rFonts w:ascii="楷体" w:hAnsi="楷体" w:eastAsia="楷体"/>
                      <w:b/>
                      <w:sz w:val="24"/>
                      <w:szCs w:val="24"/>
                    </w:rPr>
                  </w:pPr>
                  <w:r>
                    <w:rPr>
                      <w:rFonts w:hint="eastAsia" w:ascii="楷体" w:hAnsi="楷体" w:eastAsia="楷体"/>
                      <w:b/>
                      <w:sz w:val="24"/>
                      <w:szCs w:val="24"/>
                    </w:rPr>
                    <w:t>指标（%）</w:t>
                  </w:r>
                </w:p>
              </w:tc>
              <w:tc>
                <w:tcPr>
                  <w:tcW w:w="1691" w:type="dxa"/>
                  <w:vMerge w:val="continue"/>
                  <w:tcBorders>
                    <w:left w:val="nil"/>
                    <w:right w:val="single" w:color="auto" w:sz="4" w:space="0"/>
                  </w:tcBorders>
                  <w:vAlign w:val="center"/>
                </w:tcPr>
                <w:p>
                  <w:pPr>
                    <w:adjustRightInd/>
                    <w:snapToGrid/>
                    <w:spacing w:after="0"/>
                    <w:jc w:val="center"/>
                    <w:rPr>
                      <w:rFonts w:ascii="楷体" w:hAnsi="楷体" w:eastAsia="楷体"/>
                      <w:b/>
                      <w:sz w:val="24"/>
                      <w:szCs w:val="24"/>
                    </w:rPr>
                  </w:pPr>
                </w:p>
              </w:tc>
              <w:tc>
                <w:tcPr>
                  <w:tcW w:w="980" w:type="dxa"/>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测定值</w:t>
                  </w:r>
                </w:p>
              </w:tc>
              <w:tc>
                <w:tcPr>
                  <w:tcW w:w="1199" w:type="dxa"/>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标准值</w:t>
                  </w:r>
                </w:p>
              </w:tc>
              <w:tc>
                <w:tcPr>
                  <w:tcW w:w="926" w:type="dxa"/>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测定值</w:t>
                  </w:r>
                </w:p>
              </w:tc>
              <w:tc>
                <w:tcPr>
                  <w:tcW w:w="898" w:type="dxa"/>
                  <w:tcBorders>
                    <w:left w:val="single" w:color="auto" w:sz="4" w:space="0"/>
                    <w:right w:val="single" w:color="auto" w:sz="4" w:space="0"/>
                  </w:tcBorders>
                  <w:vAlign w:val="center"/>
                </w:tcPr>
                <w:p>
                  <w:pPr>
                    <w:adjustRightInd/>
                    <w:snapToGrid/>
                    <w:spacing w:after="0"/>
                    <w:jc w:val="center"/>
                    <w:rPr>
                      <w:rFonts w:ascii="楷体" w:hAnsi="楷体" w:eastAsia="楷体"/>
                      <w:b/>
                      <w:sz w:val="24"/>
                      <w:szCs w:val="24"/>
                    </w:rPr>
                  </w:pPr>
                  <w:r>
                    <w:rPr>
                      <w:rFonts w:hint="eastAsia" w:ascii="楷体" w:hAnsi="楷体" w:eastAsia="楷体"/>
                      <w:b/>
                      <w:sz w:val="24"/>
                      <w:szCs w:val="24"/>
                    </w:rPr>
                    <w:t>质控</w:t>
                  </w:r>
                </w:p>
                <w:p>
                  <w:pPr>
                    <w:adjustRightInd/>
                    <w:snapToGrid/>
                    <w:spacing w:after="0"/>
                    <w:jc w:val="center"/>
                    <w:rPr>
                      <w:rFonts w:ascii="楷体" w:hAnsi="楷体" w:eastAsia="楷体"/>
                      <w:b/>
                      <w:sz w:val="24"/>
                      <w:szCs w:val="24"/>
                    </w:rPr>
                  </w:pPr>
                  <w:r>
                    <w:rPr>
                      <w:rFonts w:hint="eastAsia" w:ascii="楷体" w:hAnsi="楷体" w:eastAsia="楷体"/>
                      <w:b/>
                      <w:sz w:val="24"/>
                      <w:szCs w:val="24"/>
                    </w:rPr>
                    <w:t>指标</w:t>
                  </w:r>
                </w:p>
              </w:tc>
              <w:tc>
                <w:tcPr>
                  <w:tcW w:w="652" w:type="dxa"/>
                  <w:vMerge w:val="continue"/>
                  <w:tcBorders>
                    <w:left w:val="single" w:color="auto" w:sz="4" w:space="0"/>
                  </w:tcBorders>
                  <w:vAlign w:val="center"/>
                </w:tcPr>
                <w:p>
                  <w:pPr>
                    <w:adjustRightInd/>
                    <w:snapToGrid/>
                    <w:spacing w:after="0"/>
                    <w:jc w:val="center"/>
                    <w:rPr>
                      <w:rFonts w:ascii="楷体" w:hAnsi="楷体" w:eastAsia="楷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3" w:type="dxa"/>
                  <w:vMerge w:val="restart"/>
                  <w:vAlign w:val="center"/>
                </w:tcPr>
                <w:p>
                  <w:pPr>
                    <w:adjustRightInd/>
                    <w:snapToGrid/>
                    <w:spacing w:after="0" w:line="360" w:lineRule="auto"/>
                    <w:jc w:val="center"/>
                    <w:rPr>
                      <w:rFonts w:ascii="楷体" w:hAnsi="楷体" w:eastAsia="楷体"/>
                      <w:sz w:val="24"/>
                      <w:szCs w:val="24"/>
                    </w:rPr>
                  </w:pPr>
                  <w:r>
                    <w:rPr>
                      <w:rFonts w:hint="eastAsia" w:ascii="楷体" w:hAnsi="楷体" w:eastAsia="楷体"/>
                      <w:sz w:val="24"/>
                      <w:szCs w:val="24"/>
                    </w:rPr>
                    <w:t>总锌</w:t>
                  </w:r>
                </w:p>
              </w:tc>
              <w:tc>
                <w:tcPr>
                  <w:tcW w:w="1182" w:type="dxa"/>
                  <w:vMerge w:val="restart"/>
                  <w:tcBorders>
                    <w:left w:val="nil"/>
                  </w:tcBorders>
                  <w:vAlign w:val="center"/>
                </w:tcPr>
                <w:p>
                  <w:pPr>
                    <w:adjustRightInd/>
                    <w:snapToGrid/>
                    <w:spacing w:after="0" w:line="360" w:lineRule="auto"/>
                    <w:jc w:val="center"/>
                    <w:rPr>
                      <w:rFonts w:ascii="楷体" w:hAnsi="楷体" w:eastAsia="楷体"/>
                      <w:sz w:val="24"/>
                      <w:szCs w:val="24"/>
                    </w:rPr>
                  </w:pPr>
                  <w:r>
                    <w:rPr>
                      <w:rFonts w:hint="eastAsia" w:ascii="楷体" w:hAnsi="楷体" w:eastAsia="楷体"/>
                      <w:sz w:val="24"/>
                      <w:szCs w:val="24"/>
                    </w:rPr>
                    <w:t>0.004L</w:t>
                  </w:r>
                </w:p>
              </w:tc>
              <w:tc>
                <w:tcPr>
                  <w:tcW w:w="1056" w:type="dxa"/>
                  <w:vMerge w:val="restart"/>
                  <w:tcBorders>
                    <w:left w:val="nil"/>
                  </w:tcBorders>
                  <w:vAlign w:val="center"/>
                </w:tcPr>
                <w:p>
                  <w:pPr>
                    <w:adjustRightInd/>
                    <w:snapToGrid/>
                    <w:spacing w:after="0" w:line="360" w:lineRule="auto"/>
                    <w:jc w:val="center"/>
                    <w:rPr>
                      <w:rFonts w:ascii="楷体" w:hAnsi="楷体" w:eastAsia="楷体"/>
                      <w:sz w:val="24"/>
                      <w:szCs w:val="24"/>
                    </w:rPr>
                  </w:pPr>
                  <w:r>
                    <w:rPr>
                      <w:rFonts w:hint="eastAsia" w:ascii="楷体" w:hAnsi="楷体" w:eastAsia="楷体"/>
                      <w:sz w:val="24"/>
                      <w:szCs w:val="24"/>
                    </w:rPr>
                    <w:t>0.004</w:t>
                  </w:r>
                </w:p>
              </w:tc>
              <w:tc>
                <w:tcPr>
                  <w:tcW w:w="1912"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cs="楷体"/>
                      <w:sz w:val="24"/>
                      <w:szCs w:val="24"/>
                    </w:rPr>
                    <w:t>SW2111231611</w:t>
                  </w:r>
                </w:p>
              </w:tc>
              <w:tc>
                <w:tcPr>
                  <w:tcW w:w="1182"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sz w:val="24"/>
                      <w:szCs w:val="24"/>
                    </w:rPr>
                    <w:t>0.004L</w:t>
                  </w:r>
                </w:p>
              </w:tc>
              <w:tc>
                <w:tcPr>
                  <w:tcW w:w="855" w:type="dxa"/>
                  <w:vMerge w:val="restart"/>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sz w:val="24"/>
                      <w:szCs w:val="24"/>
                    </w:rPr>
                    <w:t>/</w:t>
                  </w:r>
                </w:p>
              </w:tc>
              <w:tc>
                <w:tcPr>
                  <w:tcW w:w="843" w:type="dxa"/>
                  <w:vMerge w:val="restart"/>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sz w:val="24"/>
                      <w:szCs w:val="24"/>
                    </w:rPr>
                    <w:t>/</w:t>
                  </w:r>
                </w:p>
              </w:tc>
              <w:tc>
                <w:tcPr>
                  <w:tcW w:w="1691"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200935</w:t>
                  </w:r>
                </w:p>
              </w:tc>
              <w:tc>
                <w:tcPr>
                  <w:tcW w:w="980"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0.775</w:t>
                  </w:r>
                </w:p>
              </w:tc>
              <w:tc>
                <w:tcPr>
                  <w:tcW w:w="1199"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0.780±0.038</w:t>
                  </w:r>
                </w:p>
              </w:tc>
              <w:tc>
                <w:tcPr>
                  <w:tcW w:w="92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898"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652"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3" w:type="dxa"/>
                  <w:vMerge w:val="continue"/>
                  <w:vAlign w:val="center"/>
                </w:tcPr>
                <w:p>
                  <w:pPr>
                    <w:adjustRightInd/>
                    <w:snapToGrid/>
                    <w:spacing w:after="0" w:line="360" w:lineRule="auto"/>
                    <w:jc w:val="center"/>
                    <w:rPr>
                      <w:rFonts w:ascii="楷体" w:hAnsi="楷体" w:eastAsia="楷体"/>
                      <w:sz w:val="24"/>
                      <w:szCs w:val="24"/>
                    </w:rPr>
                  </w:pPr>
                </w:p>
              </w:tc>
              <w:tc>
                <w:tcPr>
                  <w:tcW w:w="1182" w:type="dxa"/>
                  <w:vMerge w:val="continue"/>
                  <w:tcBorders>
                    <w:left w:val="nil"/>
                  </w:tcBorders>
                  <w:vAlign w:val="center"/>
                </w:tcPr>
                <w:p>
                  <w:pPr>
                    <w:adjustRightInd/>
                    <w:snapToGrid/>
                    <w:spacing w:after="0" w:line="360" w:lineRule="auto"/>
                    <w:jc w:val="center"/>
                    <w:rPr>
                      <w:rFonts w:ascii="楷体" w:hAnsi="楷体" w:eastAsia="楷体"/>
                      <w:sz w:val="24"/>
                      <w:szCs w:val="24"/>
                    </w:rPr>
                  </w:pPr>
                </w:p>
              </w:tc>
              <w:tc>
                <w:tcPr>
                  <w:tcW w:w="1056" w:type="dxa"/>
                  <w:vMerge w:val="continue"/>
                  <w:tcBorders>
                    <w:left w:val="nil"/>
                  </w:tcBorders>
                  <w:vAlign w:val="center"/>
                </w:tcPr>
                <w:p>
                  <w:pPr>
                    <w:adjustRightInd/>
                    <w:snapToGrid/>
                    <w:spacing w:after="0" w:line="360" w:lineRule="auto"/>
                    <w:jc w:val="center"/>
                    <w:rPr>
                      <w:rFonts w:ascii="楷体" w:hAnsi="楷体" w:eastAsia="楷体"/>
                      <w:sz w:val="24"/>
                      <w:szCs w:val="24"/>
                    </w:rPr>
                  </w:pPr>
                </w:p>
              </w:tc>
              <w:tc>
                <w:tcPr>
                  <w:tcW w:w="1912"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cs="楷体"/>
                      <w:sz w:val="24"/>
                      <w:szCs w:val="24"/>
                    </w:rPr>
                    <w:t>SW2111231611'</w:t>
                  </w:r>
                </w:p>
              </w:tc>
              <w:tc>
                <w:tcPr>
                  <w:tcW w:w="1182" w:type="dxa"/>
                  <w:tcBorders>
                    <w:left w:val="nil"/>
                  </w:tcBorders>
                  <w:vAlign w:val="center"/>
                </w:tcPr>
                <w:p>
                  <w:pPr>
                    <w:adjustRightInd/>
                    <w:snapToGrid/>
                    <w:spacing w:after="0"/>
                    <w:jc w:val="center"/>
                    <w:rPr>
                      <w:rFonts w:ascii="楷体" w:hAnsi="楷体" w:eastAsia="楷体" w:cs="楷体"/>
                      <w:sz w:val="24"/>
                      <w:szCs w:val="24"/>
                    </w:rPr>
                  </w:pPr>
                  <w:r>
                    <w:rPr>
                      <w:rFonts w:hint="eastAsia" w:ascii="楷体" w:hAnsi="楷体" w:eastAsia="楷体"/>
                      <w:sz w:val="24"/>
                      <w:szCs w:val="24"/>
                    </w:rPr>
                    <w:t>0.004L</w:t>
                  </w:r>
                </w:p>
              </w:tc>
              <w:tc>
                <w:tcPr>
                  <w:tcW w:w="855"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843"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691"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980"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1199"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26"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898"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652"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3" w:type="dxa"/>
                  <w:vMerge w:val="restart"/>
                  <w:vAlign w:val="center"/>
                </w:tcPr>
                <w:p>
                  <w:pPr>
                    <w:adjustRightInd/>
                    <w:snapToGrid/>
                    <w:spacing w:after="0" w:line="360" w:lineRule="auto"/>
                    <w:jc w:val="center"/>
                    <w:rPr>
                      <w:rFonts w:ascii="楷体" w:hAnsi="楷体" w:eastAsia="楷体"/>
                      <w:sz w:val="24"/>
                      <w:szCs w:val="24"/>
                    </w:rPr>
                  </w:pPr>
                  <w:r>
                    <w:rPr>
                      <w:rFonts w:hint="eastAsia" w:ascii="楷体" w:hAnsi="楷体" w:eastAsia="楷体"/>
                      <w:sz w:val="24"/>
                      <w:szCs w:val="24"/>
                    </w:rPr>
                    <w:t>总铁</w:t>
                  </w:r>
                </w:p>
              </w:tc>
              <w:tc>
                <w:tcPr>
                  <w:tcW w:w="1182" w:type="dxa"/>
                  <w:vMerge w:val="restart"/>
                  <w:tcBorders>
                    <w:left w:val="nil"/>
                  </w:tcBorders>
                  <w:vAlign w:val="center"/>
                </w:tcPr>
                <w:p>
                  <w:pPr>
                    <w:adjustRightInd/>
                    <w:snapToGrid/>
                    <w:spacing w:after="0"/>
                    <w:jc w:val="center"/>
                    <w:rPr>
                      <w:rFonts w:ascii="楷体" w:hAnsi="楷体" w:eastAsia="楷体"/>
                      <w:sz w:val="24"/>
                      <w:szCs w:val="24"/>
                    </w:rPr>
                  </w:pPr>
                  <w:r>
                    <w:rPr>
                      <w:rFonts w:ascii="楷体" w:hAnsi="楷体" w:eastAsia="楷体"/>
                      <w:sz w:val="24"/>
                      <w:szCs w:val="24"/>
                    </w:rPr>
                    <w:t>0.02L</w:t>
                  </w:r>
                </w:p>
              </w:tc>
              <w:tc>
                <w:tcPr>
                  <w:tcW w:w="1056" w:type="dxa"/>
                  <w:vMerge w:val="restart"/>
                  <w:tcBorders>
                    <w:left w:val="nil"/>
                  </w:tcBorders>
                  <w:vAlign w:val="center"/>
                </w:tcPr>
                <w:p>
                  <w:pPr>
                    <w:adjustRightInd/>
                    <w:snapToGrid/>
                    <w:spacing w:after="0"/>
                    <w:jc w:val="center"/>
                    <w:rPr>
                      <w:rFonts w:ascii="楷体" w:hAnsi="楷体" w:eastAsia="楷体"/>
                      <w:sz w:val="24"/>
                      <w:szCs w:val="24"/>
                    </w:rPr>
                  </w:pPr>
                  <w:r>
                    <w:rPr>
                      <w:rFonts w:ascii="楷体" w:hAnsi="楷体" w:eastAsia="楷体"/>
                      <w:sz w:val="24"/>
                      <w:szCs w:val="24"/>
                    </w:rPr>
                    <w:t>0.02</w:t>
                  </w:r>
                </w:p>
              </w:tc>
              <w:tc>
                <w:tcPr>
                  <w:tcW w:w="191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w:t>
                  </w:r>
                  <w:r>
                    <w:rPr>
                      <w:rFonts w:ascii="楷体" w:hAnsi="楷体" w:eastAsia="楷体" w:cs="楷体"/>
                      <w:sz w:val="24"/>
                      <w:szCs w:val="24"/>
                    </w:rPr>
                    <w:t>24</w:t>
                  </w:r>
                </w:p>
              </w:tc>
              <w:tc>
                <w:tcPr>
                  <w:tcW w:w="1182" w:type="dxa"/>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0.0</w:t>
                  </w:r>
                  <w:r>
                    <w:rPr>
                      <w:rFonts w:ascii="楷体" w:hAnsi="楷体" w:eastAsia="楷体"/>
                      <w:sz w:val="24"/>
                      <w:szCs w:val="24"/>
                    </w:rPr>
                    <w:t>24</w:t>
                  </w:r>
                </w:p>
              </w:tc>
              <w:tc>
                <w:tcPr>
                  <w:tcW w:w="855"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2.0</w:t>
                  </w:r>
                </w:p>
              </w:tc>
              <w:tc>
                <w:tcPr>
                  <w:tcW w:w="843"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≤25</w:t>
                  </w:r>
                </w:p>
              </w:tc>
              <w:tc>
                <w:tcPr>
                  <w:tcW w:w="1691"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20</w:t>
                  </w:r>
                  <w:r>
                    <w:rPr>
                      <w:rFonts w:ascii="楷体" w:hAnsi="楷体" w:eastAsia="楷体"/>
                      <w:sz w:val="24"/>
                      <w:szCs w:val="24"/>
                    </w:rPr>
                    <w:t>2314</w:t>
                  </w:r>
                </w:p>
              </w:tc>
              <w:tc>
                <w:tcPr>
                  <w:tcW w:w="980"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ascii="楷体" w:hAnsi="楷体" w:eastAsia="楷体"/>
                      <w:sz w:val="24"/>
                      <w:szCs w:val="24"/>
                    </w:rPr>
                    <w:t>1.11</w:t>
                  </w:r>
                </w:p>
              </w:tc>
              <w:tc>
                <w:tcPr>
                  <w:tcW w:w="1199"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ascii="楷体" w:hAnsi="楷体" w:eastAsia="楷体"/>
                      <w:sz w:val="24"/>
                      <w:szCs w:val="24"/>
                    </w:rPr>
                    <w:t>1.08</w:t>
                  </w:r>
                  <w:r>
                    <w:rPr>
                      <w:rFonts w:hint="eastAsia" w:ascii="楷体" w:hAnsi="楷体" w:eastAsia="楷体"/>
                      <w:sz w:val="24"/>
                      <w:szCs w:val="24"/>
                    </w:rPr>
                    <w:t>±0.06</w:t>
                  </w:r>
                </w:p>
              </w:tc>
              <w:tc>
                <w:tcPr>
                  <w:tcW w:w="92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898"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652"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3" w:type="dxa"/>
                  <w:vMerge w:val="continue"/>
                  <w:vAlign w:val="center"/>
                </w:tcPr>
                <w:p>
                  <w:pPr>
                    <w:adjustRightInd/>
                    <w:snapToGrid/>
                    <w:spacing w:after="0" w:line="360" w:lineRule="auto"/>
                    <w:jc w:val="center"/>
                    <w:rPr>
                      <w:rFonts w:ascii="楷体" w:hAnsi="楷体" w:eastAsia="楷体"/>
                      <w:sz w:val="24"/>
                      <w:szCs w:val="24"/>
                    </w:rPr>
                  </w:pPr>
                </w:p>
              </w:tc>
              <w:tc>
                <w:tcPr>
                  <w:tcW w:w="1182" w:type="dxa"/>
                  <w:vMerge w:val="continue"/>
                  <w:tcBorders>
                    <w:left w:val="nil"/>
                  </w:tcBorders>
                  <w:vAlign w:val="center"/>
                </w:tcPr>
                <w:p>
                  <w:pPr>
                    <w:adjustRightInd/>
                    <w:snapToGrid/>
                    <w:spacing w:after="0" w:line="360" w:lineRule="auto"/>
                    <w:jc w:val="center"/>
                    <w:rPr>
                      <w:rFonts w:ascii="楷体" w:hAnsi="楷体" w:eastAsia="楷体"/>
                      <w:sz w:val="24"/>
                      <w:szCs w:val="24"/>
                    </w:rPr>
                  </w:pPr>
                </w:p>
              </w:tc>
              <w:tc>
                <w:tcPr>
                  <w:tcW w:w="1056" w:type="dxa"/>
                  <w:vMerge w:val="continue"/>
                  <w:tcBorders>
                    <w:left w:val="nil"/>
                  </w:tcBorders>
                  <w:vAlign w:val="center"/>
                </w:tcPr>
                <w:p>
                  <w:pPr>
                    <w:adjustRightInd/>
                    <w:snapToGrid/>
                    <w:spacing w:after="0" w:line="360" w:lineRule="auto"/>
                    <w:jc w:val="center"/>
                    <w:rPr>
                      <w:rFonts w:ascii="楷体" w:hAnsi="楷体" w:eastAsia="楷体"/>
                      <w:sz w:val="24"/>
                      <w:szCs w:val="24"/>
                    </w:rPr>
                  </w:pPr>
                </w:p>
              </w:tc>
              <w:tc>
                <w:tcPr>
                  <w:tcW w:w="191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w:t>
                  </w:r>
                  <w:r>
                    <w:rPr>
                      <w:rFonts w:ascii="楷体" w:hAnsi="楷体" w:eastAsia="楷体" w:cs="楷体"/>
                      <w:sz w:val="24"/>
                      <w:szCs w:val="24"/>
                    </w:rPr>
                    <w:t>24</w:t>
                  </w:r>
                  <w:r>
                    <w:rPr>
                      <w:rFonts w:hint="eastAsia" w:ascii="楷体" w:hAnsi="楷体" w:eastAsia="楷体" w:cs="楷体"/>
                      <w:sz w:val="24"/>
                      <w:szCs w:val="24"/>
                    </w:rPr>
                    <w:t>'</w:t>
                  </w:r>
                </w:p>
              </w:tc>
              <w:tc>
                <w:tcPr>
                  <w:tcW w:w="118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0.0</w:t>
                  </w:r>
                  <w:r>
                    <w:rPr>
                      <w:rFonts w:ascii="楷体" w:hAnsi="楷体" w:eastAsia="楷体"/>
                      <w:sz w:val="24"/>
                      <w:szCs w:val="24"/>
                    </w:rPr>
                    <w:t>25</w:t>
                  </w:r>
                </w:p>
              </w:tc>
              <w:tc>
                <w:tcPr>
                  <w:tcW w:w="855"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843"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691"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980"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1199"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26"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898"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652"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3" w:type="dxa"/>
                  <w:vMerge w:val="restart"/>
                  <w:vAlign w:val="center"/>
                </w:tcPr>
                <w:p>
                  <w:pPr>
                    <w:adjustRightInd/>
                    <w:snapToGrid/>
                    <w:spacing w:after="0" w:line="360" w:lineRule="auto"/>
                    <w:jc w:val="center"/>
                    <w:rPr>
                      <w:rFonts w:ascii="楷体" w:hAnsi="楷体" w:eastAsia="楷体"/>
                      <w:sz w:val="24"/>
                      <w:szCs w:val="24"/>
                    </w:rPr>
                  </w:pPr>
                  <w:r>
                    <w:rPr>
                      <w:rFonts w:hint="eastAsia" w:ascii="楷体" w:hAnsi="楷体" w:eastAsia="楷体"/>
                      <w:sz w:val="24"/>
                      <w:szCs w:val="24"/>
                    </w:rPr>
                    <w:t>总铅</w:t>
                  </w:r>
                </w:p>
              </w:tc>
              <w:tc>
                <w:tcPr>
                  <w:tcW w:w="1182" w:type="dxa"/>
                  <w:vMerge w:val="restart"/>
                  <w:tcBorders>
                    <w:left w:val="nil"/>
                  </w:tcBorders>
                  <w:vAlign w:val="center"/>
                </w:tcPr>
                <w:p>
                  <w:pPr>
                    <w:adjustRightInd/>
                    <w:snapToGrid/>
                    <w:spacing w:after="0" w:line="360" w:lineRule="auto"/>
                    <w:jc w:val="center"/>
                  </w:pPr>
                  <w:r>
                    <w:rPr>
                      <w:rFonts w:hint="eastAsia" w:ascii="楷体" w:hAnsi="楷体" w:eastAsia="楷体"/>
                      <w:sz w:val="24"/>
                      <w:szCs w:val="24"/>
                    </w:rPr>
                    <w:t>0.07L</w:t>
                  </w:r>
                </w:p>
              </w:tc>
              <w:tc>
                <w:tcPr>
                  <w:tcW w:w="1056" w:type="dxa"/>
                  <w:vMerge w:val="restart"/>
                  <w:tcBorders>
                    <w:left w:val="nil"/>
                  </w:tcBorders>
                  <w:vAlign w:val="center"/>
                </w:tcPr>
                <w:p>
                  <w:pPr>
                    <w:adjustRightInd/>
                    <w:snapToGrid/>
                    <w:spacing w:after="0" w:line="360" w:lineRule="auto"/>
                    <w:jc w:val="center"/>
                  </w:pPr>
                  <w:r>
                    <w:rPr>
                      <w:rFonts w:hint="eastAsia" w:ascii="楷体" w:hAnsi="楷体" w:eastAsia="楷体"/>
                      <w:sz w:val="24"/>
                      <w:szCs w:val="24"/>
                    </w:rPr>
                    <w:t>0.07</w:t>
                  </w:r>
                </w:p>
              </w:tc>
              <w:tc>
                <w:tcPr>
                  <w:tcW w:w="191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SW2111231617</w:t>
                  </w:r>
                </w:p>
              </w:tc>
              <w:tc>
                <w:tcPr>
                  <w:tcW w:w="118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pacing w:val="-20"/>
                      <w:sz w:val="24"/>
                      <w:szCs w:val="24"/>
                    </w:rPr>
                    <w:t>0.07L</w:t>
                  </w:r>
                </w:p>
              </w:tc>
              <w:tc>
                <w:tcPr>
                  <w:tcW w:w="855"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843" w:type="dxa"/>
                  <w:vMerge w:val="restart"/>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1691"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200935</w:t>
                  </w:r>
                </w:p>
              </w:tc>
              <w:tc>
                <w:tcPr>
                  <w:tcW w:w="980"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0.437</w:t>
                  </w:r>
                </w:p>
              </w:tc>
              <w:tc>
                <w:tcPr>
                  <w:tcW w:w="1199"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0.448±0.020</w:t>
                  </w:r>
                </w:p>
              </w:tc>
              <w:tc>
                <w:tcPr>
                  <w:tcW w:w="92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898"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652"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3" w:type="dxa"/>
                  <w:vMerge w:val="continue"/>
                  <w:vAlign w:val="center"/>
                </w:tcPr>
                <w:p>
                  <w:pPr>
                    <w:adjustRightInd/>
                    <w:snapToGrid/>
                    <w:spacing w:after="0" w:line="360" w:lineRule="auto"/>
                    <w:jc w:val="center"/>
                    <w:rPr>
                      <w:rFonts w:ascii="楷体" w:hAnsi="楷体" w:eastAsia="楷体"/>
                      <w:sz w:val="24"/>
                      <w:szCs w:val="24"/>
                    </w:rPr>
                  </w:pPr>
                </w:p>
              </w:tc>
              <w:tc>
                <w:tcPr>
                  <w:tcW w:w="1182" w:type="dxa"/>
                  <w:vMerge w:val="continue"/>
                  <w:tcBorders>
                    <w:left w:val="nil"/>
                  </w:tcBorders>
                  <w:vAlign w:val="center"/>
                </w:tcPr>
                <w:p>
                  <w:pPr>
                    <w:adjustRightInd/>
                    <w:snapToGrid/>
                    <w:spacing w:after="0" w:line="360" w:lineRule="auto"/>
                    <w:jc w:val="center"/>
                    <w:rPr>
                      <w:rFonts w:ascii="楷体" w:hAnsi="楷体" w:eastAsia="楷体"/>
                      <w:sz w:val="24"/>
                      <w:szCs w:val="24"/>
                    </w:rPr>
                  </w:pPr>
                </w:p>
              </w:tc>
              <w:tc>
                <w:tcPr>
                  <w:tcW w:w="1056" w:type="dxa"/>
                  <w:vMerge w:val="continue"/>
                  <w:tcBorders>
                    <w:left w:val="nil"/>
                  </w:tcBorders>
                  <w:vAlign w:val="center"/>
                </w:tcPr>
                <w:p>
                  <w:pPr>
                    <w:adjustRightInd/>
                    <w:snapToGrid/>
                    <w:spacing w:after="0" w:line="360" w:lineRule="auto"/>
                    <w:jc w:val="center"/>
                    <w:rPr>
                      <w:rFonts w:ascii="楷体" w:hAnsi="楷体" w:eastAsia="楷体"/>
                      <w:sz w:val="24"/>
                      <w:szCs w:val="24"/>
                    </w:rPr>
                  </w:pPr>
                </w:p>
              </w:tc>
              <w:tc>
                <w:tcPr>
                  <w:tcW w:w="191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SW2111231617'</w:t>
                  </w:r>
                </w:p>
              </w:tc>
              <w:tc>
                <w:tcPr>
                  <w:tcW w:w="1182" w:type="dxa"/>
                  <w:tcBorders>
                    <w:left w:val="nil"/>
                  </w:tcBorders>
                  <w:vAlign w:val="center"/>
                </w:tcPr>
                <w:p>
                  <w:pPr>
                    <w:adjustRightInd/>
                    <w:snapToGrid/>
                    <w:spacing w:after="0"/>
                    <w:jc w:val="center"/>
                    <w:rPr>
                      <w:rFonts w:ascii="楷体" w:hAnsi="楷体" w:eastAsia="楷体"/>
                      <w:sz w:val="24"/>
                      <w:szCs w:val="24"/>
                    </w:rPr>
                  </w:pPr>
                  <w:r>
                    <w:rPr>
                      <w:rFonts w:ascii="楷体" w:hAnsi="楷体" w:eastAsia="楷体"/>
                      <w:spacing w:val="-20"/>
                      <w:sz w:val="24"/>
                      <w:szCs w:val="24"/>
                    </w:rPr>
                    <w:t>0.</w:t>
                  </w:r>
                  <w:r>
                    <w:rPr>
                      <w:rFonts w:hint="eastAsia" w:ascii="楷体" w:hAnsi="楷体" w:eastAsia="楷体"/>
                      <w:spacing w:val="-20"/>
                      <w:sz w:val="24"/>
                      <w:szCs w:val="24"/>
                    </w:rPr>
                    <w:t>07L</w:t>
                  </w:r>
                </w:p>
              </w:tc>
              <w:tc>
                <w:tcPr>
                  <w:tcW w:w="855"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843"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691"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980"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1199"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26"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898"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652"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3" w:type="dxa"/>
                  <w:vMerge w:val="restart"/>
                  <w:vAlign w:val="center"/>
                </w:tcPr>
                <w:p>
                  <w:pPr>
                    <w:adjustRightInd/>
                    <w:snapToGrid/>
                    <w:spacing w:after="0" w:line="360" w:lineRule="auto"/>
                    <w:jc w:val="center"/>
                    <w:rPr>
                      <w:rFonts w:ascii="楷体" w:hAnsi="楷体" w:eastAsia="楷体"/>
                      <w:sz w:val="24"/>
                      <w:szCs w:val="24"/>
                    </w:rPr>
                  </w:pPr>
                  <w:r>
                    <w:rPr>
                      <w:rFonts w:hint="eastAsia" w:ascii="楷体" w:hAnsi="楷体" w:eastAsia="楷体"/>
                      <w:sz w:val="24"/>
                      <w:szCs w:val="24"/>
                    </w:rPr>
                    <w:t>总砷</w:t>
                  </w:r>
                </w:p>
              </w:tc>
              <w:tc>
                <w:tcPr>
                  <w:tcW w:w="1182" w:type="dxa"/>
                  <w:vMerge w:val="restart"/>
                  <w:tcBorders>
                    <w:left w:val="nil"/>
                  </w:tcBorders>
                  <w:vAlign w:val="center"/>
                </w:tcPr>
                <w:p>
                  <w:pPr>
                    <w:adjustRightInd/>
                    <w:snapToGrid/>
                    <w:spacing w:after="0" w:line="360" w:lineRule="auto"/>
                    <w:jc w:val="center"/>
                    <w:rPr>
                      <w:rFonts w:ascii="楷体" w:hAnsi="楷体" w:eastAsia="楷体"/>
                      <w:sz w:val="24"/>
                      <w:szCs w:val="24"/>
                    </w:rPr>
                  </w:pPr>
                  <w:r>
                    <w:rPr>
                      <w:rFonts w:hint="eastAsia" w:ascii="楷体" w:hAnsi="楷体" w:eastAsia="楷体"/>
                      <w:sz w:val="24"/>
                      <w:szCs w:val="24"/>
                    </w:rPr>
                    <w:t>0.0003L</w:t>
                  </w:r>
                </w:p>
              </w:tc>
              <w:tc>
                <w:tcPr>
                  <w:tcW w:w="1056" w:type="dxa"/>
                  <w:vMerge w:val="restart"/>
                  <w:tcBorders>
                    <w:left w:val="nil"/>
                  </w:tcBorders>
                  <w:vAlign w:val="center"/>
                </w:tcPr>
                <w:p>
                  <w:pPr>
                    <w:adjustRightInd/>
                    <w:snapToGrid/>
                    <w:spacing w:after="0" w:line="360" w:lineRule="auto"/>
                    <w:jc w:val="center"/>
                    <w:rPr>
                      <w:rFonts w:ascii="楷体" w:hAnsi="楷体" w:eastAsia="楷体"/>
                      <w:sz w:val="24"/>
                      <w:szCs w:val="24"/>
                    </w:rPr>
                  </w:pPr>
                  <w:r>
                    <w:rPr>
                      <w:rFonts w:hint="eastAsia" w:ascii="楷体" w:hAnsi="楷体" w:eastAsia="楷体"/>
                      <w:sz w:val="24"/>
                      <w:szCs w:val="24"/>
                    </w:rPr>
                    <w:t>0.0003</w:t>
                  </w:r>
                </w:p>
              </w:tc>
              <w:tc>
                <w:tcPr>
                  <w:tcW w:w="191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SW2111231513</w:t>
                  </w:r>
                </w:p>
              </w:tc>
              <w:tc>
                <w:tcPr>
                  <w:tcW w:w="1182" w:type="dxa"/>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pacing w:val="-20"/>
                      <w:sz w:val="24"/>
                      <w:szCs w:val="24"/>
                    </w:rPr>
                    <w:t>7.57</w:t>
                  </w:r>
                  <w:r>
                    <w:rPr>
                      <w:rFonts w:ascii="Arial" w:hAnsi="Arial" w:eastAsia="楷体" w:cs="Arial"/>
                      <w:spacing w:val="-20"/>
                      <w:sz w:val="24"/>
                      <w:szCs w:val="24"/>
                    </w:rPr>
                    <w:t>×</w:t>
                  </w:r>
                  <w:r>
                    <w:rPr>
                      <w:rFonts w:hint="eastAsia" w:ascii="楷体" w:hAnsi="楷体" w:eastAsia="楷体"/>
                      <w:spacing w:val="-20"/>
                      <w:sz w:val="24"/>
                      <w:szCs w:val="24"/>
                    </w:rPr>
                    <w:t>10</w:t>
                  </w:r>
                  <w:r>
                    <w:rPr>
                      <w:rFonts w:hint="eastAsia" w:ascii="楷体" w:hAnsi="楷体" w:eastAsia="楷体"/>
                      <w:spacing w:val="-20"/>
                      <w:sz w:val="24"/>
                      <w:szCs w:val="24"/>
                      <w:vertAlign w:val="superscript"/>
                    </w:rPr>
                    <w:t>-4</w:t>
                  </w:r>
                </w:p>
              </w:tc>
              <w:tc>
                <w:tcPr>
                  <w:tcW w:w="855"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pacing w:val="-20"/>
                      <w:sz w:val="24"/>
                      <w:szCs w:val="24"/>
                    </w:rPr>
                    <w:t>0</w:t>
                  </w:r>
                  <w:r>
                    <w:rPr>
                      <w:rFonts w:hint="eastAsia" w:ascii="楷体" w:hAnsi="楷体" w:eastAsia="楷体"/>
                      <w:spacing w:val="-20"/>
                      <w:sz w:val="24"/>
                      <w:szCs w:val="24"/>
                    </w:rPr>
                    <w:t>.07</w:t>
                  </w:r>
                </w:p>
              </w:tc>
              <w:tc>
                <w:tcPr>
                  <w:tcW w:w="843"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w:t>
                  </w:r>
                  <w:r>
                    <w:rPr>
                      <w:rFonts w:hint="eastAsia" w:ascii="楷体" w:hAnsi="楷体" w:eastAsia="楷体"/>
                      <w:sz w:val="24"/>
                      <w:szCs w:val="24"/>
                    </w:rPr>
                    <w:t>20</w:t>
                  </w:r>
                </w:p>
              </w:tc>
              <w:tc>
                <w:tcPr>
                  <w:tcW w:w="1691"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SW2111231513</w:t>
                  </w:r>
                </w:p>
              </w:tc>
              <w:tc>
                <w:tcPr>
                  <w:tcW w:w="980"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1199"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92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ascii="楷体" w:hAnsi="楷体" w:eastAsia="楷体"/>
                      <w:sz w:val="24"/>
                      <w:szCs w:val="24"/>
                    </w:rPr>
                    <w:t>9</w:t>
                  </w:r>
                  <w:r>
                    <w:rPr>
                      <w:rFonts w:hint="eastAsia" w:ascii="楷体" w:hAnsi="楷体" w:eastAsia="楷体"/>
                      <w:sz w:val="24"/>
                      <w:szCs w:val="24"/>
                    </w:rPr>
                    <w:t>5.2</w:t>
                  </w:r>
                </w:p>
              </w:tc>
              <w:tc>
                <w:tcPr>
                  <w:tcW w:w="898"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Cs w:val="21"/>
                    </w:rPr>
                  </w:pPr>
                </w:p>
                <w:p>
                  <w:pPr>
                    <w:adjustRightInd/>
                    <w:snapToGrid/>
                    <w:spacing w:after="0"/>
                    <w:jc w:val="center"/>
                    <w:rPr>
                      <w:rFonts w:ascii="楷体" w:hAnsi="楷体" w:eastAsia="楷体"/>
                      <w:sz w:val="24"/>
                      <w:szCs w:val="24"/>
                    </w:rPr>
                  </w:pPr>
                  <w:r>
                    <w:rPr>
                      <w:rFonts w:hint="eastAsia" w:ascii="楷体" w:hAnsi="楷体" w:eastAsia="楷体"/>
                      <w:sz w:val="24"/>
                      <w:szCs w:val="24"/>
                    </w:rPr>
                    <w:t>70-130</w:t>
                  </w:r>
                </w:p>
                <w:p>
                  <w:pPr>
                    <w:adjustRightInd/>
                    <w:snapToGrid/>
                    <w:spacing w:after="0"/>
                    <w:jc w:val="center"/>
                    <w:rPr>
                      <w:rFonts w:ascii="楷体" w:hAnsi="楷体" w:eastAsia="楷体"/>
                      <w:sz w:val="24"/>
                      <w:szCs w:val="24"/>
                    </w:rPr>
                  </w:pPr>
                </w:p>
              </w:tc>
              <w:tc>
                <w:tcPr>
                  <w:tcW w:w="652" w:type="dxa"/>
                  <w:vMerge w:val="restart"/>
                  <w:tcBorders>
                    <w:lef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3" w:type="dxa"/>
                  <w:vMerge w:val="continue"/>
                  <w:vAlign w:val="center"/>
                </w:tcPr>
                <w:p>
                  <w:pPr>
                    <w:adjustRightInd/>
                    <w:snapToGrid/>
                    <w:spacing w:after="0" w:line="360" w:lineRule="auto"/>
                    <w:jc w:val="center"/>
                    <w:rPr>
                      <w:rFonts w:ascii="楷体" w:hAnsi="楷体" w:eastAsia="楷体"/>
                      <w:sz w:val="24"/>
                      <w:szCs w:val="24"/>
                    </w:rPr>
                  </w:pPr>
                </w:p>
              </w:tc>
              <w:tc>
                <w:tcPr>
                  <w:tcW w:w="1182" w:type="dxa"/>
                  <w:vMerge w:val="continue"/>
                  <w:tcBorders>
                    <w:left w:val="nil"/>
                  </w:tcBorders>
                  <w:vAlign w:val="center"/>
                </w:tcPr>
                <w:p>
                  <w:pPr>
                    <w:adjustRightInd/>
                    <w:snapToGrid/>
                    <w:spacing w:after="0" w:line="360" w:lineRule="auto"/>
                    <w:jc w:val="center"/>
                    <w:rPr>
                      <w:rFonts w:ascii="楷体" w:hAnsi="楷体" w:eastAsia="楷体"/>
                      <w:sz w:val="24"/>
                      <w:szCs w:val="24"/>
                    </w:rPr>
                  </w:pPr>
                </w:p>
              </w:tc>
              <w:tc>
                <w:tcPr>
                  <w:tcW w:w="1056" w:type="dxa"/>
                  <w:vMerge w:val="continue"/>
                  <w:tcBorders>
                    <w:left w:val="nil"/>
                  </w:tcBorders>
                  <w:vAlign w:val="center"/>
                </w:tcPr>
                <w:p>
                  <w:pPr>
                    <w:adjustRightInd/>
                    <w:snapToGrid/>
                    <w:spacing w:after="0" w:line="360" w:lineRule="auto"/>
                    <w:jc w:val="center"/>
                    <w:rPr>
                      <w:rFonts w:ascii="楷体" w:hAnsi="楷体" w:eastAsia="楷体"/>
                      <w:sz w:val="24"/>
                      <w:szCs w:val="24"/>
                    </w:rPr>
                  </w:pPr>
                </w:p>
              </w:tc>
              <w:tc>
                <w:tcPr>
                  <w:tcW w:w="191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SW2111231513'</w:t>
                  </w:r>
                </w:p>
              </w:tc>
              <w:tc>
                <w:tcPr>
                  <w:tcW w:w="1182" w:type="dxa"/>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pacing w:val="-20"/>
                      <w:sz w:val="24"/>
                      <w:szCs w:val="24"/>
                    </w:rPr>
                    <w:t>7.56</w:t>
                  </w:r>
                  <w:r>
                    <w:rPr>
                      <w:rFonts w:ascii="Arial" w:hAnsi="Arial" w:eastAsia="楷体" w:cs="Arial"/>
                      <w:spacing w:val="-20"/>
                      <w:sz w:val="24"/>
                      <w:szCs w:val="24"/>
                    </w:rPr>
                    <w:t>×</w:t>
                  </w:r>
                  <w:r>
                    <w:rPr>
                      <w:rFonts w:hint="eastAsia" w:ascii="楷体" w:hAnsi="楷体" w:eastAsia="楷体"/>
                      <w:spacing w:val="-20"/>
                      <w:sz w:val="24"/>
                      <w:szCs w:val="24"/>
                    </w:rPr>
                    <w:t>10</w:t>
                  </w:r>
                  <w:r>
                    <w:rPr>
                      <w:rFonts w:hint="eastAsia" w:ascii="楷体" w:hAnsi="楷体" w:eastAsia="楷体"/>
                      <w:spacing w:val="-20"/>
                      <w:sz w:val="24"/>
                      <w:szCs w:val="24"/>
                      <w:vertAlign w:val="superscript"/>
                    </w:rPr>
                    <w:t>-4</w:t>
                  </w:r>
                </w:p>
              </w:tc>
              <w:tc>
                <w:tcPr>
                  <w:tcW w:w="855"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843"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691"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980"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1199"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26"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898"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652"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3" w:type="dxa"/>
                  <w:vMerge w:val="restart"/>
                  <w:vAlign w:val="center"/>
                </w:tcPr>
                <w:p>
                  <w:pPr>
                    <w:adjustRightInd/>
                    <w:snapToGrid/>
                    <w:spacing w:after="0" w:line="360" w:lineRule="auto"/>
                    <w:jc w:val="center"/>
                    <w:rPr>
                      <w:rFonts w:ascii="楷体" w:hAnsi="楷体" w:eastAsia="楷体"/>
                      <w:sz w:val="24"/>
                      <w:szCs w:val="24"/>
                    </w:rPr>
                  </w:pPr>
                  <w:r>
                    <w:rPr>
                      <w:rFonts w:hint="eastAsia" w:ascii="楷体" w:hAnsi="楷体" w:eastAsia="楷体"/>
                      <w:sz w:val="24"/>
                      <w:szCs w:val="24"/>
                    </w:rPr>
                    <w:t>总汞</w:t>
                  </w:r>
                </w:p>
              </w:tc>
              <w:tc>
                <w:tcPr>
                  <w:tcW w:w="1182" w:type="dxa"/>
                  <w:vMerge w:val="restart"/>
                  <w:tcBorders>
                    <w:left w:val="nil"/>
                  </w:tcBorders>
                  <w:vAlign w:val="center"/>
                </w:tcPr>
                <w:p>
                  <w:pPr>
                    <w:adjustRightInd/>
                    <w:snapToGrid/>
                    <w:spacing w:after="0" w:line="360" w:lineRule="auto"/>
                    <w:jc w:val="center"/>
                    <w:rPr>
                      <w:rFonts w:ascii="楷体" w:hAnsi="楷体" w:eastAsia="楷体"/>
                      <w:sz w:val="24"/>
                      <w:szCs w:val="24"/>
                    </w:rPr>
                  </w:pPr>
                  <w:r>
                    <w:rPr>
                      <w:rFonts w:hint="eastAsia" w:ascii="楷体" w:hAnsi="楷体" w:eastAsia="楷体"/>
                      <w:sz w:val="24"/>
                      <w:szCs w:val="24"/>
                    </w:rPr>
                    <w:t>0.00004L</w:t>
                  </w:r>
                </w:p>
              </w:tc>
              <w:tc>
                <w:tcPr>
                  <w:tcW w:w="1056" w:type="dxa"/>
                  <w:vMerge w:val="restart"/>
                  <w:tcBorders>
                    <w:left w:val="nil"/>
                  </w:tcBorders>
                  <w:vAlign w:val="center"/>
                </w:tcPr>
                <w:p>
                  <w:pPr>
                    <w:adjustRightInd/>
                    <w:snapToGrid/>
                    <w:spacing w:after="0" w:line="360" w:lineRule="auto"/>
                    <w:jc w:val="center"/>
                    <w:rPr>
                      <w:rFonts w:ascii="楷体" w:hAnsi="楷体" w:eastAsia="楷体"/>
                      <w:sz w:val="24"/>
                      <w:szCs w:val="24"/>
                    </w:rPr>
                  </w:pPr>
                  <w:r>
                    <w:rPr>
                      <w:rFonts w:hint="eastAsia" w:ascii="楷体" w:hAnsi="楷体" w:eastAsia="楷体"/>
                      <w:sz w:val="24"/>
                      <w:szCs w:val="24"/>
                    </w:rPr>
                    <w:t>0.00004</w:t>
                  </w:r>
                </w:p>
              </w:tc>
              <w:tc>
                <w:tcPr>
                  <w:tcW w:w="191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SW2111231514</w:t>
                  </w:r>
                </w:p>
              </w:tc>
              <w:tc>
                <w:tcPr>
                  <w:tcW w:w="118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6.25</w:t>
                  </w:r>
                  <w:r>
                    <w:rPr>
                      <w:rFonts w:ascii="Arial" w:hAnsi="Arial" w:eastAsia="楷体" w:cs="Arial"/>
                      <w:spacing w:val="-20"/>
                      <w:sz w:val="24"/>
                      <w:szCs w:val="24"/>
                    </w:rPr>
                    <w:t>×</w:t>
                  </w:r>
                  <w:r>
                    <w:rPr>
                      <w:rFonts w:hint="eastAsia" w:ascii="楷体" w:hAnsi="楷体" w:eastAsia="楷体"/>
                      <w:spacing w:val="-20"/>
                      <w:sz w:val="24"/>
                      <w:szCs w:val="24"/>
                    </w:rPr>
                    <w:t>10</w:t>
                  </w:r>
                  <w:r>
                    <w:rPr>
                      <w:rFonts w:hint="eastAsia" w:ascii="楷体" w:hAnsi="楷体" w:eastAsia="楷体"/>
                      <w:spacing w:val="-20"/>
                      <w:sz w:val="24"/>
                      <w:szCs w:val="24"/>
                      <w:vertAlign w:val="superscript"/>
                    </w:rPr>
                    <w:t>-4</w:t>
                  </w:r>
                </w:p>
              </w:tc>
              <w:tc>
                <w:tcPr>
                  <w:tcW w:w="855"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hint="eastAsia" w:ascii="楷体" w:hAnsi="楷体" w:eastAsia="楷体"/>
                      <w:sz w:val="24"/>
                      <w:szCs w:val="24"/>
                    </w:rPr>
                    <w:t>0.81</w:t>
                  </w:r>
                </w:p>
              </w:tc>
              <w:tc>
                <w:tcPr>
                  <w:tcW w:w="843" w:type="dxa"/>
                  <w:vMerge w:val="restart"/>
                  <w:tcBorders>
                    <w:left w:val="nil"/>
                  </w:tcBorders>
                  <w:vAlign w:val="center"/>
                </w:tcPr>
                <w:p>
                  <w:pPr>
                    <w:adjustRightInd/>
                    <w:snapToGrid/>
                    <w:spacing w:after="0"/>
                    <w:jc w:val="center"/>
                    <w:rPr>
                      <w:rFonts w:ascii="楷体" w:hAnsi="楷体" w:eastAsia="楷体"/>
                      <w:spacing w:val="-20"/>
                      <w:sz w:val="24"/>
                      <w:szCs w:val="24"/>
                    </w:rPr>
                  </w:pPr>
                  <w:r>
                    <w:rPr>
                      <w:rFonts w:ascii="楷体" w:hAnsi="楷体" w:eastAsia="楷体"/>
                      <w:sz w:val="24"/>
                      <w:szCs w:val="24"/>
                    </w:rPr>
                    <w:t>≤</w:t>
                  </w:r>
                  <w:r>
                    <w:rPr>
                      <w:rFonts w:hint="eastAsia" w:ascii="楷体" w:hAnsi="楷体" w:eastAsia="楷体"/>
                      <w:sz w:val="24"/>
                      <w:szCs w:val="24"/>
                    </w:rPr>
                    <w:t>30</w:t>
                  </w:r>
                </w:p>
              </w:tc>
              <w:tc>
                <w:tcPr>
                  <w:tcW w:w="1691" w:type="dxa"/>
                  <w:vMerge w:val="restart"/>
                  <w:tcBorders>
                    <w:left w:val="nil"/>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202048</w:t>
                  </w:r>
                </w:p>
              </w:tc>
              <w:tc>
                <w:tcPr>
                  <w:tcW w:w="980"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ascii="楷体" w:hAnsi="楷体" w:eastAsia="楷体"/>
                      <w:sz w:val="24"/>
                      <w:szCs w:val="24"/>
                    </w:rPr>
                    <w:t>0.0103</w:t>
                  </w:r>
                </w:p>
              </w:tc>
              <w:tc>
                <w:tcPr>
                  <w:tcW w:w="1199"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ascii="楷体" w:hAnsi="楷体" w:eastAsia="楷体"/>
                      <w:sz w:val="24"/>
                      <w:szCs w:val="24"/>
                    </w:rPr>
                    <w:t>0.0103</w:t>
                  </w:r>
                  <w:r>
                    <w:rPr>
                      <w:rFonts w:hint="eastAsia" w:ascii="楷体" w:hAnsi="楷体" w:eastAsia="楷体"/>
                      <w:sz w:val="24"/>
                      <w:szCs w:val="24"/>
                    </w:rPr>
                    <w:t>±0</w:t>
                  </w:r>
                  <w:r>
                    <w:rPr>
                      <w:rFonts w:ascii="楷体" w:hAnsi="楷体" w:eastAsia="楷体"/>
                      <w:sz w:val="24"/>
                      <w:szCs w:val="24"/>
                    </w:rPr>
                    <w:t>.0009</w:t>
                  </w:r>
                </w:p>
              </w:tc>
              <w:tc>
                <w:tcPr>
                  <w:tcW w:w="926"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w:t>
                  </w:r>
                </w:p>
              </w:tc>
              <w:tc>
                <w:tcPr>
                  <w:tcW w:w="898" w:type="dxa"/>
                  <w:vMerge w:val="restart"/>
                  <w:tcBorders>
                    <w:left w:val="single" w:color="auto" w:sz="4" w:space="0"/>
                    <w:right w:val="single" w:color="auto" w:sz="4" w:space="0"/>
                  </w:tcBorders>
                  <w:vAlign w:val="center"/>
                </w:tcPr>
                <w:p>
                  <w:pPr>
                    <w:adjustRightInd/>
                    <w:snapToGrid/>
                    <w:spacing w:after="0"/>
                    <w:jc w:val="center"/>
                    <w:rPr>
                      <w:rFonts w:ascii="楷体" w:hAnsi="楷体" w:eastAsia="楷体"/>
                      <w:szCs w:val="21"/>
                    </w:rPr>
                  </w:pPr>
                  <w:r>
                    <w:rPr>
                      <w:rFonts w:hint="eastAsia" w:ascii="楷体" w:hAnsi="楷体" w:eastAsia="楷体"/>
                      <w:sz w:val="24"/>
                      <w:szCs w:val="24"/>
                    </w:rPr>
                    <w:t>/</w:t>
                  </w:r>
                </w:p>
              </w:tc>
              <w:tc>
                <w:tcPr>
                  <w:tcW w:w="652" w:type="dxa"/>
                  <w:vMerge w:val="restart"/>
                  <w:tcBorders>
                    <w:left w:val="single" w:color="auto" w:sz="4" w:space="0"/>
                  </w:tcBorders>
                  <w:vAlign w:val="center"/>
                </w:tcPr>
                <w:p>
                  <w:pPr>
                    <w:adjustRightInd/>
                    <w:snapToGrid/>
                    <w:spacing w:after="0"/>
                    <w:jc w:val="center"/>
                    <w:rPr>
                      <w:sz w:val="24"/>
                      <w:szCs w:val="24"/>
                    </w:rPr>
                  </w:pPr>
                  <w:r>
                    <w:rPr>
                      <w:rFonts w:hint="eastAsia" w:ascii="楷体" w:hAnsi="楷体" w:eastAsia="楷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53" w:type="dxa"/>
                  <w:vMerge w:val="continue"/>
                  <w:vAlign w:val="center"/>
                </w:tcPr>
                <w:p>
                  <w:pPr>
                    <w:adjustRightInd/>
                    <w:snapToGrid/>
                    <w:spacing w:after="0" w:line="360" w:lineRule="auto"/>
                    <w:jc w:val="center"/>
                    <w:rPr>
                      <w:rFonts w:ascii="楷体" w:hAnsi="楷体" w:eastAsia="楷体"/>
                      <w:sz w:val="24"/>
                      <w:szCs w:val="24"/>
                    </w:rPr>
                  </w:pPr>
                </w:p>
              </w:tc>
              <w:tc>
                <w:tcPr>
                  <w:tcW w:w="1182" w:type="dxa"/>
                  <w:vMerge w:val="continue"/>
                  <w:tcBorders>
                    <w:left w:val="nil"/>
                  </w:tcBorders>
                  <w:vAlign w:val="center"/>
                </w:tcPr>
                <w:p>
                  <w:pPr>
                    <w:adjustRightInd/>
                    <w:snapToGrid/>
                    <w:spacing w:after="0" w:line="360" w:lineRule="auto"/>
                    <w:jc w:val="center"/>
                    <w:rPr>
                      <w:rFonts w:ascii="楷体" w:hAnsi="楷体" w:eastAsia="楷体"/>
                      <w:sz w:val="24"/>
                      <w:szCs w:val="24"/>
                    </w:rPr>
                  </w:pPr>
                </w:p>
              </w:tc>
              <w:tc>
                <w:tcPr>
                  <w:tcW w:w="1056" w:type="dxa"/>
                  <w:vMerge w:val="continue"/>
                  <w:tcBorders>
                    <w:left w:val="nil"/>
                  </w:tcBorders>
                  <w:vAlign w:val="center"/>
                </w:tcPr>
                <w:p>
                  <w:pPr>
                    <w:adjustRightInd/>
                    <w:snapToGrid/>
                    <w:spacing w:after="0" w:line="360" w:lineRule="auto"/>
                    <w:jc w:val="center"/>
                    <w:rPr>
                      <w:rFonts w:ascii="楷体" w:hAnsi="楷体" w:eastAsia="楷体"/>
                      <w:sz w:val="24"/>
                      <w:szCs w:val="24"/>
                    </w:rPr>
                  </w:pPr>
                </w:p>
              </w:tc>
              <w:tc>
                <w:tcPr>
                  <w:tcW w:w="191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cs="楷体"/>
                      <w:sz w:val="24"/>
                      <w:szCs w:val="24"/>
                    </w:rPr>
                    <w:t>SW2111231514'</w:t>
                  </w:r>
                </w:p>
              </w:tc>
              <w:tc>
                <w:tcPr>
                  <w:tcW w:w="1182" w:type="dxa"/>
                  <w:tcBorders>
                    <w:left w:val="nil"/>
                  </w:tcBorders>
                  <w:vAlign w:val="center"/>
                </w:tcPr>
                <w:p>
                  <w:pPr>
                    <w:adjustRightInd/>
                    <w:snapToGrid/>
                    <w:spacing w:after="0"/>
                    <w:jc w:val="center"/>
                    <w:rPr>
                      <w:rFonts w:ascii="楷体" w:hAnsi="楷体" w:eastAsia="楷体"/>
                      <w:sz w:val="24"/>
                      <w:szCs w:val="24"/>
                    </w:rPr>
                  </w:pPr>
                  <w:r>
                    <w:rPr>
                      <w:rFonts w:hint="eastAsia" w:ascii="楷体" w:hAnsi="楷体" w:eastAsia="楷体"/>
                      <w:sz w:val="24"/>
                      <w:szCs w:val="24"/>
                    </w:rPr>
                    <w:t>6.15</w:t>
                  </w:r>
                  <w:r>
                    <w:rPr>
                      <w:rFonts w:ascii="Arial" w:hAnsi="Arial" w:eastAsia="楷体" w:cs="Arial"/>
                      <w:spacing w:val="-20"/>
                      <w:sz w:val="24"/>
                      <w:szCs w:val="24"/>
                    </w:rPr>
                    <w:t>×</w:t>
                  </w:r>
                  <w:r>
                    <w:rPr>
                      <w:rFonts w:hint="eastAsia" w:ascii="楷体" w:hAnsi="楷体" w:eastAsia="楷体"/>
                      <w:spacing w:val="-20"/>
                      <w:sz w:val="24"/>
                      <w:szCs w:val="24"/>
                    </w:rPr>
                    <w:t>10</w:t>
                  </w:r>
                  <w:r>
                    <w:rPr>
                      <w:rFonts w:hint="eastAsia" w:ascii="楷体" w:hAnsi="楷体" w:eastAsia="楷体"/>
                      <w:spacing w:val="-20"/>
                      <w:sz w:val="24"/>
                      <w:szCs w:val="24"/>
                      <w:vertAlign w:val="superscript"/>
                    </w:rPr>
                    <w:t>-4</w:t>
                  </w:r>
                </w:p>
              </w:tc>
              <w:tc>
                <w:tcPr>
                  <w:tcW w:w="855"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843" w:type="dxa"/>
                  <w:vMerge w:val="continue"/>
                  <w:tcBorders>
                    <w:left w:val="nil"/>
                  </w:tcBorders>
                  <w:vAlign w:val="center"/>
                </w:tcPr>
                <w:p>
                  <w:pPr>
                    <w:adjustRightInd/>
                    <w:snapToGrid/>
                    <w:spacing w:after="0"/>
                    <w:jc w:val="center"/>
                    <w:rPr>
                      <w:rFonts w:ascii="楷体" w:hAnsi="楷体" w:eastAsia="楷体"/>
                      <w:spacing w:val="-20"/>
                      <w:sz w:val="24"/>
                      <w:szCs w:val="24"/>
                    </w:rPr>
                  </w:pPr>
                </w:p>
              </w:tc>
              <w:tc>
                <w:tcPr>
                  <w:tcW w:w="1691" w:type="dxa"/>
                  <w:vMerge w:val="continue"/>
                  <w:tcBorders>
                    <w:left w:val="nil"/>
                    <w:right w:val="single" w:color="auto" w:sz="4" w:space="0"/>
                  </w:tcBorders>
                  <w:vAlign w:val="center"/>
                </w:tcPr>
                <w:p>
                  <w:pPr>
                    <w:adjustRightInd/>
                    <w:snapToGrid/>
                    <w:spacing w:after="0"/>
                    <w:jc w:val="center"/>
                    <w:rPr>
                      <w:rFonts w:ascii="楷体" w:hAnsi="楷体" w:eastAsia="楷体"/>
                      <w:sz w:val="24"/>
                      <w:szCs w:val="24"/>
                    </w:rPr>
                  </w:pPr>
                </w:p>
              </w:tc>
              <w:tc>
                <w:tcPr>
                  <w:tcW w:w="980"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1199"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926"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898" w:type="dxa"/>
                  <w:vMerge w:val="continue"/>
                  <w:tcBorders>
                    <w:left w:val="single" w:color="auto" w:sz="4" w:space="0"/>
                    <w:right w:val="single" w:color="auto" w:sz="4" w:space="0"/>
                  </w:tcBorders>
                  <w:vAlign w:val="center"/>
                </w:tcPr>
                <w:p>
                  <w:pPr>
                    <w:adjustRightInd/>
                    <w:snapToGrid/>
                    <w:spacing w:after="0"/>
                    <w:jc w:val="center"/>
                    <w:rPr>
                      <w:rFonts w:ascii="楷体" w:hAnsi="楷体" w:eastAsia="楷体"/>
                      <w:sz w:val="24"/>
                      <w:szCs w:val="24"/>
                    </w:rPr>
                  </w:pPr>
                </w:p>
              </w:tc>
              <w:tc>
                <w:tcPr>
                  <w:tcW w:w="652" w:type="dxa"/>
                  <w:vMerge w:val="continue"/>
                  <w:tcBorders>
                    <w:left w:val="single" w:color="auto" w:sz="4" w:space="0"/>
                  </w:tcBorders>
                  <w:vAlign w:val="center"/>
                </w:tcPr>
                <w:p>
                  <w:pPr>
                    <w:adjustRightInd/>
                    <w:snapToGrid/>
                    <w:spacing w:after="0"/>
                    <w:jc w:val="center"/>
                    <w:rPr>
                      <w:rFonts w:ascii="楷体" w:hAnsi="楷体" w:eastAsia="楷体"/>
                      <w:sz w:val="24"/>
                      <w:szCs w:val="24"/>
                    </w:rPr>
                  </w:pPr>
                </w:p>
              </w:tc>
            </w:tr>
          </w:tbl>
          <w:p>
            <w:pPr>
              <w:pStyle w:val="2"/>
              <w:spacing w:before="120"/>
            </w:pPr>
          </w:p>
        </w:tc>
      </w:tr>
    </w:tbl>
    <w:p>
      <w:pPr>
        <w:tabs>
          <w:tab w:val="left" w:pos="1239"/>
        </w:tabs>
        <w:rPr>
          <w:rFonts w:ascii="仿宋" w:hAnsi="仿宋" w:eastAsia="仿宋" w:cs="宋体"/>
          <w:b/>
          <w:snapToGrid w:val="0"/>
          <w:kern w:val="44"/>
          <w:sz w:val="24"/>
          <w:szCs w:val="24"/>
        </w:rPr>
        <w:sectPr>
          <w:pgSz w:w="16838" w:h="11906" w:orient="landscape"/>
          <w:pgMar w:top="1800" w:right="1440" w:bottom="1800" w:left="1440" w:header="708" w:footer="708" w:gutter="0"/>
          <w:cols w:space="720" w:num="1"/>
          <w:docGrid w:linePitch="360" w:charSpace="0"/>
        </w:sectPr>
      </w:pPr>
    </w:p>
    <w:p>
      <w:pPr>
        <w:pStyle w:val="58"/>
        <w:numPr>
          <w:ilvl w:val="0"/>
          <w:numId w:val="0"/>
        </w:numPr>
        <w:tabs>
          <w:tab w:val="left" w:pos="2760"/>
        </w:tabs>
        <w:spacing w:line="360" w:lineRule="auto"/>
        <w:jc w:val="both"/>
        <w:rPr>
          <w:rFonts w:ascii="仿宋" w:hAnsi="仿宋" w:eastAsia="仿宋" w:cs="宋体"/>
          <w:sz w:val="24"/>
          <w:szCs w:val="24"/>
        </w:rPr>
      </w:pPr>
      <w:r>
        <w:rPr>
          <w:rFonts w:hint="eastAsia" w:ascii="仿宋" w:hAnsi="仿宋" w:eastAsia="仿宋" w:cs="宋体"/>
          <w:sz w:val="24"/>
          <w:szCs w:val="24"/>
        </w:rPr>
        <w:t>表六  验收监测内容</w:t>
      </w:r>
      <w:bookmarkEnd w:id="8"/>
    </w:p>
    <w:tbl>
      <w:tblPr>
        <w:tblStyle w:val="45"/>
        <w:tblW w:w="823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287" w:hRule="atLeast"/>
        </w:trPr>
        <w:tc>
          <w:tcPr>
            <w:tcW w:w="8233" w:type="dxa"/>
            <w:vAlign w:val="top"/>
          </w:tcPr>
          <w:p>
            <w:pPr>
              <w:spacing w:before="120" w:beforeLines="50"/>
              <w:ind w:firstLine="480" w:firstLineChars="200"/>
              <w:rPr>
                <w:rFonts w:ascii="Times New Roman" w:hAnsi="Times New Roman" w:eastAsia="宋体"/>
                <w:sz w:val="24"/>
              </w:rPr>
            </w:pPr>
            <w:r>
              <w:rPr>
                <w:rFonts w:ascii="Times New Roman" w:hAnsi="Times New Roman" w:eastAsia="宋体"/>
                <w:sz w:val="24"/>
              </w:rPr>
              <w:t>本次验收监测内容及方法见表6-1</w:t>
            </w:r>
            <w:r>
              <w:rPr>
                <w:rFonts w:hint="eastAsia" w:ascii="Times New Roman" w:hAnsi="Times New Roman" w:eastAsia="宋体"/>
                <w:sz w:val="24"/>
              </w:rPr>
              <w:t>：</w:t>
            </w:r>
          </w:p>
          <w:p>
            <w:pPr>
              <w:spacing w:after="0"/>
              <w:jc w:val="center"/>
              <w:rPr>
                <w:rFonts w:ascii="Times New Roman" w:hAnsi="Times New Roman" w:eastAsia="宋体"/>
                <w:sz w:val="24"/>
                <w:szCs w:val="21"/>
              </w:rPr>
            </w:pPr>
            <w:r>
              <w:rPr>
                <w:rFonts w:ascii="Tahoma" w:hAnsi="Tahoma" w:eastAsia="微软雅黑" w:cs="Times New Roman"/>
                <w:sz w:val="22"/>
                <w:szCs w:val="22"/>
                <w:lang w:val="en-US" w:eastAsia="zh-CN" w:bidi="ar-SA"/>
              </w:rPr>
              <w:pict>
                <v:shape id="图片 12" o:spid="_x0000_s1043" type="#_x0000_t75" style="position:absolute;left:0;margin-left:1.25pt;margin-top:34.5pt;height:395.7pt;width:400.85pt;mso-wrap-distance-bottom:0pt;mso-wrap-distance-left:9pt;mso-wrap-distance-right:9pt;mso-wrap-distance-top:0pt;rotation:0f;z-index:251673600;" o:ole="f" fillcolor="#FFFFFF" filled="f" o:preferrelative="t" stroked="f" coordorigin="0,0" coordsize="21600,21600">
                  <v:fill on="f" color2="#FFFFFF" focus="0%"/>
                  <v:imagedata gain="65536f" blacklevel="0f" gamma="0" o:title="" r:id="rId31"/>
                  <o:lock v:ext="edit" position="f" selection="f" grouping="f" rotation="f" cropping="f" text="f" aspectratio="t"/>
                  <w10:wrap type="square"/>
                </v:shape>
              </w:pict>
            </w:r>
            <w:r>
              <w:rPr>
                <w:rFonts w:ascii="Times New Roman" w:hAnsi="Times New Roman" w:eastAsia="宋体"/>
                <w:sz w:val="24"/>
                <w:szCs w:val="21"/>
              </w:rPr>
              <w:t>表6-1  监测内容一览表</w:t>
            </w: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r>
              <w:rPr>
                <w:rFonts w:hint="eastAsia" w:ascii="Times New Roman" w:hAnsi="Times New Roman" w:eastAsia="宋体"/>
                <w:sz w:val="24"/>
                <w:szCs w:val="21"/>
              </w:rPr>
              <w:t>图</w:t>
            </w:r>
            <w:r>
              <w:rPr>
                <w:rFonts w:ascii="Times New Roman" w:hAnsi="Times New Roman" w:eastAsia="宋体"/>
                <w:sz w:val="24"/>
                <w:szCs w:val="21"/>
              </w:rPr>
              <w:t xml:space="preserve">6-1  </w:t>
            </w:r>
            <w:r>
              <w:rPr>
                <w:rFonts w:hint="eastAsia" w:ascii="Times New Roman" w:hAnsi="Times New Roman" w:eastAsia="宋体"/>
                <w:sz w:val="24"/>
                <w:szCs w:val="21"/>
              </w:rPr>
              <w:t>1#线、2#线、3#线材抛丸机除尘废气监测点位示意图</w:t>
            </w:r>
            <w:r>
              <w:rPr>
                <w:rFonts w:ascii="Tahoma" w:hAnsi="Tahoma" w:eastAsia="黑体" w:cs="Times New Roman"/>
                <w:spacing w:val="28"/>
                <w:sz w:val="21"/>
                <w:szCs w:val="28"/>
                <w:lang w:val="en-US" w:eastAsia="zh-CN" w:bidi="ar-SA"/>
              </w:rPr>
              <w:pict>
                <v:shape id="图片 21" o:spid="_x0000_s1044" type="#_x0000_t75" style="position:absolute;left:0;margin-left:-0.15pt;margin-top:10.55pt;height:196.25pt;width:400.85pt;mso-wrap-distance-bottom:0pt;mso-wrap-distance-left:9pt;mso-wrap-distance-right:9pt;mso-wrap-distance-top:0pt;rotation:0f;z-index:251674624;" o:ole="f" fillcolor="#FFFFFF" filled="f" o:preferrelative="t" stroked="f" coordorigin="0,0" coordsize="21600,21600">
                  <v:fill on="f" color2="#FFFFFF" focus="0%"/>
                  <v:imagedata gain="65536f" blacklevel="0f" gamma="0" o:title="" r:id="rId32"/>
                  <o:lock v:ext="edit" position="f" selection="f" grouping="f" rotation="f" cropping="f" text="f" aspectratio="t"/>
                  <w10:wrap type="square"/>
                </v:shape>
              </w:pict>
            </w:r>
          </w:p>
          <w:p>
            <w:pPr>
              <w:jc w:val="center"/>
            </w:pPr>
            <w:r>
              <w:rPr>
                <w:rFonts w:ascii="Tahoma" w:hAnsi="Tahoma" w:eastAsia="微软雅黑" w:cs="Times New Roman"/>
                <w:sz w:val="22"/>
                <w:szCs w:val="21"/>
                <w:lang w:val="en-US" w:eastAsia="zh-CN" w:bidi="ar-SA"/>
              </w:rPr>
              <w:pict>
                <v:shape id="图片 23" o:spid="_x0000_s1045" type="#_x0000_t75" style="position:absolute;left:0;margin-left:-0.1pt;margin-top:230.35pt;height:188.55pt;width:400.85pt;mso-wrap-distance-bottom:0pt;mso-wrap-distance-left:9pt;mso-wrap-distance-right:9pt;mso-wrap-distance-top:0pt;rotation:0f;z-index:251676672;" o:ole="f" fillcolor="#FFFFFF" filled="f" o:preferrelative="t" stroked="f" coordorigin="0,0" coordsize="21600,21600">
                  <v:fill on="f" color2="#FFFFFF" focus="0%"/>
                  <v:imagedata gain="65536f" blacklevel="0f" gamma="0" o:title="" r:id="rId33"/>
                  <o:lock v:ext="edit" position="f" selection="f" grouping="f" rotation="f" cropping="f" text="f" aspectratio="t"/>
                  <w10:wrap type="square"/>
                </v:shape>
              </w:pict>
            </w:r>
            <w:r>
              <w:rPr>
                <w:rFonts w:hint="eastAsia" w:ascii="Times New Roman" w:hAnsi="Times New Roman" w:eastAsia="宋体"/>
                <w:sz w:val="24"/>
                <w:szCs w:val="21"/>
              </w:rPr>
              <w:t>图</w:t>
            </w:r>
            <w:r>
              <w:rPr>
                <w:rFonts w:ascii="Times New Roman" w:hAnsi="Times New Roman" w:eastAsia="宋体"/>
                <w:sz w:val="24"/>
                <w:szCs w:val="21"/>
              </w:rPr>
              <w:t xml:space="preserve">6-2  </w:t>
            </w:r>
            <w:r>
              <w:rPr>
                <w:rFonts w:hint="eastAsia" w:ascii="Times New Roman" w:hAnsi="Times New Roman" w:eastAsia="宋体"/>
                <w:sz w:val="24"/>
                <w:szCs w:val="21"/>
              </w:rPr>
              <w:t>棒材抛丸机除尘废气监测点位示意图</w:t>
            </w:r>
            <w:r>
              <w:rPr>
                <w:rFonts w:ascii="Tahoma" w:hAnsi="Tahoma" w:eastAsia="微软雅黑" w:cs="Times New Roman"/>
                <w:sz w:val="22"/>
                <w:szCs w:val="22"/>
                <w:lang w:val="en-US" w:eastAsia="zh-CN" w:bidi="ar-SA"/>
              </w:rPr>
              <w:pict>
                <v:shape id="图片 22" o:spid="_x0000_s1046" type="#_x0000_t75" style="position:absolute;left:0;margin-left:-0.1pt;margin-top:0.05pt;height:198.15pt;width:400.85pt;mso-wrap-distance-bottom:0pt;mso-wrap-distance-left:9pt;mso-wrap-distance-right:9pt;mso-wrap-distance-top:0pt;rotation:0f;z-index:251675648;" o:ole="f" fillcolor="#FFFFFF" filled="f" o:preferrelative="t" stroked="f" coordorigin="0,0" coordsize="21600,21600">
                  <v:fill on="f" color2="#FFFFFF" focus="0%"/>
                  <v:imagedata gain="65536f" blacklevel="0f" gamma="0" o:title="" r:id="rId34"/>
                  <o:lock v:ext="edit" position="f" selection="f" grouping="f" rotation="f" cropping="f" text="f" aspectratio="t"/>
                  <w10:wrap type="square"/>
                </v:shape>
              </w:pict>
            </w:r>
          </w:p>
          <w:p>
            <w:pPr>
              <w:jc w:val="center"/>
              <w:rPr>
                <w:szCs w:val="21"/>
              </w:rPr>
            </w:pPr>
            <w:r>
              <w:rPr>
                <w:rFonts w:hint="eastAsia" w:ascii="Times New Roman" w:hAnsi="Times New Roman" w:eastAsia="宋体"/>
                <w:sz w:val="24"/>
                <w:szCs w:val="21"/>
              </w:rPr>
              <w:t>图</w:t>
            </w:r>
            <w:r>
              <w:rPr>
                <w:rFonts w:ascii="Times New Roman" w:hAnsi="Times New Roman" w:eastAsia="宋体"/>
                <w:sz w:val="24"/>
                <w:szCs w:val="21"/>
              </w:rPr>
              <w:t xml:space="preserve">6-3  </w:t>
            </w:r>
            <w:r>
              <w:rPr>
                <w:rFonts w:hint="eastAsia" w:ascii="Times New Roman" w:hAnsi="Times New Roman" w:eastAsia="宋体"/>
                <w:sz w:val="24"/>
                <w:szCs w:val="21"/>
              </w:rPr>
              <w:t>酸洗工序混酸酸洗废气监测点位示意图</w:t>
            </w:r>
          </w:p>
          <w:p>
            <w:pPr>
              <w:pStyle w:val="2"/>
              <w:spacing w:before="120"/>
            </w:pPr>
          </w:p>
          <w:p>
            <w:pPr>
              <w:pStyle w:val="2"/>
              <w:spacing w:before="120"/>
            </w:pPr>
            <w:r>
              <w:rPr>
                <w:rFonts w:hint="eastAsia" w:ascii="Times New Roman" w:hAnsi="Times New Roman" w:eastAsia="宋体"/>
                <w:sz w:val="24"/>
                <w:szCs w:val="21"/>
              </w:rPr>
              <w:t>图</w:t>
            </w:r>
            <w:r>
              <w:rPr>
                <w:rFonts w:ascii="Times New Roman" w:hAnsi="Times New Roman" w:eastAsia="宋体"/>
                <w:sz w:val="24"/>
                <w:szCs w:val="21"/>
              </w:rPr>
              <w:t xml:space="preserve">6-4  </w:t>
            </w:r>
            <w:r>
              <w:rPr>
                <w:rFonts w:hint="eastAsia" w:ascii="Times New Roman" w:hAnsi="Times New Roman" w:eastAsia="宋体"/>
                <w:sz w:val="24"/>
                <w:szCs w:val="21"/>
              </w:rPr>
              <w:t>预酸洗酸雾处理系统1#监测点位示意图</w:t>
            </w:r>
            <w:r>
              <w:rPr>
                <w:rFonts w:ascii="Tahoma" w:hAnsi="Tahoma" w:eastAsia="黑体" w:cs="Times New Roman"/>
                <w:spacing w:val="28"/>
                <w:sz w:val="21"/>
                <w:szCs w:val="28"/>
                <w:lang w:val="en-US" w:eastAsia="zh-CN" w:bidi="ar-SA"/>
              </w:rPr>
              <w:pict>
                <v:shape id="图片 25" o:spid="_x0000_s1047" type="#_x0000_t75" style="position:absolute;left:0;margin-left:1.9pt;margin-top:245.95pt;height:223.55pt;width:400.85pt;mso-wrap-distance-bottom:0pt;mso-wrap-distance-left:9pt;mso-wrap-distance-right:9pt;mso-wrap-distance-top:0pt;rotation:0f;z-index:251678720;" o:ole="f" fillcolor="#FFFFFF" filled="f" o:preferrelative="t" stroked="f" coordorigin="0,0" coordsize="21600,21600">
                  <v:fill on="f" color2="#FFFFFF" focus="0%"/>
                  <v:imagedata gain="65536f" blacklevel="0f" gamma="0" o:title="" r:id="rId35"/>
                  <o:lock v:ext="edit" position="f" selection="f" grouping="f" rotation="f" cropping="f" text="f" aspectratio="t"/>
                  <w10:wrap type="square"/>
                </v:shape>
              </w:pict>
            </w:r>
            <w:r>
              <w:rPr>
                <w:rFonts w:hint="eastAsia" w:ascii="Tahoma" w:hAnsi="Tahoma" w:eastAsia="黑体" w:cs="Times New Roman"/>
                <w:spacing w:val="28"/>
                <w:sz w:val="21"/>
                <w:szCs w:val="28"/>
                <w:lang w:val="en-US" w:eastAsia="zh-CN" w:bidi="ar-SA"/>
              </w:rPr>
              <w:pict>
                <v:shape id="图片 24" o:spid="_x0000_s1048" type="#_x0000_t75" style="position:absolute;left:0;margin-left:1.2pt;margin-top:8.3pt;height:221.9pt;width:400.85pt;mso-wrap-distance-bottom:0pt;mso-wrap-distance-left:9pt;mso-wrap-distance-right:9pt;mso-wrap-distance-top:0pt;rotation:0f;z-index:251677696;" o:ole="f" fillcolor="#FFFFFF" filled="f" o:preferrelative="t" stroked="f" coordorigin="0,0" coordsize="21600,21600">
                  <v:fill on="f" color2="#FFFFFF" focus="0%"/>
                  <v:imagedata gain="65536f" blacklevel="0f" gamma="0" o:title="" r:id="rId36"/>
                  <o:lock v:ext="edit" position="f" selection="f" grouping="f" rotation="f" cropping="f" text="f" aspectratio="t"/>
                  <w10:wrap type="square"/>
                </v:shape>
              </w:pict>
            </w:r>
          </w:p>
          <w:p>
            <w:pPr>
              <w:pStyle w:val="2"/>
              <w:spacing w:before="120"/>
            </w:pPr>
            <w:r>
              <w:rPr>
                <w:rFonts w:hint="eastAsia" w:ascii="Times New Roman" w:hAnsi="Times New Roman" w:eastAsia="宋体"/>
                <w:sz w:val="24"/>
                <w:szCs w:val="21"/>
              </w:rPr>
              <w:t>图</w:t>
            </w:r>
            <w:r>
              <w:rPr>
                <w:rFonts w:ascii="Times New Roman" w:hAnsi="Times New Roman" w:eastAsia="宋体"/>
                <w:sz w:val="24"/>
                <w:szCs w:val="21"/>
              </w:rPr>
              <w:t xml:space="preserve">6-5  </w:t>
            </w:r>
            <w:r>
              <w:rPr>
                <w:rFonts w:hint="eastAsia" w:ascii="Times New Roman" w:hAnsi="Times New Roman" w:eastAsia="宋体"/>
                <w:sz w:val="24"/>
                <w:szCs w:val="21"/>
              </w:rPr>
              <w:t>预酸洗酸雾处理系统2#监测点位示意图</w:t>
            </w:r>
            <w:r>
              <w:rPr>
                <w:rFonts w:ascii="Tahoma" w:hAnsi="Tahoma" w:eastAsia="黑体" w:cs="Times New Roman"/>
                <w:spacing w:val="28"/>
                <w:sz w:val="21"/>
                <w:szCs w:val="28"/>
                <w:lang w:val="en-US" w:eastAsia="zh-CN" w:bidi="ar-SA"/>
              </w:rPr>
              <w:pict>
                <v:shape id="图片 26" o:spid="_x0000_s1049" type="#_x0000_t75" style="position:absolute;left:0;margin-left:0.95pt;margin-top:235pt;height:179.55pt;width:400.85pt;mso-wrap-distance-bottom:0pt;mso-wrap-distance-left:9pt;mso-wrap-distance-right:9pt;mso-wrap-distance-top:0pt;rotation:0f;z-index:251679744;" o:ole="f" fillcolor="#FFFFFF" filled="f" o:preferrelative="t" stroked="f" coordorigin="0,0" coordsize="21600,21600">
                  <v:fill on="f" color2="#FFFFFF" focus="0%"/>
                  <v:imagedata gain="65536f" blacklevel="0f" gamma="0" o:title="" r:id="rId37"/>
                  <o:lock v:ext="edit" position="f" selection="f" grouping="f" rotation="f" cropping="f" text="f" aspectratio="t"/>
                  <w10:wrap type="square"/>
                </v:shape>
              </w:pict>
            </w:r>
          </w:p>
          <w:p>
            <w:pPr>
              <w:pStyle w:val="2"/>
              <w:spacing w:before="120"/>
            </w:pPr>
            <w:r>
              <w:rPr>
                <w:rFonts w:hint="eastAsia" w:ascii="Times New Roman" w:hAnsi="Times New Roman" w:eastAsia="宋体"/>
                <w:sz w:val="24"/>
                <w:szCs w:val="21"/>
              </w:rPr>
              <w:t>图</w:t>
            </w:r>
            <w:r>
              <w:rPr>
                <w:rFonts w:ascii="Times New Roman" w:hAnsi="Times New Roman" w:eastAsia="宋体"/>
                <w:sz w:val="24"/>
                <w:szCs w:val="21"/>
              </w:rPr>
              <w:t xml:space="preserve">6-6  </w:t>
            </w:r>
            <w:r>
              <w:rPr>
                <w:rFonts w:hint="eastAsia" w:ascii="Times New Roman" w:hAnsi="Times New Roman" w:eastAsia="宋体"/>
                <w:sz w:val="24"/>
                <w:szCs w:val="21"/>
              </w:rPr>
              <w:t>无组织废气监测点位示意图</w:t>
            </w:r>
          </w:p>
          <w:p>
            <w:pPr>
              <w:pStyle w:val="2"/>
              <w:spacing w:before="120"/>
            </w:pPr>
            <w:r>
              <w:rPr>
                <w:rFonts w:hint="eastAsia" w:ascii="Times New Roman" w:hAnsi="Times New Roman" w:eastAsia="宋体"/>
                <w:sz w:val="24"/>
                <w:szCs w:val="21"/>
              </w:rPr>
              <w:t>图</w:t>
            </w:r>
            <w:r>
              <w:rPr>
                <w:rFonts w:ascii="Times New Roman" w:hAnsi="Times New Roman" w:eastAsia="宋体"/>
                <w:sz w:val="24"/>
                <w:szCs w:val="21"/>
              </w:rPr>
              <w:t xml:space="preserve">6-7  </w:t>
            </w:r>
            <w:r>
              <w:rPr>
                <w:rFonts w:hint="eastAsia" w:ascii="Times New Roman" w:hAnsi="Times New Roman" w:eastAsia="宋体"/>
                <w:sz w:val="24"/>
                <w:szCs w:val="21"/>
              </w:rPr>
              <w:t>噪声监测点位示意图</w:t>
            </w:r>
          </w:p>
          <w:p>
            <w:pPr>
              <w:pStyle w:val="2"/>
              <w:spacing w:before="120"/>
            </w:pPr>
          </w:p>
          <w:p>
            <w:pPr>
              <w:pStyle w:val="2"/>
              <w:spacing w:before="120"/>
            </w:pPr>
            <w:r>
              <w:rPr>
                <w:rFonts w:ascii="Tahoma" w:hAnsi="Tahoma" w:eastAsia="黑体" w:cs="Times New Roman"/>
                <w:spacing w:val="28"/>
                <w:sz w:val="21"/>
                <w:szCs w:val="28"/>
                <w:lang w:val="en-US" w:eastAsia="zh-CN" w:bidi="ar-SA"/>
              </w:rPr>
              <w:pict>
                <v:shape id="图片 2" o:spid="_x0000_s1050" type="#_x0000_t75" style="position:absolute;left:0;margin-left:84.05pt;margin-top:1.85pt;height:457.55pt;width:315.4pt;mso-wrap-distance-bottom:0pt;mso-wrap-distance-left:9pt;mso-wrap-distance-right:9pt;mso-wrap-distance-top:0pt;rotation:0f;z-index:251680768;" o:ole="f" fillcolor="#FFFFFF" filled="f" o:preferrelative="t" stroked="f" coordorigin="0,0" coordsize="21600,21600">
                  <v:fill on="f" color2="#FFFFFF" focus="0%"/>
                  <v:imagedata gain="65536f" blacklevel="0f" gamma="0" o:title="" r:id="rId38"/>
                  <o:lock v:ext="edit" position="f" selection="f" grouping="f" rotation="f" cropping="f" text="f" aspectratio="t"/>
                  <w10:wrap type="square"/>
                </v:shape>
              </w:pict>
            </w:r>
          </w:p>
          <w:p>
            <w:pPr>
              <w:pStyle w:val="2"/>
              <w:spacing w:before="120"/>
            </w:pPr>
          </w:p>
          <w:p>
            <w:pPr>
              <w:pStyle w:val="2"/>
              <w:spacing w:before="120"/>
            </w:pPr>
            <w:r>
              <w:rPr>
                <w:rFonts w:ascii="Tahoma" w:hAnsi="Tahoma" w:eastAsia="黑体" w:cs="Times New Roman"/>
                <w:spacing w:val="28"/>
                <w:sz w:val="21"/>
                <w:szCs w:val="28"/>
                <w:lang w:val="en-US" w:eastAsia="zh-CN" w:bidi="ar-SA"/>
              </w:rPr>
              <w:pict>
                <v:line id="直接连接符 30" o:spid="_x0000_s1051" style="position:absolute;left:0;flip:x y;margin-left:51.35pt;margin-top:58.4pt;height:36.85pt;width:164.8pt;rotation:0f;z-index:251683840;" o:ole="f" fillcolor="#FFFFFF" filled="f" o:preferrelative="t" stroked="t" coordsize="21600,21600">
                  <v:fill on="f" color2="#FFFFFF" focus="0%"/>
                  <v:stroke color="#4A7DBA" color2="#FFFFFF" miterlimit="2"/>
                  <v:imagedata gain="65536f" blacklevel="0f" gamma="0"/>
                  <o:lock v:ext="edit" position="f" selection="f" grouping="f" rotation="f" cropping="f" text="f" aspectratio="f"/>
                </v:line>
              </w:pict>
            </w:r>
            <w:r>
              <w:rPr>
                <w:rFonts w:ascii="Tahoma" w:hAnsi="Tahoma" w:eastAsia="黑体" w:cs="Times New Roman"/>
                <w:spacing w:val="28"/>
                <w:sz w:val="21"/>
                <w:szCs w:val="28"/>
                <w:lang w:val="en-US" w:eastAsia="zh-CN" w:bidi="ar-SA"/>
              </w:rPr>
              <w:pict>
                <v:rect id="文本框 2" o:spid="_x0000_s1052" style="position:absolute;left:0;margin-left:7.95pt;margin-top:28.05pt;height:29.75pt;width:70.2pt;mso-wrap-distance-bottom:3.6pt;mso-wrap-distance-left:9pt;mso-wrap-distance-right:9pt;mso-wrap-distance-top:3.6pt;rotation:0f;z-index:251682816;"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rPr>
                            <w:rFonts w:ascii="宋体" w:hAnsi="宋体" w:eastAsia="宋体"/>
                            <w:sz w:val="18"/>
                            <w:szCs w:val="18"/>
                          </w:rPr>
                        </w:pPr>
                        <w:r>
                          <w:rPr>
                            <w:rFonts w:ascii="宋体" w:hAnsi="宋体" w:eastAsia="宋体"/>
                            <w:sz w:val="18"/>
                            <w:szCs w:val="18"/>
                          </w:rPr>
                          <w:t>本项目</w:t>
                        </w:r>
                        <w:r>
                          <w:rPr>
                            <w:rFonts w:hint="eastAsia" w:ascii="宋体" w:hAnsi="宋体" w:eastAsia="宋体"/>
                            <w:sz w:val="18"/>
                            <w:szCs w:val="18"/>
                          </w:rPr>
                          <w:t>地址</w:t>
                        </w:r>
                      </w:p>
                    </w:txbxContent>
                  </v:textbox>
                  <w10:wrap type="square"/>
                </v:rect>
              </w:pict>
            </w:r>
          </w:p>
          <w:p>
            <w:pPr>
              <w:pStyle w:val="2"/>
              <w:spacing w:before="120"/>
            </w:pPr>
          </w:p>
          <w:p>
            <w:pPr>
              <w:pStyle w:val="2"/>
              <w:spacing w:before="120"/>
            </w:pPr>
          </w:p>
          <w:p>
            <w:pPr>
              <w:pStyle w:val="2"/>
              <w:spacing w:before="120"/>
            </w:pPr>
          </w:p>
          <w:p>
            <w:pPr>
              <w:rPr>
                <w:szCs w:val="21"/>
              </w:rPr>
            </w:pPr>
            <w:r>
              <w:rPr>
                <w:rFonts w:ascii="Tahoma" w:hAnsi="Tahoma" w:eastAsia="微软雅黑" w:cs="Times New Roman"/>
                <w:sz w:val="22"/>
                <w:szCs w:val="21"/>
                <w:lang w:val="en-US" w:eastAsia="zh-CN" w:bidi="ar-SA"/>
              </w:rPr>
              <w:pict>
                <v:shape id="图片 29" o:spid="_x0000_s1053" type="#_x0000_t75" style="position:absolute;left:0;margin-left:-2.25pt;margin-top:217.2pt;height:142.2pt;width:85.6pt;mso-wrap-distance-bottom:0pt;mso-wrap-distance-left:9pt;mso-wrap-distance-right:9pt;mso-wrap-distance-top:0pt;rotation:0f;z-index:251681792;" o:ole="f" fillcolor="#FFFFFF" filled="f" o:preferrelative="t" stroked="f" coordorigin="0,0" coordsize="21600,21600">
                  <v:fill on="f" color2="#FFFFFF" focus="0%"/>
                  <v:imagedata gain="65536f" blacklevel="0f" gamma="0" o:title="" r:id="rId39"/>
                  <o:lock v:ext="edit" position="f" selection="f" grouping="f" rotation="f" cropping="f" text="f" aspectratio="t"/>
                  <w10:wrap type="square"/>
                </v:shape>
              </w:pict>
            </w:r>
          </w:p>
        </w:tc>
      </w:tr>
    </w:tbl>
    <w:p>
      <w:pPr>
        <w:pStyle w:val="58"/>
        <w:numPr>
          <w:ilvl w:val="0"/>
          <w:numId w:val="0"/>
        </w:numPr>
        <w:tabs>
          <w:tab w:val="left" w:pos="2760"/>
        </w:tabs>
        <w:spacing w:line="360" w:lineRule="auto"/>
        <w:jc w:val="both"/>
        <w:rPr>
          <w:rFonts w:ascii="仿宋" w:hAnsi="仿宋" w:eastAsia="仿宋" w:cs="宋体"/>
          <w:sz w:val="24"/>
          <w:szCs w:val="24"/>
        </w:rPr>
        <w:sectPr>
          <w:pgSz w:w="11906" w:h="16838"/>
          <w:pgMar w:top="1440" w:right="1800" w:bottom="1440" w:left="1800" w:header="708" w:footer="708" w:gutter="0"/>
          <w:cols w:space="720" w:num="1"/>
          <w:docGrid w:linePitch="360" w:charSpace="0"/>
        </w:sectPr>
      </w:pPr>
      <w:bookmarkStart w:id="9" w:name="_Toc17999559"/>
    </w:p>
    <w:p>
      <w:pPr>
        <w:pStyle w:val="58"/>
        <w:numPr>
          <w:ilvl w:val="0"/>
          <w:numId w:val="0"/>
        </w:numPr>
        <w:tabs>
          <w:tab w:val="left" w:pos="2760"/>
        </w:tabs>
        <w:spacing w:line="360" w:lineRule="auto"/>
        <w:jc w:val="both"/>
        <w:rPr>
          <w:rFonts w:ascii="仿宋" w:hAnsi="仿宋" w:eastAsia="仿宋" w:cs="宋体"/>
          <w:sz w:val="24"/>
          <w:szCs w:val="24"/>
        </w:rPr>
      </w:pPr>
      <w:r>
        <w:rPr>
          <w:rFonts w:hint="eastAsia" w:ascii="仿宋" w:hAnsi="仿宋" w:eastAsia="仿宋" w:cs="宋体"/>
          <w:sz w:val="24"/>
          <w:szCs w:val="24"/>
        </w:rPr>
        <w:t>表七  验收监测结果</w:t>
      </w:r>
      <w:bookmarkEnd w:id="9"/>
    </w:p>
    <w:p>
      <w:pPr>
        <w:jc w:val="center"/>
      </w:pPr>
      <w:r>
        <w:t xml:space="preserve"> </w:t>
      </w:r>
    </w:p>
    <w:tbl>
      <w:tblPr>
        <w:tblStyle w:val="45"/>
        <w:tblpPr w:leftFromText="180" w:rightFromText="180" w:vertAnchor="page" w:horzAnchor="margin" w:tblpXSpec="right" w:tblpY="2536"/>
        <w:tblW w:w="1456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5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380" w:hRule="atLeast"/>
        </w:trPr>
        <w:tc>
          <w:tcPr>
            <w:tcW w:w="14560" w:type="dxa"/>
            <w:vAlign w:val="top"/>
          </w:tcPr>
          <w:p>
            <w:pPr>
              <w:spacing w:before="240" w:beforeLines="100" w:after="0" w:line="360" w:lineRule="auto"/>
              <w:rPr>
                <w:rFonts w:ascii="宋体" w:hAnsi="宋体" w:eastAsia="宋体"/>
                <w:b/>
                <w:sz w:val="24"/>
                <w:szCs w:val="24"/>
              </w:rPr>
            </w:pPr>
            <w:bookmarkStart w:id="10" w:name="_Hlk90919602"/>
            <w:r>
              <w:rPr>
                <w:rFonts w:hint="eastAsia" w:ascii="宋体" w:hAnsi="宋体" w:eastAsia="宋体"/>
                <w:b/>
                <w:sz w:val="24"/>
                <w:szCs w:val="24"/>
              </w:rPr>
              <w:t>验收监测期间生产工况记录：</w:t>
            </w:r>
          </w:p>
          <w:p>
            <w:pPr>
              <w:pStyle w:val="2"/>
              <w:spacing w:before="120"/>
              <w:rPr>
                <w:rFonts w:ascii="Times New Roman" w:hAnsi="Times New Roman" w:eastAsia="宋体"/>
                <w:bCs/>
                <w:spacing w:val="0"/>
                <w:sz w:val="24"/>
                <w:szCs w:val="21"/>
              </w:rPr>
            </w:pPr>
            <w:r>
              <w:rPr>
                <w:rFonts w:hint="eastAsia" w:ascii="Times New Roman" w:hAnsi="Times New Roman" w:eastAsia="宋体"/>
                <w:bCs/>
                <w:spacing w:val="0"/>
                <w:sz w:val="24"/>
                <w:szCs w:val="21"/>
              </w:rPr>
              <w:t>表</w:t>
            </w:r>
            <w:r>
              <w:rPr>
                <w:rFonts w:ascii="Times New Roman" w:hAnsi="Times New Roman" w:eastAsia="宋体"/>
                <w:bCs/>
                <w:spacing w:val="0"/>
                <w:sz w:val="24"/>
                <w:szCs w:val="21"/>
              </w:rPr>
              <w:t xml:space="preserve">7-1  </w:t>
            </w:r>
            <w:r>
              <w:rPr>
                <w:rFonts w:hint="eastAsia" w:ascii="Times New Roman" w:hAnsi="Times New Roman" w:eastAsia="宋体"/>
                <w:bCs/>
                <w:spacing w:val="0"/>
                <w:sz w:val="24"/>
                <w:szCs w:val="21"/>
              </w:rPr>
              <w:t>验收监测期间生产工况</w:t>
            </w:r>
          </w:p>
          <w:tbl>
            <w:tblPr>
              <w:tblStyle w:val="45"/>
              <w:tblW w:w="143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65"/>
              <w:gridCol w:w="2283"/>
              <w:gridCol w:w="2865"/>
              <w:gridCol w:w="2864"/>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Align w:val="center"/>
                </w:tcPr>
                <w:p>
                  <w:pPr>
                    <w:widowControl w:val="0"/>
                    <w:adjustRightInd/>
                    <w:snapToGrid/>
                    <w:spacing w:after="0"/>
                    <w:jc w:val="center"/>
                    <w:rPr>
                      <w:rFonts w:ascii="楷体" w:hAnsi="楷体" w:eastAsia="楷体" w:cs="宋体"/>
                      <w:color w:val="000000"/>
                      <w:szCs w:val="21"/>
                    </w:rPr>
                  </w:pPr>
                  <w:bookmarkStart w:id="11" w:name="_Hlk62649864"/>
                  <w:r>
                    <w:rPr>
                      <w:rFonts w:hint="eastAsia" w:ascii="楷体" w:hAnsi="楷体" w:eastAsia="楷体" w:cs="宋体"/>
                      <w:color w:val="000000"/>
                      <w:szCs w:val="21"/>
                    </w:rPr>
                    <w:t>产品</w:t>
                  </w:r>
                </w:p>
              </w:tc>
              <w:tc>
                <w:tcPr>
                  <w:tcW w:w="2283"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设计能力（</w:t>
                  </w:r>
                  <w:r>
                    <w:rPr>
                      <w:rFonts w:ascii="楷体" w:hAnsi="楷体" w:eastAsia="楷体" w:cs="宋体"/>
                      <w:color w:val="000000"/>
                      <w:szCs w:val="21"/>
                    </w:rPr>
                    <w:t>t</w:t>
                  </w:r>
                  <w:r>
                    <w:rPr>
                      <w:rFonts w:hint="eastAsia" w:ascii="楷体" w:hAnsi="楷体" w:eastAsia="楷体" w:cs="宋体"/>
                      <w:color w:val="000000"/>
                      <w:szCs w:val="21"/>
                    </w:rPr>
                    <w:t>/</w:t>
                  </w:r>
                  <w:r>
                    <w:rPr>
                      <w:rFonts w:ascii="楷体" w:hAnsi="楷体" w:eastAsia="楷体" w:cs="宋体"/>
                      <w:color w:val="000000"/>
                      <w:szCs w:val="21"/>
                    </w:rPr>
                    <w:t>d</w:t>
                  </w:r>
                  <w:r>
                    <w:rPr>
                      <w:rFonts w:hint="eastAsia" w:ascii="楷体" w:hAnsi="楷体" w:eastAsia="楷体" w:cs="宋体"/>
                      <w:color w:val="000000"/>
                      <w:szCs w:val="21"/>
                    </w:rPr>
                    <w:t>）</w:t>
                  </w: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监测时间</w:t>
                  </w:r>
                </w:p>
              </w:tc>
              <w:tc>
                <w:tcPr>
                  <w:tcW w:w="2864"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实际产量</w:t>
                  </w:r>
                </w:p>
                <w:p>
                  <w:pPr>
                    <w:widowControl w:val="0"/>
                    <w:adjustRightInd/>
                    <w:snapToGrid/>
                    <w:spacing w:after="0"/>
                    <w:jc w:val="center"/>
                    <w:rPr>
                      <w:rFonts w:ascii="楷体" w:hAnsi="楷体" w:eastAsia="楷体" w:cs="宋体"/>
                      <w:color w:val="000000"/>
                      <w:szCs w:val="21"/>
                    </w:rPr>
                  </w:pPr>
                  <w:r>
                    <w:rPr>
                      <w:rFonts w:ascii="楷体" w:hAnsi="楷体" w:eastAsia="楷体" w:cs="宋体"/>
                      <w:color w:val="000000"/>
                      <w:szCs w:val="21"/>
                    </w:rPr>
                    <w:t>t</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生产负荷</w:t>
                  </w:r>
                </w:p>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w:t>
                  </w:r>
                  <w:r>
                    <w:rPr>
                      <w:rFonts w:ascii="楷体" w:hAnsi="楷体" w:eastAsia="楷体" w:cs="宋体"/>
                      <w:color w:val="000000"/>
                      <w:szCs w:val="21"/>
                    </w:rPr>
                    <w:t>%</w:t>
                  </w:r>
                  <w:r>
                    <w:rPr>
                      <w:rFonts w:hint="eastAsia" w:ascii="楷体" w:hAnsi="楷体" w:eastAsia="楷体"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Merge w:val="restart"/>
                  <w:vAlign w:val="center"/>
                </w:tcPr>
                <w:p>
                  <w:pPr>
                    <w:adjustRightInd/>
                    <w:spacing w:after="0" w:line="240" w:lineRule="atLeast"/>
                    <w:jc w:val="center"/>
                    <w:rPr>
                      <w:rFonts w:ascii="楷体" w:hAnsi="楷体" w:eastAsia="楷体"/>
                      <w:color w:val="000000"/>
                      <w:szCs w:val="21"/>
                    </w:rPr>
                  </w:pPr>
                  <w:r>
                    <w:rPr>
                      <w:rFonts w:hint="eastAsia" w:ascii="楷体" w:hAnsi="楷体" w:eastAsia="楷体"/>
                      <w:color w:val="000000"/>
                      <w:szCs w:val="21"/>
                    </w:rPr>
                    <w:t>线材/棒材</w:t>
                  </w:r>
                </w:p>
              </w:tc>
              <w:tc>
                <w:tcPr>
                  <w:tcW w:w="2283" w:type="dxa"/>
                  <w:vMerge w:val="restart"/>
                  <w:vAlign w:val="center"/>
                </w:tcPr>
                <w:p>
                  <w:pPr>
                    <w:widowControl w:val="0"/>
                    <w:adjustRightInd/>
                    <w:snapToGrid/>
                    <w:spacing w:after="0"/>
                    <w:jc w:val="center"/>
                    <w:rPr>
                      <w:rFonts w:ascii="楷体" w:hAnsi="楷体" w:eastAsia="楷体" w:cs="宋体"/>
                      <w:color w:val="000000"/>
                      <w:szCs w:val="21"/>
                    </w:rPr>
                  </w:pPr>
                  <w:r>
                    <w:rPr>
                      <w:rFonts w:ascii="楷体" w:hAnsi="楷体" w:eastAsia="楷体" w:cs="宋体"/>
                      <w:color w:val="000000"/>
                      <w:szCs w:val="21"/>
                    </w:rPr>
                    <w:t>460</w:t>
                  </w: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2</w:t>
                  </w:r>
                  <w:r>
                    <w:rPr>
                      <w:rFonts w:ascii="楷体" w:hAnsi="楷体" w:eastAsia="楷体" w:cs="宋体"/>
                      <w:color w:val="000000"/>
                      <w:szCs w:val="21"/>
                    </w:rPr>
                    <w:t>021.11.</w:t>
                  </w:r>
                  <w:r>
                    <w:rPr>
                      <w:rFonts w:hint="eastAsia" w:ascii="楷体" w:hAnsi="楷体" w:eastAsia="楷体" w:cs="宋体"/>
                      <w:color w:val="000000"/>
                      <w:szCs w:val="21"/>
                    </w:rPr>
                    <w:t>9</w:t>
                  </w:r>
                </w:p>
              </w:tc>
              <w:tc>
                <w:tcPr>
                  <w:tcW w:w="2864"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4</w:t>
                  </w:r>
                  <w:r>
                    <w:rPr>
                      <w:rFonts w:ascii="楷体" w:hAnsi="楷体" w:eastAsia="楷体" w:cs="宋体"/>
                      <w:color w:val="000000"/>
                      <w:szCs w:val="21"/>
                    </w:rPr>
                    <w:t>35</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94.6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Merge w:val="continue"/>
                  <w:vAlign w:val="center"/>
                </w:tcPr>
                <w:p>
                  <w:pPr>
                    <w:adjustRightInd/>
                    <w:spacing w:after="0" w:line="240" w:lineRule="atLeast"/>
                    <w:jc w:val="center"/>
                    <w:rPr>
                      <w:rFonts w:ascii="楷体" w:hAnsi="楷体" w:eastAsia="楷体"/>
                      <w:color w:val="000000"/>
                    </w:rPr>
                  </w:pPr>
                </w:p>
              </w:tc>
              <w:tc>
                <w:tcPr>
                  <w:tcW w:w="2283" w:type="dxa"/>
                  <w:vMerge w:val="continue"/>
                  <w:vAlign w:val="center"/>
                </w:tcPr>
                <w:p>
                  <w:pPr>
                    <w:widowControl w:val="0"/>
                    <w:adjustRightInd/>
                    <w:snapToGrid/>
                    <w:spacing w:after="0"/>
                    <w:jc w:val="center"/>
                    <w:rPr>
                      <w:rFonts w:ascii="楷体" w:hAnsi="楷体" w:eastAsia="楷体" w:cs="宋体"/>
                      <w:color w:val="000000"/>
                      <w:szCs w:val="21"/>
                    </w:rPr>
                  </w:pP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2</w:t>
                  </w:r>
                  <w:r>
                    <w:rPr>
                      <w:rFonts w:ascii="楷体" w:hAnsi="楷体" w:eastAsia="楷体" w:cs="宋体"/>
                      <w:color w:val="000000"/>
                      <w:szCs w:val="21"/>
                    </w:rPr>
                    <w:t>021.11.</w:t>
                  </w:r>
                  <w:r>
                    <w:rPr>
                      <w:rFonts w:hint="eastAsia" w:ascii="楷体" w:hAnsi="楷体" w:eastAsia="楷体" w:cs="宋体"/>
                      <w:color w:val="000000"/>
                      <w:szCs w:val="21"/>
                    </w:rPr>
                    <w:t>1</w:t>
                  </w:r>
                  <w:r>
                    <w:rPr>
                      <w:rFonts w:ascii="楷体" w:hAnsi="楷体" w:eastAsia="楷体" w:cs="宋体"/>
                      <w:color w:val="000000"/>
                      <w:szCs w:val="21"/>
                    </w:rPr>
                    <w:t>0</w:t>
                  </w:r>
                </w:p>
              </w:tc>
              <w:tc>
                <w:tcPr>
                  <w:tcW w:w="2864"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4</w:t>
                  </w:r>
                  <w:r>
                    <w:rPr>
                      <w:rFonts w:ascii="楷体" w:hAnsi="楷体" w:eastAsia="楷体" w:cs="宋体"/>
                      <w:color w:val="000000"/>
                      <w:szCs w:val="21"/>
                    </w:rPr>
                    <w:t>38</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95.2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Merge w:val="continue"/>
                  <w:vAlign w:val="center"/>
                </w:tcPr>
                <w:p>
                  <w:pPr>
                    <w:adjustRightInd/>
                    <w:spacing w:after="0" w:line="240" w:lineRule="atLeast"/>
                    <w:jc w:val="center"/>
                    <w:rPr>
                      <w:rFonts w:ascii="楷体" w:hAnsi="楷体" w:eastAsia="楷体"/>
                      <w:color w:val="000000"/>
                    </w:rPr>
                  </w:pPr>
                </w:p>
              </w:tc>
              <w:tc>
                <w:tcPr>
                  <w:tcW w:w="2283" w:type="dxa"/>
                  <w:vMerge w:val="continue"/>
                  <w:vAlign w:val="center"/>
                </w:tcPr>
                <w:p>
                  <w:pPr>
                    <w:widowControl w:val="0"/>
                    <w:adjustRightInd/>
                    <w:snapToGrid/>
                    <w:spacing w:after="0"/>
                    <w:jc w:val="center"/>
                    <w:rPr>
                      <w:rFonts w:ascii="楷体" w:hAnsi="楷体" w:eastAsia="楷体" w:cs="宋体"/>
                      <w:color w:val="000000"/>
                      <w:szCs w:val="21"/>
                    </w:rPr>
                  </w:pP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2</w:t>
                  </w:r>
                  <w:r>
                    <w:rPr>
                      <w:rFonts w:ascii="楷体" w:hAnsi="楷体" w:eastAsia="楷体" w:cs="宋体"/>
                      <w:color w:val="000000"/>
                      <w:szCs w:val="21"/>
                    </w:rPr>
                    <w:t>021.11.11</w:t>
                  </w:r>
                </w:p>
              </w:tc>
              <w:tc>
                <w:tcPr>
                  <w:tcW w:w="2864"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4</w:t>
                  </w:r>
                  <w:r>
                    <w:rPr>
                      <w:rFonts w:ascii="楷体" w:hAnsi="楷体" w:eastAsia="楷体" w:cs="宋体"/>
                      <w:color w:val="000000"/>
                      <w:szCs w:val="21"/>
                    </w:rPr>
                    <w:t>41</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95.9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Merge w:val="continue"/>
                  <w:vAlign w:val="center"/>
                </w:tcPr>
                <w:p>
                  <w:pPr>
                    <w:adjustRightInd/>
                    <w:spacing w:after="0" w:line="240" w:lineRule="atLeast"/>
                    <w:jc w:val="center"/>
                    <w:rPr>
                      <w:rFonts w:ascii="楷体" w:hAnsi="楷体" w:eastAsia="楷体"/>
                      <w:color w:val="000000"/>
                    </w:rPr>
                  </w:pPr>
                </w:p>
              </w:tc>
              <w:tc>
                <w:tcPr>
                  <w:tcW w:w="2283" w:type="dxa"/>
                  <w:vMerge w:val="continue"/>
                  <w:vAlign w:val="center"/>
                </w:tcPr>
                <w:p>
                  <w:pPr>
                    <w:widowControl w:val="0"/>
                    <w:adjustRightInd/>
                    <w:snapToGrid/>
                    <w:spacing w:after="0"/>
                    <w:jc w:val="center"/>
                    <w:rPr>
                      <w:rFonts w:ascii="楷体" w:hAnsi="楷体" w:eastAsia="楷体" w:cs="宋体"/>
                      <w:color w:val="000000"/>
                      <w:szCs w:val="21"/>
                    </w:rPr>
                  </w:pP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2</w:t>
                  </w:r>
                  <w:r>
                    <w:rPr>
                      <w:rFonts w:ascii="楷体" w:hAnsi="楷体" w:eastAsia="楷体" w:cs="宋体"/>
                      <w:color w:val="000000"/>
                      <w:szCs w:val="21"/>
                    </w:rPr>
                    <w:t>021.11.12</w:t>
                  </w:r>
                </w:p>
              </w:tc>
              <w:tc>
                <w:tcPr>
                  <w:tcW w:w="2864"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4</w:t>
                  </w:r>
                  <w:r>
                    <w:rPr>
                      <w:rFonts w:ascii="楷体" w:hAnsi="楷体" w:eastAsia="楷体" w:cs="宋体"/>
                      <w:color w:val="000000"/>
                      <w:szCs w:val="21"/>
                    </w:rPr>
                    <w:t>42</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96.1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Merge w:val="continue"/>
                  <w:vAlign w:val="center"/>
                </w:tcPr>
                <w:p>
                  <w:pPr>
                    <w:adjustRightInd/>
                    <w:spacing w:after="0" w:line="240" w:lineRule="atLeast"/>
                    <w:jc w:val="center"/>
                    <w:rPr>
                      <w:rFonts w:ascii="楷体" w:hAnsi="楷体" w:eastAsia="楷体"/>
                      <w:color w:val="000000"/>
                    </w:rPr>
                  </w:pPr>
                </w:p>
              </w:tc>
              <w:tc>
                <w:tcPr>
                  <w:tcW w:w="2283" w:type="dxa"/>
                  <w:vMerge w:val="continue"/>
                  <w:vAlign w:val="center"/>
                </w:tcPr>
                <w:p>
                  <w:pPr>
                    <w:widowControl w:val="0"/>
                    <w:adjustRightInd/>
                    <w:snapToGrid/>
                    <w:spacing w:after="0"/>
                    <w:jc w:val="center"/>
                    <w:rPr>
                      <w:rFonts w:ascii="楷体" w:hAnsi="楷体" w:eastAsia="楷体" w:cs="宋体"/>
                      <w:color w:val="000000"/>
                      <w:szCs w:val="21"/>
                    </w:rPr>
                  </w:pP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2</w:t>
                  </w:r>
                  <w:r>
                    <w:rPr>
                      <w:rFonts w:ascii="楷体" w:hAnsi="楷体" w:eastAsia="楷体" w:cs="宋体"/>
                      <w:color w:val="000000"/>
                      <w:szCs w:val="21"/>
                    </w:rPr>
                    <w:t>021.11.17</w:t>
                  </w:r>
                </w:p>
              </w:tc>
              <w:tc>
                <w:tcPr>
                  <w:tcW w:w="2864"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4</w:t>
                  </w:r>
                  <w:r>
                    <w:rPr>
                      <w:rFonts w:ascii="楷体" w:hAnsi="楷体" w:eastAsia="楷体" w:cs="宋体"/>
                      <w:color w:val="000000"/>
                      <w:szCs w:val="21"/>
                    </w:rPr>
                    <w:t>43</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96.3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Merge w:val="continue"/>
                  <w:vAlign w:val="center"/>
                </w:tcPr>
                <w:p>
                  <w:pPr>
                    <w:adjustRightInd/>
                    <w:spacing w:after="0" w:line="240" w:lineRule="atLeast"/>
                    <w:jc w:val="center"/>
                    <w:rPr>
                      <w:rFonts w:ascii="楷体" w:hAnsi="楷体" w:eastAsia="楷体"/>
                      <w:color w:val="000000"/>
                      <w:szCs w:val="21"/>
                    </w:rPr>
                  </w:pPr>
                </w:p>
              </w:tc>
              <w:tc>
                <w:tcPr>
                  <w:tcW w:w="2283" w:type="dxa"/>
                  <w:vMerge w:val="continue"/>
                  <w:vAlign w:val="center"/>
                </w:tcPr>
                <w:p>
                  <w:pPr>
                    <w:adjustRightInd/>
                    <w:snapToGrid/>
                    <w:spacing w:after="0"/>
                    <w:jc w:val="center"/>
                    <w:rPr>
                      <w:rFonts w:ascii="楷体" w:hAnsi="楷体" w:eastAsia="楷体"/>
                      <w:color w:val="000000"/>
                      <w:sz w:val="24"/>
                      <w:szCs w:val="24"/>
                    </w:rPr>
                  </w:pP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2</w:t>
                  </w:r>
                  <w:r>
                    <w:rPr>
                      <w:rFonts w:ascii="楷体" w:hAnsi="楷体" w:eastAsia="楷体" w:cs="宋体"/>
                      <w:color w:val="000000"/>
                      <w:szCs w:val="21"/>
                    </w:rPr>
                    <w:t>021.11.18</w:t>
                  </w:r>
                </w:p>
              </w:tc>
              <w:tc>
                <w:tcPr>
                  <w:tcW w:w="2864"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4</w:t>
                  </w:r>
                  <w:r>
                    <w:rPr>
                      <w:rFonts w:ascii="楷体" w:hAnsi="楷体" w:eastAsia="楷体" w:cs="宋体"/>
                      <w:color w:val="000000"/>
                      <w:szCs w:val="21"/>
                    </w:rPr>
                    <w:t>41</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95.9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Merge w:val="continue"/>
                  <w:vAlign w:val="center"/>
                </w:tcPr>
                <w:p>
                  <w:pPr>
                    <w:adjustRightInd/>
                    <w:spacing w:after="0" w:line="240" w:lineRule="atLeast"/>
                    <w:jc w:val="center"/>
                    <w:rPr>
                      <w:rFonts w:ascii="楷体" w:hAnsi="楷体" w:eastAsia="楷体"/>
                      <w:color w:val="000000"/>
                      <w:szCs w:val="21"/>
                    </w:rPr>
                  </w:pPr>
                </w:p>
              </w:tc>
              <w:tc>
                <w:tcPr>
                  <w:tcW w:w="2283" w:type="dxa"/>
                  <w:vMerge w:val="continue"/>
                  <w:vAlign w:val="center"/>
                </w:tcPr>
                <w:p>
                  <w:pPr>
                    <w:adjustRightInd/>
                    <w:snapToGrid/>
                    <w:spacing w:after="0"/>
                    <w:jc w:val="center"/>
                    <w:rPr>
                      <w:rFonts w:ascii="楷体" w:hAnsi="楷体" w:eastAsia="楷体"/>
                      <w:color w:val="000000"/>
                      <w:sz w:val="24"/>
                      <w:szCs w:val="24"/>
                    </w:rPr>
                  </w:pP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2</w:t>
                  </w:r>
                  <w:r>
                    <w:rPr>
                      <w:rFonts w:ascii="楷体" w:hAnsi="楷体" w:eastAsia="楷体" w:cs="宋体"/>
                      <w:color w:val="000000"/>
                      <w:szCs w:val="21"/>
                    </w:rPr>
                    <w:t>021.11.19</w:t>
                  </w:r>
                </w:p>
              </w:tc>
              <w:tc>
                <w:tcPr>
                  <w:tcW w:w="2864" w:type="dxa"/>
                  <w:vAlign w:val="top"/>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4</w:t>
                  </w:r>
                  <w:r>
                    <w:rPr>
                      <w:rFonts w:ascii="楷体" w:hAnsi="楷体" w:eastAsia="楷体" w:cs="宋体"/>
                      <w:color w:val="000000"/>
                      <w:szCs w:val="21"/>
                    </w:rPr>
                    <w:t>50</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Merge w:val="continue"/>
                  <w:vAlign w:val="center"/>
                </w:tcPr>
                <w:p>
                  <w:pPr>
                    <w:adjustRightInd/>
                    <w:spacing w:after="0" w:line="240" w:lineRule="atLeast"/>
                    <w:jc w:val="center"/>
                    <w:rPr>
                      <w:rFonts w:ascii="楷体" w:hAnsi="楷体" w:eastAsia="楷体"/>
                      <w:color w:val="000000"/>
                      <w:szCs w:val="21"/>
                    </w:rPr>
                  </w:pPr>
                </w:p>
              </w:tc>
              <w:tc>
                <w:tcPr>
                  <w:tcW w:w="2283" w:type="dxa"/>
                  <w:vMerge w:val="continue"/>
                  <w:vAlign w:val="center"/>
                </w:tcPr>
                <w:p>
                  <w:pPr>
                    <w:adjustRightInd/>
                    <w:snapToGrid/>
                    <w:spacing w:after="0"/>
                    <w:jc w:val="center"/>
                    <w:rPr>
                      <w:rFonts w:ascii="楷体" w:hAnsi="楷体" w:eastAsia="楷体"/>
                      <w:color w:val="000000"/>
                      <w:sz w:val="24"/>
                      <w:szCs w:val="24"/>
                    </w:rPr>
                  </w:pP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2</w:t>
                  </w:r>
                  <w:r>
                    <w:rPr>
                      <w:rFonts w:ascii="楷体" w:hAnsi="楷体" w:eastAsia="楷体" w:cs="宋体"/>
                      <w:color w:val="000000"/>
                      <w:szCs w:val="21"/>
                    </w:rPr>
                    <w:t>021.11.20</w:t>
                  </w:r>
                </w:p>
              </w:tc>
              <w:tc>
                <w:tcPr>
                  <w:tcW w:w="2864" w:type="dxa"/>
                  <w:vAlign w:val="top"/>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4</w:t>
                  </w:r>
                  <w:r>
                    <w:rPr>
                      <w:rFonts w:ascii="楷体" w:hAnsi="楷体" w:eastAsia="楷体" w:cs="宋体"/>
                      <w:color w:val="000000"/>
                      <w:szCs w:val="21"/>
                    </w:rPr>
                    <w:t>48</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97.4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Merge w:val="continue"/>
                  <w:vAlign w:val="center"/>
                </w:tcPr>
                <w:p>
                  <w:pPr>
                    <w:adjustRightInd/>
                    <w:spacing w:after="0" w:line="240" w:lineRule="atLeast"/>
                    <w:jc w:val="center"/>
                    <w:rPr>
                      <w:rFonts w:ascii="楷体" w:hAnsi="楷体" w:eastAsia="楷体"/>
                      <w:color w:val="000000"/>
                      <w:szCs w:val="21"/>
                    </w:rPr>
                  </w:pPr>
                </w:p>
              </w:tc>
              <w:tc>
                <w:tcPr>
                  <w:tcW w:w="2283" w:type="dxa"/>
                  <w:vMerge w:val="continue"/>
                  <w:vAlign w:val="center"/>
                </w:tcPr>
                <w:p>
                  <w:pPr>
                    <w:adjustRightInd/>
                    <w:snapToGrid/>
                    <w:spacing w:after="0"/>
                    <w:jc w:val="center"/>
                    <w:rPr>
                      <w:rFonts w:ascii="楷体" w:hAnsi="楷体" w:eastAsia="楷体"/>
                      <w:color w:val="000000"/>
                      <w:sz w:val="24"/>
                      <w:szCs w:val="24"/>
                    </w:rPr>
                  </w:pP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2</w:t>
                  </w:r>
                  <w:r>
                    <w:rPr>
                      <w:rFonts w:ascii="楷体" w:hAnsi="楷体" w:eastAsia="楷体" w:cs="宋体"/>
                      <w:color w:val="000000"/>
                      <w:szCs w:val="21"/>
                    </w:rPr>
                    <w:t>021.11.22</w:t>
                  </w:r>
                </w:p>
              </w:tc>
              <w:tc>
                <w:tcPr>
                  <w:tcW w:w="2864" w:type="dxa"/>
                  <w:vAlign w:val="top"/>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4</w:t>
                  </w:r>
                  <w:r>
                    <w:rPr>
                      <w:rFonts w:ascii="楷体" w:hAnsi="楷体" w:eastAsia="楷体" w:cs="宋体"/>
                      <w:color w:val="000000"/>
                      <w:szCs w:val="21"/>
                    </w:rPr>
                    <w:t>55</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Merge w:val="continue"/>
                  <w:vAlign w:val="center"/>
                </w:tcPr>
                <w:p>
                  <w:pPr>
                    <w:adjustRightInd/>
                    <w:spacing w:after="0" w:line="240" w:lineRule="atLeast"/>
                    <w:jc w:val="center"/>
                    <w:rPr>
                      <w:rFonts w:ascii="楷体" w:hAnsi="楷体" w:eastAsia="楷体"/>
                      <w:color w:val="000000"/>
                      <w:szCs w:val="21"/>
                    </w:rPr>
                  </w:pPr>
                </w:p>
              </w:tc>
              <w:tc>
                <w:tcPr>
                  <w:tcW w:w="2283" w:type="dxa"/>
                  <w:vMerge w:val="continue"/>
                  <w:vAlign w:val="center"/>
                </w:tcPr>
                <w:p>
                  <w:pPr>
                    <w:adjustRightInd/>
                    <w:snapToGrid/>
                    <w:spacing w:after="0"/>
                    <w:jc w:val="center"/>
                    <w:rPr>
                      <w:rFonts w:ascii="楷体" w:hAnsi="楷体" w:eastAsia="楷体"/>
                      <w:color w:val="000000"/>
                      <w:sz w:val="24"/>
                      <w:szCs w:val="24"/>
                    </w:rPr>
                  </w:pP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2</w:t>
                  </w:r>
                  <w:r>
                    <w:rPr>
                      <w:rFonts w:ascii="楷体" w:hAnsi="楷体" w:eastAsia="楷体" w:cs="宋体"/>
                      <w:color w:val="000000"/>
                      <w:szCs w:val="21"/>
                    </w:rPr>
                    <w:t>021.11.</w:t>
                  </w:r>
                  <w:r>
                    <w:rPr>
                      <w:rFonts w:hint="eastAsia" w:ascii="楷体" w:hAnsi="楷体" w:eastAsia="楷体" w:cs="宋体"/>
                      <w:color w:val="000000"/>
                      <w:szCs w:val="21"/>
                    </w:rPr>
                    <w:t>2</w:t>
                  </w:r>
                  <w:r>
                    <w:rPr>
                      <w:rFonts w:ascii="楷体" w:hAnsi="楷体" w:eastAsia="楷体" w:cs="宋体"/>
                      <w:color w:val="000000"/>
                      <w:szCs w:val="21"/>
                    </w:rPr>
                    <w:t>3</w:t>
                  </w:r>
                </w:p>
              </w:tc>
              <w:tc>
                <w:tcPr>
                  <w:tcW w:w="2864" w:type="dxa"/>
                  <w:vAlign w:val="top"/>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4</w:t>
                  </w:r>
                  <w:r>
                    <w:rPr>
                      <w:rFonts w:ascii="楷体" w:hAnsi="楷体" w:eastAsia="楷体" w:cs="宋体"/>
                      <w:color w:val="000000"/>
                      <w:szCs w:val="21"/>
                    </w:rPr>
                    <w:t>58</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Merge w:val="continue"/>
                  <w:vAlign w:val="center"/>
                </w:tcPr>
                <w:p>
                  <w:pPr>
                    <w:adjustRightInd/>
                    <w:spacing w:after="0" w:line="240" w:lineRule="atLeast"/>
                    <w:jc w:val="center"/>
                    <w:rPr>
                      <w:rFonts w:ascii="楷体" w:hAnsi="楷体" w:eastAsia="楷体"/>
                      <w:color w:val="000000"/>
                      <w:szCs w:val="21"/>
                    </w:rPr>
                  </w:pPr>
                </w:p>
              </w:tc>
              <w:tc>
                <w:tcPr>
                  <w:tcW w:w="2283" w:type="dxa"/>
                  <w:vMerge w:val="continue"/>
                  <w:vAlign w:val="center"/>
                </w:tcPr>
                <w:p>
                  <w:pPr>
                    <w:adjustRightInd/>
                    <w:snapToGrid/>
                    <w:spacing w:after="0"/>
                    <w:jc w:val="center"/>
                    <w:rPr>
                      <w:rFonts w:ascii="楷体" w:hAnsi="楷体" w:eastAsia="楷体"/>
                      <w:color w:val="000000"/>
                      <w:sz w:val="24"/>
                      <w:szCs w:val="24"/>
                    </w:rPr>
                  </w:pP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2</w:t>
                  </w:r>
                  <w:r>
                    <w:rPr>
                      <w:rFonts w:ascii="楷体" w:hAnsi="楷体" w:eastAsia="楷体" w:cs="宋体"/>
                      <w:color w:val="000000"/>
                      <w:szCs w:val="21"/>
                    </w:rPr>
                    <w:t>021.11.</w:t>
                  </w:r>
                  <w:r>
                    <w:rPr>
                      <w:rFonts w:hint="eastAsia" w:ascii="楷体" w:hAnsi="楷体" w:eastAsia="楷体" w:cs="宋体"/>
                      <w:color w:val="000000"/>
                      <w:szCs w:val="21"/>
                    </w:rPr>
                    <w:t>2</w:t>
                  </w:r>
                  <w:r>
                    <w:rPr>
                      <w:rFonts w:ascii="楷体" w:hAnsi="楷体" w:eastAsia="楷体" w:cs="宋体"/>
                      <w:color w:val="000000"/>
                      <w:szCs w:val="21"/>
                    </w:rPr>
                    <w:t>4</w:t>
                  </w:r>
                </w:p>
              </w:tc>
              <w:tc>
                <w:tcPr>
                  <w:tcW w:w="2864" w:type="dxa"/>
                  <w:vAlign w:val="top"/>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4</w:t>
                  </w:r>
                  <w:r>
                    <w:rPr>
                      <w:rFonts w:ascii="楷体" w:hAnsi="楷体" w:eastAsia="楷体" w:cs="宋体"/>
                      <w:color w:val="000000"/>
                      <w:szCs w:val="21"/>
                    </w:rPr>
                    <w:t>57</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Merge w:val="continue"/>
                  <w:vAlign w:val="center"/>
                </w:tcPr>
                <w:p>
                  <w:pPr>
                    <w:adjustRightInd/>
                    <w:spacing w:after="0" w:line="240" w:lineRule="atLeast"/>
                    <w:jc w:val="center"/>
                    <w:rPr>
                      <w:rFonts w:ascii="楷体" w:hAnsi="楷体" w:eastAsia="楷体"/>
                      <w:color w:val="000000"/>
                      <w:szCs w:val="21"/>
                    </w:rPr>
                  </w:pPr>
                </w:p>
              </w:tc>
              <w:tc>
                <w:tcPr>
                  <w:tcW w:w="2283" w:type="dxa"/>
                  <w:vMerge w:val="continue"/>
                  <w:vAlign w:val="center"/>
                </w:tcPr>
                <w:p>
                  <w:pPr>
                    <w:adjustRightInd/>
                    <w:snapToGrid/>
                    <w:spacing w:after="0"/>
                    <w:jc w:val="center"/>
                    <w:rPr>
                      <w:rFonts w:ascii="楷体" w:hAnsi="楷体" w:eastAsia="楷体"/>
                      <w:color w:val="000000"/>
                      <w:sz w:val="24"/>
                      <w:szCs w:val="24"/>
                    </w:rPr>
                  </w:pP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2</w:t>
                  </w:r>
                  <w:r>
                    <w:rPr>
                      <w:rFonts w:ascii="楷体" w:hAnsi="楷体" w:eastAsia="楷体" w:cs="宋体"/>
                      <w:color w:val="000000"/>
                      <w:szCs w:val="21"/>
                    </w:rPr>
                    <w:t>021.12.2</w:t>
                  </w:r>
                </w:p>
              </w:tc>
              <w:tc>
                <w:tcPr>
                  <w:tcW w:w="2864" w:type="dxa"/>
                  <w:vAlign w:val="top"/>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4</w:t>
                  </w:r>
                  <w:r>
                    <w:rPr>
                      <w:rFonts w:ascii="楷体" w:hAnsi="楷体" w:eastAsia="楷体" w:cs="宋体"/>
                      <w:color w:val="000000"/>
                      <w:szCs w:val="21"/>
                    </w:rPr>
                    <w:t>55</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65" w:type="dxa"/>
                  <w:vMerge w:val="continue"/>
                  <w:vAlign w:val="center"/>
                </w:tcPr>
                <w:p>
                  <w:pPr>
                    <w:adjustRightInd/>
                    <w:spacing w:after="0" w:line="240" w:lineRule="atLeast"/>
                    <w:jc w:val="center"/>
                    <w:rPr>
                      <w:rFonts w:ascii="楷体" w:hAnsi="楷体" w:eastAsia="楷体"/>
                      <w:color w:val="000000"/>
                      <w:szCs w:val="21"/>
                    </w:rPr>
                  </w:pPr>
                </w:p>
              </w:tc>
              <w:tc>
                <w:tcPr>
                  <w:tcW w:w="2283" w:type="dxa"/>
                  <w:vMerge w:val="continue"/>
                  <w:vAlign w:val="center"/>
                </w:tcPr>
                <w:p>
                  <w:pPr>
                    <w:adjustRightInd/>
                    <w:snapToGrid/>
                    <w:spacing w:after="0"/>
                    <w:jc w:val="center"/>
                    <w:rPr>
                      <w:rFonts w:ascii="楷体" w:hAnsi="楷体" w:eastAsia="楷体"/>
                      <w:color w:val="000000"/>
                      <w:sz w:val="24"/>
                      <w:szCs w:val="24"/>
                    </w:rPr>
                  </w:pPr>
                </w:p>
              </w:tc>
              <w:tc>
                <w:tcPr>
                  <w:tcW w:w="2865"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2</w:t>
                  </w:r>
                  <w:r>
                    <w:rPr>
                      <w:rFonts w:ascii="楷体" w:hAnsi="楷体" w:eastAsia="楷体" w:cs="宋体"/>
                      <w:color w:val="000000"/>
                      <w:szCs w:val="21"/>
                    </w:rPr>
                    <w:t>021.12.3</w:t>
                  </w:r>
                </w:p>
              </w:tc>
              <w:tc>
                <w:tcPr>
                  <w:tcW w:w="2864" w:type="dxa"/>
                  <w:vAlign w:val="top"/>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4</w:t>
                  </w:r>
                  <w:r>
                    <w:rPr>
                      <w:rFonts w:ascii="楷体" w:hAnsi="楷体" w:eastAsia="楷体" w:cs="宋体"/>
                      <w:color w:val="000000"/>
                      <w:szCs w:val="21"/>
                    </w:rPr>
                    <w:t>50</w:t>
                  </w:r>
                </w:p>
              </w:tc>
              <w:tc>
                <w:tcPr>
                  <w:tcW w:w="2557" w:type="dxa"/>
                  <w:vAlign w:val="center"/>
                </w:tcPr>
                <w:p>
                  <w:pPr>
                    <w:widowControl w:val="0"/>
                    <w:adjustRightInd/>
                    <w:snapToGrid/>
                    <w:spacing w:after="0"/>
                    <w:jc w:val="center"/>
                    <w:rPr>
                      <w:rFonts w:ascii="楷体" w:hAnsi="楷体" w:eastAsia="楷体" w:cs="宋体"/>
                      <w:color w:val="000000"/>
                      <w:szCs w:val="21"/>
                    </w:rPr>
                  </w:pPr>
                  <w:r>
                    <w:rPr>
                      <w:rFonts w:hint="eastAsia" w:ascii="楷体" w:hAnsi="楷体" w:eastAsia="楷体" w:cs="宋体"/>
                      <w:color w:val="000000"/>
                      <w:szCs w:val="21"/>
                    </w:rPr>
                    <w:t>97.8</w:t>
                  </w:r>
                </w:p>
              </w:tc>
            </w:tr>
            <w:bookmarkEnd w:id="11"/>
          </w:tbl>
          <w:p>
            <w:pPr>
              <w:pStyle w:val="2"/>
              <w:spacing w:before="120"/>
              <w:rPr>
                <w:rFonts w:ascii="Times New Roman" w:hAnsi="Times New Roman" w:eastAsia="宋体"/>
                <w:bCs/>
                <w:spacing w:val="0"/>
                <w:sz w:val="24"/>
                <w:szCs w:val="21"/>
              </w:rPr>
            </w:pPr>
          </w:p>
          <w:p>
            <w:pPr>
              <w:pStyle w:val="23"/>
              <w:tabs>
                <w:tab w:val="left" w:pos="8601"/>
              </w:tabs>
              <w:spacing w:line="360" w:lineRule="exact"/>
              <w:jc w:val="both"/>
              <w:rPr>
                <w:rFonts w:ascii="宋体" w:hAnsi="宋体" w:eastAsia="宋体"/>
                <w:b/>
                <w:sz w:val="24"/>
                <w:szCs w:val="24"/>
              </w:rPr>
            </w:pPr>
            <w:r>
              <w:rPr>
                <w:rFonts w:hint="eastAsia" w:ascii="宋体" w:hAnsi="宋体" w:eastAsia="宋体"/>
                <w:b/>
                <w:sz w:val="24"/>
                <w:szCs w:val="24"/>
              </w:rPr>
              <w:t>验收监测结果</w:t>
            </w:r>
          </w:p>
          <w:p>
            <w:pPr>
              <w:pStyle w:val="23"/>
              <w:tabs>
                <w:tab w:val="left" w:pos="8601"/>
              </w:tabs>
              <w:spacing w:line="360" w:lineRule="exact"/>
              <w:jc w:val="both"/>
              <w:rPr>
                <w:b/>
                <w:bCs/>
              </w:rPr>
            </w:pPr>
            <w:r>
              <w:rPr>
                <w:rFonts w:ascii="宋体" w:hAnsi="宋体" w:eastAsia="宋体"/>
                <w:b/>
                <w:sz w:val="24"/>
                <w:szCs w:val="24"/>
              </w:rPr>
              <w:t>1</w:t>
            </w:r>
            <w:r>
              <w:rPr>
                <w:rFonts w:hint="eastAsia" w:ascii="宋体" w:hAnsi="宋体" w:eastAsia="宋体"/>
                <w:b/>
                <w:sz w:val="24"/>
                <w:szCs w:val="24"/>
              </w:rPr>
              <w:t>、有组织废气监测结果</w:t>
            </w:r>
          </w:p>
          <w:p>
            <w:pPr>
              <w:widowControl w:val="0"/>
              <w:adjustRightInd/>
              <w:snapToGrid/>
              <w:spacing w:after="0" w:line="440" w:lineRule="exact"/>
              <w:ind w:firstLine="496" w:firstLineChars="200"/>
              <w:jc w:val="both"/>
              <w:rPr>
                <w:rFonts w:ascii="Times New Roman" w:hAnsi="宋体" w:eastAsia="宋体"/>
                <w:spacing w:val="4"/>
                <w:kern w:val="2"/>
                <w:sz w:val="24"/>
                <w:szCs w:val="24"/>
              </w:rPr>
            </w:pPr>
            <w:r>
              <w:rPr>
                <w:rFonts w:hint="eastAsia" w:ascii="Times New Roman" w:hAnsi="宋体" w:eastAsia="宋体"/>
                <w:spacing w:val="4"/>
                <w:kern w:val="2"/>
                <w:sz w:val="24"/>
                <w:szCs w:val="24"/>
              </w:rPr>
              <w:t>有</w:t>
            </w:r>
            <w:r>
              <w:rPr>
                <w:rFonts w:ascii="Times New Roman" w:hAnsi="宋体" w:eastAsia="宋体"/>
                <w:spacing w:val="4"/>
                <w:kern w:val="2"/>
                <w:sz w:val="24"/>
                <w:szCs w:val="24"/>
              </w:rPr>
              <w:t>组织</w:t>
            </w:r>
            <w:r>
              <w:rPr>
                <w:rFonts w:hint="eastAsia" w:ascii="Times New Roman" w:hAnsi="宋体" w:eastAsia="宋体"/>
                <w:spacing w:val="4"/>
                <w:kern w:val="2"/>
                <w:sz w:val="24"/>
                <w:szCs w:val="24"/>
              </w:rPr>
              <w:t>废气共监测7套设施，分别为1</w:t>
            </w:r>
            <w:r>
              <w:rPr>
                <w:rFonts w:ascii="Times New Roman" w:hAnsi="宋体" w:eastAsia="宋体"/>
                <w:spacing w:val="4"/>
                <w:kern w:val="2"/>
                <w:sz w:val="24"/>
                <w:szCs w:val="24"/>
              </w:rPr>
              <w:t>#</w:t>
            </w:r>
            <w:r>
              <w:rPr>
                <w:rFonts w:hint="eastAsia" w:ascii="Times New Roman" w:hAnsi="宋体" w:eastAsia="宋体"/>
                <w:spacing w:val="4"/>
                <w:kern w:val="2"/>
                <w:sz w:val="24"/>
                <w:szCs w:val="24"/>
              </w:rPr>
              <w:t>、2</w:t>
            </w:r>
            <w:r>
              <w:rPr>
                <w:rFonts w:ascii="Times New Roman" w:hAnsi="宋体" w:eastAsia="宋体"/>
                <w:spacing w:val="4"/>
                <w:kern w:val="2"/>
                <w:sz w:val="24"/>
                <w:szCs w:val="24"/>
              </w:rPr>
              <w:t>#</w:t>
            </w:r>
            <w:r>
              <w:rPr>
                <w:rFonts w:hint="eastAsia" w:ascii="Times New Roman" w:hAnsi="宋体" w:eastAsia="宋体"/>
                <w:spacing w:val="4"/>
                <w:kern w:val="2"/>
                <w:sz w:val="24"/>
                <w:szCs w:val="24"/>
              </w:rPr>
              <w:t>、3</w:t>
            </w:r>
            <w:r>
              <w:rPr>
                <w:rFonts w:ascii="Times New Roman" w:hAnsi="宋体" w:eastAsia="宋体"/>
                <w:spacing w:val="4"/>
                <w:kern w:val="2"/>
                <w:sz w:val="24"/>
                <w:szCs w:val="24"/>
              </w:rPr>
              <w:t>#</w:t>
            </w:r>
            <w:r>
              <w:rPr>
                <w:rFonts w:hint="eastAsia" w:ascii="Times New Roman" w:hAnsi="宋体" w:eastAsia="宋体"/>
                <w:spacing w:val="4"/>
                <w:kern w:val="2"/>
                <w:sz w:val="24"/>
                <w:szCs w:val="24"/>
              </w:rPr>
              <w:t>抛丸机，棒材抛丸机，1</w:t>
            </w:r>
            <w:r>
              <w:rPr>
                <w:rFonts w:ascii="Times New Roman" w:hAnsi="宋体" w:eastAsia="宋体"/>
                <w:spacing w:val="4"/>
                <w:kern w:val="2"/>
                <w:sz w:val="24"/>
                <w:szCs w:val="24"/>
              </w:rPr>
              <w:t>#</w:t>
            </w:r>
            <w:r>
              <w:rPr>
                <w:rFonts w:hint="eastAsia" w:ascii="Times New Roman" w:hAnsi="宋体" w:eastAsia="宋体"/>
                <w:spacing w:val="4"/>
                <w:kern w:val="2"/>
                <w:sz w:val="24"/>
                <w:szCs w:val="24"/>
              </w:rPr>
              <w:t>、2</w:t>
            </w:r>
            <w:r>
              <w:rPr>
                <w:rFonts w:ascii="Times New Roman" w:hAnsi="宋体" w:eastAsia="宋体"/>
                <w:spacing w:val="4"/>
                <w:kern w:val="2"/>
                <w:sz w:val="24"/>
                <w:szCs w:val="24"/>
              </w:rPr>
              <w:t>#</w:t>
            </w:r>
            <w:r>
              <w:rPr>
                <w:rFonts w:hint="eastAsia" w:ascii="Times New Roman" w:hAnsi="宋体" w:eastAsia="宋体"/>
                <w:spacing w:val="4"/>
                <w:kern w:val="2"/>
                <w:sz w:val="24"/>
                <w:szCs w:val="24"/>
              </w:rPr>
              <w:t>预酸洗酸雾处理系统，混酸酸雾处理系统，1#、2#、3#抛丸机和棒材抛丸机的监测因子为颗粒物、SO</w:t>
            </w:r>
            <w:r>
              <w:rPr>
                <w:rFonts w:hint="eastAsia" w:ascii="Times New Roman" w:hAnsi="宋体" w:eastAsia="宋体"/>
                <w:spacing w:val="4"/>
                <w:kern w:val="2"/>
                <w:sz w:val="24"/>
                <w:szCs w:val="24"/>
                <w:vertAlign w:val="subscript"/>
              </w:rPr>
              <w:t>2</w:t>
            </w:r>
            <w:r>
              <w:rPr>
                <w:rFonts w:hint="eastAsia" w:ascii="Times New Roman" w:hAnsi="宋体" w:eastAsia="宋体"/>
                <w:spacing w:val="4"/>
                <w:kern w:val="2"/>
                <w:sz w:val="24"/>
                <w:szCs w:val="24"/>
              </w:rPr>
              <w:t>、NO</w:t>
            </w:r>
            <w:r>
              <w:rPr>
                <w:rFonts w:hint="eastAsia" w:ascii="Times New Roman" w:hAnsi="宋体" w:eastAsia="宋体"/>
                <w:spacing w:val="4"/>
                <w:kern w:val="2"/>
                <w:sz w:val="24"/>
                <w:szCs w:val="24"/>
                <w:vertAlign w:val="subscript"/>
              </w:rPr>
              <w:t>x</w:t>
            </w:r>
            <w:r>
              <w:rPr>
                <w:rFonts w:hint="eastAsia" w:ascii="Times New Roman" w:hAnsi="宋体" w:eastAsia="宋体"/>
                <w:spacing w:val="4"/>
                <w:kern w:val="2"/>
                <w:sz w:val="24"/>
                <w:szCs w:val="24"/>
              </w:rPr>
              <w:t>，</w:t>
            </w:r>
            <w:r>
              <w:rPr>
                <w:rFonts w:ascii="Times New Roman" w:hAnsi="宋体" w:eastAsia="宋体"/>
                <w:spacing w:val="4"/>
                <w:kern w:val="2"/>
                <w:sz w:val="24"/>
                <w:szCs w:val="24"/>
              </w:rPr>
              <w:t xml:space="preserve"> </w:t>
            </w:r>
            <w:r>
              <w:rPr>
                <w:rFonts w:hint="eastAsia" w:ascii="Times New Roman" w:hAnsi="宋体" w:eastAsia="宋体"/>
                <w:spacing w:val="4"/>
                <w:kern w:val="2"/>
                <w:sz w:val="24"/>
                <w:szCs w:val="24"/>
              </w:rPr>
              <w:t>1#、2#预酸洗酸雾处理系统的监测因子为硫酸雾、氯化氢、氟化物，混酸酸雾处理系统的监测因子为颗粒物、硝酸雾、氯化氢、氟化物、NOx、SO</w:t>
            </w:r>
            <w:r>
              <w:rPr>
                <w:rFonts w:hint="eastAsia" w:ascii="Times New Roman" w:hAnsi="宋体" w:eastAsia="宋体"/>
                <w:spacing w:val="4"/>
                <w:kern w:val="2"/>
                <w:sz w:val="24"/>
                <w:szCs w:val="24"/>
                <w:vertAlign w:val="subscript"/>
              </w:rPr>
              <w:t>2</w:t>
            </w:r>
            <w:r>
              <w:rPr>
                <w:rFonts w:hint="eastAsia" w:ascii="Times New Roman" w:hAnsi="宋体" w:eastAsia="宋体"/>
                <w:spacing w:val="4"/>
                <w:kern w:val="2"/>
                <w:sz w:val="24"/>
                <w:szCs w:val="24"/>
              </w:rPr>
              <w:t>，监测时间均为2天，每天采样3次。</w:t>
            </w:r>
          </w:p>
          <w:p>
            <w:pPr>
              <w:pStyle w:val="2"/>
              <w:spacing w:before="120"/>
              <w:ind w:firstLine="480" w:firstLineChars="200"/>
              <w:jc w:val="left"/>
              <w:rPr>
                <w:rFonts w:ascii="Times New Roman" w:hAnsi="Times New Roman" w:eastAsia="宋体"/>
                <w:bCs/>
                <w:spacing w:val="0"/>
                <w:sz w:val="24"/>
                <w:szCs w:val="24"/>
              </w:rPr>
            </w:pPr>
            <w:r>
              <w:rPr>
                <w:rFonts w:hint="eastAsia" w:ascii="Times New Roman" w:hAnsi="Times New Roman" w:eastAsia="宋体"/>
                <w:bCs/>
                <w:spacing w:val="0"/>
                <w:sz w:val="24"/>
                <w:szCs w:val="24"/>
              </w:rPr>
              <w:t>有</w:t>
            </w:r>
            <w:r>
              <w:rPr>
                <w:rFonts w:ascii="Times New Roman" w:hAnsi="Times New Roman" w:eastAsia="宋体"/>
                <w:bCs/>
                <w:spacing w:val="0"/>
                <w:sz w:val="24"/>
                <w:szCs w:val="24"/>
              </w:rPr>
              <w:t>组织废气数据结果见</w:t>
            </w:r>
            <w:r>
              <w:rPr>
                <w:rFonts w:hint="eastAsia" w:ascii="Times New Roman" w:hAnsi="Times New Roman" w:eastAsia="宋体"/>
                <w:bCs/>
                <w:spacing w:val="0"/>
                <w:sz w:val="24"/>
                <w:szCs w:val="24"/>
              </w:rPr>
              <w:t>下</w:t>
            </w:r>
            <w:r>
              <w:rPr>
                <w:rFonts w:ascii="Times New Roman" w:hAnsi="Times New Roman" w:eastAsia="宋体"/>
                <w:bCs/>
                <w:spacing w:val="0"/>
                <w:sz w:val="24"/>
                <w:szCs w:val="24"/>
              </w:rPr>
              <w:t>表</w:t>
            </w:r>
            <w:r>
              <w:rPr>
                <w:rFonts w:hint="eastAsia" w:ascii="Times New Roman" w:hAnsi="Times New Roman" w:eastAsia="宋体"/>
                <w:bCs/>
                <w:spacing w:val="0"/>
                <w:sz w:val="24"/>
                <w:szCs w:val="24"/>
              </w:rPr>
              <w:t>：</w:t>
            </w:r>
          </w:p>
          <w:tbl>
            <w:tblPr>
              <w:tblStyle w:val="46"/>
              <w:tblW w:w="143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680"/>
              <w:gridCol w:w="1129"/>
              <w:gridCol w:w="1635"/>
              <w:gridCol w:w="1303"/>
              <w:gridCol w:w="1643"/>
              <w:gridCol w:w="1642"/>
              <w:gridCol w:w="1627"/>
              <w:gridCol w:w="1634"/>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4344" w:type="dxa"/>
                  <w:gridSpan w:val="10"/>
                  <w:tcBorders>
                    <w:top w:val="nil"/>
                    <w:left w:val="nil"/>
                    <w:bottom w:val="single" w:color="auto" w:sz="4" w:space="0"/>
                    <w:right w:val="nil"/>
                  </w:tcBorders>
                  <w:vAlign w:val="center"/>
                </w:tcPr>
                <w:p>
                  <w:pPr>
                    <w:adjustRightInd/>
                    <w:spacing w:after="0"/>
                    <w:jc w:val="center"/>
                    <w:rPr>
                      <w:rFonts w:ascii="楷体" w:hAnsi="楷体" w:eastAsia="楷体"/>
                      <w:bCs/>
                      <w:color w:val="000000"/>
                      <w:sz w:val="24"/>
                      <w:szCs w:val="24"/>
                    </w:rPr>
                  </w:pPr>
                  <w:r>
                    <w:rPr>
                      <w:rFonts w:hint="eastAsia" w:ascii="楷体" w:hAnsi="楷体" w:eastAsia="楷体"/>
                      <w:color w:val="000000"/>
                      <w:sz w:val="28"/>
                      <w:szCs w:val="28"/>
                    </w:rPr>
                    <w:t>表7</w:t>
                  </w:r>
                  <w:r>
                    <w:rPr>
                      <w:rFonts w:ascii="楷体" w:hAnsi="楷体" w:eastAsia="楷体"/>
                      <w:color w:val="000000"/>
                      <w:sz w:val="28"/>
                      <w:szCs w:val="28"/>
                    </w:rPr>
                    <w:t>-2</w:t>
                  </w:r>
                  <w:r>
                    <w:rPr>
                      <w:rFonts w:hint="eastAsia" w:ascii="楷体" w:hAnsi="楷体" w:eastAsia="楷体"/>
                      <w:color w:val="000000"/>
                      <w:sz w:val="28"/>
                      <w:szCs w:val="28"/>
                    </w:rPr>
                    <w:t>有组织废气监测结果一览表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097" w:type="dxa"/>
                  <w:gridSpan w:val="2"/>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监测点位</w:t>
                  </w:r>
                </w:p>
              </w:tc>
              <w:tc>
                <w:tcPr>
                  <w:tcW w:w="12247" w:type="dxa"/>
                  <w:gridSpan w:val="8"/>
                  <w:tcBorders>
                    <w:top w:val="single" w:color="auto" w:sz="4" w:space="0"/>
                    <w:right w:val="single" w:color="auto" w:sz="4" w:space="0"/>
                  </w:tcBorders>
                  <w:vAlign w:val="center"/>
                </w:tcPr>
                <w:p>
                  <w:pPr>
                    <w:spacing w:after="0" w:line="240" w:lineRule="exact"/>
                    <w:jc w:val="center"/>
                    <w:rPr>
                      <w:rFonts w:ascii="楷体" w:hAnsi="楷体" w:eastAsia="楷体"/>
                      <w:color w:val="000000"/>
                      <w:kern w:val="2"/>
                      <w:sz w:val="24"/>
                      <w:szCs w:val="24"/>
                    </w:rPr>
                  </w:pPr>
                  <w:r>
                    <w:rPr>
                      <w:rFonts w:hint="eastAsia" w:ascii="楷体" w:hAnsi="楷体" w:eastAsia="楷体"/>
                      <w:bCs/>
                      <w:color w:val="000000"/>
                      <w:szCs w:val="21"/>
                    </w:rPr>
                    <w:t>抛丸机1</w:t>
                  </w:r>
                  <w:r>
                    <w:rPr>
                      <w:rFonts w:ascii="楷体" w:hAnsi="楷体" w:eastAsia="楷体"/>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监测日期</w:t>
                  </w:r>
                </w:p>
              </w:tc>
              <w:tc>
                <w:tcPr>
                  <w:tcW w:w="680"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w:t>
                  </w:r>
                </w:p>
                <w:p>
                  <w:pPr>
                    <w:spacing w:after="0" w:line="240" w:lineRule="exact"/>
                    <w:jc w:val="center"/>
                    <w:rPr>
                      <w:color w:val="000000"/>
                      <w:sz w:val="24"/>
                      <w:szCs w:val="24"/>
                    </w:rPr>
                  </w:pPr>
                  <w:r>
                    <w:rPr>
                      <w:rFonts w:hint="eastAsia" w:ascii="楷体" w:hAnsi="楷体" w:eastAsia="楷体"/>
                      <w:color w:val="000000"/>
                      <w:sz w:val="24"/>
                      <w:szCs w:val="24"/>
                    </w:rPr>
                    <w:t>点位</w:t>
                  </w:r>
                </w:p>
              </w:tc>
              <w:tc>
                <w:tcPr>
                  <w:tcW w:w="1129"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监测次数</w:t>
                  </w:r>
                </w:p>
              </w:tc>
              <w:tc>
                <w:tcPr>
                  <w:tcW w:w="1635"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烟气温度</w:t>
                  </w:r>
                </w:p>
                <w:p>
                  <w:pPr>
                    <w:spacing w:after="0" w:line="240" w:lineRule="exact"/>
                    <w:jc w:val="center"/>
                    <w:rPr>
                      <w:color w:val="000000"/>
                      <w:sz w:val="24"/>
                      <w:szCs w:val="24"/>
                    </w:rPr>
                  </w:pPr>
                  <w:r>
                    <w:rPr>
                      <w:rFonts w:hint="eastAsia" w:ascii="楷体" w:hAnsi="楷体" w:eastAsia="楷体"/>
                      <w:color w:val="000000"/>
                    </w:rPr>
                    <w:t>℃</w:t>
                  </w:r>
                </w:p>
              </w:tc>
              <w:tc>
                <w:tcPr>
                  <w:tcW w:w="1303"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含湿量</w:t>
                  </w:r>
                </w:p>
                <w:p>
                  <w:pPr>
                    <w:spacing w:after="0" w:line="240" w:lineRule="exact"/>
                    <w:jc w:val="center"/>
                    <w:rPr>
                      <w:color w:val="000000"/>
                      <w:sz w:val="24"/>
                      <w:szCs w:val="24"/>
                    </w:rPr>
                  </w:pPr>
                  <w:r>
                    <w:rPr>
                      <w:rFonts w:hint="eastAsia" w:ascii="楷体" w:hAnsi="楷体" w:eastAsia="楷体"/>
                      <w:color w:val="000000"/>
                      <w:sz w:val="24"/>
                      <w:szCs w:val="24"/>
                    </w:rPr>
                    <w:t>%</w:t>
                  </w:r>
                </w:p>
              </w:tc>
              <w:tc>
                <w:tcPr>
                  <w:tcW w:w="1643"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工况流量</w:t>
                  </w:r>
                </w:p>
                <w:p>
                  <w:pPr>
                    <w:spacing w:after="0" w:line="240" w:lineRule="exact"/>
                    <w:jc w:val="center"/>
                    <w:rPr>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1642" w:type="dxa"/>
                  <w:vMerge w:val="restart"/>
                  <w:tcBorders>
                    <w:top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标况流量</w:t>
                  </w:r>
                </w:p>
                <w:p>
                  <w:pPr>
                    <w:spacing w:after="0" w:line="240" w:lineRule="exact"/>
                    <w:jc w:val="center"/>
                    <w:rPr>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4895" w:type="dxa"/>
                  <w:gridSpan w:val="3"/>
                  <w:tcBorders>
                    <w:top w:val="single" w:color="auto" w:sz="4" w:space="0"/>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top"/>
                </w:tcPr>
                <w:p>
                  <w:pPr>
                    <w:spacing w:after="0" w:line="240" w:lineRule="exact"/>
                    <w:jc w:val="center"/>
                    <w:rPr>
                      <w:rFonts w:ascii="楷体" w:hAnsi="楷体" w:eastAsia="楷体"/>
                      <w:color w:val="000000"/>
                      <w:sz w:val="24"/>
                      <w:szCs w:val="24"/>
                    </w:rPr>
                  </w:pPr>
                </w:p>
              </w:tc>
              <w:tc>
                <w:tcPr>
                  <w:tcW w:w="680" w:type="dxa"/>
                  <w:vMerge w:val="continue"/>
                  <w:vAlign w:val="top"/>
                </w:tcPr>
                <w:p>
                  <w:pPr>
                    <w:spacing w:after="0" w:line="240" w:lineRule="exact"/>
                    <w:jc w:val="center"/>
                    <w:rPr>
                      <w:rFonts w:ascii="楷体" w:hAnsi="楷体" w:eastAsia="楷体"/>
                      <w:color w:val="000000"/>
                      <w:sz w:val="24"/>
                      <w:szCs w:val="24"/>
                    </w:rPr>
                  </w:pPr>
                </w:p>
              </w:tc>
              <w:tc>
                <w:tcPr>
                  <w:tcW w:w="1129" w:type="dxa"/>
                  <w:vMerge w:val="continue"/>
                  <w:vAlign w:val="top"/>
                </w:tcPr>
                <w:p>
                  <w:pPr>
                    <w:spacing w:after="0" w:line="240" w:lineRule="exact"/>
                    <w:jc w:val="center"/>
                    <w:rPr>
                      <w:rFonts w:ascii="楷体" w:hAnsi="楷体" w:eastAsia="楷体"/>
                      <w:color w:val="000000"/>
                      <w:sz w:val="24"/>
                      <w:szCs w:val="24"/>
                    </w:rPr>
                  </w:pPr>
                </w:p>
              </w:tc>
              <w:tc>
                <w:tcPr>
                  <w:tcW w:w="1635" w:type="dxa"/>
                  <w:vMerge w:val="continue"/>
                  <w:vAlign w:val="center"/>
                </w:tcPr>
                <w:p>
                  <w:pPr>
                    <w:spacing w:after="0" w:line="240" w:lineRule="exact"/>
                    <w:jc w:val="center"/>
                    <w:rPr>
                      <w:rFonts w:ascii="楷体" w:hAnsi="楷体" w:eastAsia="楷体"/>
                      <w:color w:val="000000"/>
                      <w:sz w:val="24"/>
                      <w:szCs w:val="24"/>
                    </w:rPr>
                  </w:pPr>
                </w:p>
              </w:tc>
              <w:tc>
                <w:tcPr>
                  <w:tcW w:w="1303" w:type="dxa"/>
                  <w:vMerge w:val="continue"/>
                  <w:vAlign w:val="center"/>
                </w:tcPr>
                <w:p>
                  <w:pPr>
                    <w:spacing w:after="0" w:line="240" w:lineRule="exact"/>
                    <w:jc w:val="center"/>
                    <w:rPr>
                      <w:rFonts w:ascii="楷体" w:hAnsi="楷体" w:eastAsia="楷体"/>
                      <w:color w:val="000000"/>
                      <w:sz w:val="24"/>
                      <w:szCs w:val="24"/>
                    </w:rPr>
                  </w:pPr>
                </w:p>
              </w:tc>
              <w:tc>
                <w:tcPr>
                  <w:tcW w:w="1643" w:type="dxa"/>
                  <w:vMerge w:val="continue"/>
                  <w:vAlign w:val="center"/>
                </w:tcPr>
                <w:p>
                  <w:pPr>
                    <w:spacing w:after="0" w:line="240" w:lineRule="exact"/>
                    <w:jc w:val="center"/>
                    <w:rPr>
                      <w:rFonts w:ascii="楷体" w:hAnsi="楷体" w:eastAsia="楷体"/>
                      <w:color w:val="000000"/>
                      <w:sz w:val="24"/>
                      <w:szCs w:val="24"/>
                    </w:rPr>
                  </w:pPr>
                </w:p>
              </w:tc>
              <w:tc>
                <w:tcPr>
                  <w:tcW w:w="1642" w:type="dxa"/>
                  <w:vMerge w:val="continue"/>
                  <w:tcBorders>
                    <w:right w:val="single" w:color="auto" w:sz="4" w:space="0"/>
                  </w:tcBorders>
                  <w:vAlign w:val="center"/>
                </w:tcPr>
                <w:p>
                  <w:pPr>
                    <w:spacing w:after="0" w:line="240" w:lineRule="exact"/>
                    <w:jc w:val="center"/>
                    <w:rPr>
                      <w:rFonts w:ascii="楷体" w:hAnsi="楷体" w:eastAsia="楷体"/>
                      <w:color w:val="000000"/>
                      <w:sz w:val="24"/>
                      <w:szCs w:val="24"/>
                    </w:rPr>
                  </w:pPr>
                </w:p>
              </w:tc>
              <w:tc>
                <w:tcPr>
                  <w:tcW w:w="1627" w:type="dxa"/>
                  <w:tcBorders>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排放浓度</w:t>
                  </w:r>
                </w:p>
                <w:p>
                  <w:pPr>
                    <w:spacing w:after="0" w:line="240" w:lineRule="exact"/>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hint="eastAsia" w:ascii="楷体" w:hAnsi="宋体" w:cs="宋体"/>
                      <w:color w:val="000000"/>
                      <w:spacing w:val="-28"/>
                      <w:sz w:val="24"/>
                      <w:szCs w:val="24"/>
                    </w:rPr>
                    <w:t>³</w:t>
                  </w:r>
                </w:p>
              </w:tc>
              <w:tc>
                <w:tcPr>
                  <w:tcW w:w="1634" w:type="dxa"/>
                  <w:tcBorders>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排放速率</w:t>
                  </w:r>
                </w:p>
                <w:p>
                  <w:pPr>
                    <w:spacing w:after="0" w:line="240" w:lineRule="exact"/>
                    <w:jc w:val="center"/>
                    <w:rPr>
                      <w:rFonts w:ascii="楷体" w:hAnsi="楷体" w:eastAsia="楷体"/>
                      <w:color w:val="000000"/>
                      <w:sz w:val="24"/>
                      <w:szCs w:val="24"/>
                    </w:rPr>
                  </w:pPr>
                  <w:r>
                    <w:rPr>
                      <w:rFonts w:ascii="楷体" w:hAnsi="楷体" w:eastAsia="楷体"/>
                      <w:color w:val="000000"/>
                      <w:sz w:val="24"/>
                      <w:szCs w:val="24"/>
                    </w:rPr>
                    <w:t>kg/h</w:t>
                  </w:r>
                </w:p>
              </w:tc>
              <w:tc>
                <w:tcPr>
                  <w:tcW w:w="1634" w:type="dxa"/>
                  <w:tcBorders>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处理效率</w:t>
                  </w:r>
                </w:p>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vAlign w:val="center"/>
                </w:tcPr>
                <w:p>
                  <w:pPr>
                    <w:adjustRightInd/>
                    <w:spacing w:after="0"/>
                    <w:jc w:val="center"/>
                    <w:rPr>
                      <w:rFonts w:ascii="楷体" w:hAnsi="楷体" w:eastAsia="楷体"/>
                      <w:color w:val="000000"/>
                      <w:sz w:val="24"/>
                      <w:szCs w:val="24"/>
                    </w:rPr>
                  </w:pPr>
                  <w:bookmarkStart w:id="12" w:name="_Hlk59641205"/>
                  <w:r>
                    <w:rPr>
                      <w:rFonts w:hint="eastAsia" w:ascii="楷体" w:hAnsi="楷体" w:eastAsia="楷体"/>
                      <w:color w:val="000000"/>
                      <w:sz w:val="24"/>
                      <w:szCs w:val="24"/>
                    </w:rPr>
                    <w:t>2</w:t>
                  </w:r>
                  <w:r>
                    <w:rPr>
                      <w:rFonts w:ascii="楷体" w:hAnsi="楷体" w:eastAsia="楷体"/>
                      <w:color w:val="000000"/>
                      <w:sz w:val="24"/>
                      <w:szCs w:val="24"/>
                    </w:rPr>
                    <w:t>021.11.17</w:t>
                  </w:r>
                </w:p>
              </w:tc>
              <w:tc>
                <w:tcPr>
                  <w:tcW w:w="680" w:type="dxa"/>
                  <w:vMerge w:val="restart"/>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进口</w:t>
                  </w: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0.9</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4265</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2008</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29</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3.95</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1.4</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5572</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3079</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55</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3.3</w:t>
                  </w:r>
                  <w:r>
                    <w:rPr>
                      <w:rFonts w:ascii="楷体" w:hAnsi="楷体" w:eastAsia="楷体"/>
                      <w:color w:val="000000"/>
                      <w:sz w:val="24"/>
                      <w:szCs w:val="24"/>
                    </w:rPr>
                    <w:t>4</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0.0</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5078</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2716</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41</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3.06</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bookmarkEnd w:id="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021.11.18</w:t>
                  </w: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1.2</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5086</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2656</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22</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4.0</w:t>
                  </w:r>
                  <w:r>
                    <w:rPr>
                      <w:rFonts w:ascii="楷体" w:hAnsi="楷体" w:eastAsia="楷体"/>
                      <w:color w:val="000000"/>
                      <w:sz w:val="24"/>
                      <w:szCs w:val="24"/>
                    </w:rPr>
                    <w:t>8</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napToGri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2.2</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5543</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2983</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53</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4.58</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680" w:type="dxa"/>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1129" w:type="dxa"/>
                  <w:tcBorders>
                    <w:bottom w:val="single" w:color="000000"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1.7</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5448</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2923</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73</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3.5</w:t>
                  </w:r>
                  <w:r>
                    <w:rPr>
                      <w:rFonts w:ascii="楷体" w:hAnsi="楷体" w:eastAsia="楷体"/>
                      <w:color w:val="000000"/>
                      <w:sz w:val="24"/>
                      <w:szCs w:val="24"/>
                    </w:rPr>
                    <w:t>3</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tcBorders>
                    <w:bottom w:val="single" w:color="auto" w:sz="4" w:space="0"/>
                  </w:tcBorders>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635"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21.2</w:t>
                  </w:r>
                </w:p>
              </w:tc>
              <w:tc>
                <w:tcPr>
                  <w:tcW w:w="130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1.1</w:t>
                  </w:r>
                </w:p>
              </w:tc>
              <w:tc>
                <w:tcPr>
                  <w:tcW w:w="164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15165</w:t>
                  </w:r>
                </w:p>
              </w:tc>
              <w:tc>
                <w:tcPr>
                  <w:tcW w:w="1642"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12728</w:t>
                  </w:r>
                </w:p>
              </w:tc>
              <w:tc>
                <w:tcPr>
                  <w:tcW w:w="1627"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296</w:t>
                  </w:r>
                </w:p>
              </w:tc>
              <w:tc>
                <w:tcPr>
                  <w:tcW w:w="1634" w:type="dxa"/>
                  <w:tcBorders>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3.7</w:t>
                  </w:r>
                  <w:r>
                    <w:rPr>
                      <w:rFonts w:ascii="楷体" w:hAnsi="楷体" w:eastAsia="楷体"/>
                      <w:color w:val="000000"/>
                      <w:sz w:val="24"/>
                      <w:szCs w:val="24"/>
                    </w:rPr>
                    <w:t>7</w:t>
                  </w:r>
                </w:p>
              </w:tc>
              <w:tc>
                <w:tcPr>
                  <w:tcW w:w="1634" w:type="dxa"/>
                  <w:tcBorders>
                    <w:lef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tcBorders>
                    <w:top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021.11.17</w:t>
                  </w:r>
                </w:p>
              </w:tc>
              <w:tc>
                <w:tcPr>
                  <w:tcW w:w="680" w:type="dxa"/>
                  <w:vMerge w:val="restart"/>
                  <w:tcBorders>
                    <w:top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出口</w:t>
                  </w:r>
                </w:p>
              </w:tc>
              <w:tc>
                <w:tcPr>
                  <w:tcW w:w="1129" w:type="dxa"/>
                  <w:tcBorders>
                    <w:top w:val="single" w:color="auto"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1.0</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1411</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7994</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.10</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97.</w:t>
                  </w:r>
                  <w:r>
                    <w:rPr>
                      <w:rFonts w:ascii="楷体" w:hAnsi="楷体" w:eastAsia="楷体"/>
                      <w:color w:val="00000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2.0</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2447</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8787</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.1</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.10</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3.0</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1958</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8309</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.3</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.10</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021.11.18</w:t>
                  </w: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0.6</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1002</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7611</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.8</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.10</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napToGrid/>
                    <w:spacing w:after="0"/>
                    <w:jc w:val="center"/>
                    <w:rPr>
                      <w:rFonts w:ascii="楷体" w:hAnsi="楷体" w:eastAsia="楷体"/>
                      <w:color w:val="000000"/>
                      <w:sz w:val="24"/>
                      <w:szCs w:val="24"/>
                    </w:rPr>
                  </w:pPr>
                </w:p>
              </w:tc>
              <w:tc>
                <w:tcPr>
                  <w:tcW w:w="680" w:type="dxa"/>
                  <w:vMerge w:val="continue"/>
                  <w:vAlign w:val="top"/>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0.6</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0959</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7476</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.3</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.09</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napToGrid/>
                    <w:spacing w:after="0"/>
                    <w:jc w:val="center"/>
                    <w:rPr>
                      <w:rFonts w:ascii="楷体" w:hAnsi="楷体" w:eastAsia="楷体"/>
                      <w:color w:val="000000"/>
                      <w:sz w:val="24"/>
                      <w:szCs w:val="24"/>
                    </w:rPr>
                  </w:pPr>
                </w:p>
              </w:tc>
              <w:tc>
                <w:tcPr>
                  <w:tcW w:w="680" w:type="dxa"/>
                  <w:vMerge w:val="continue"/>
                  <w:vAlign w:val="top"/>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0.9</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0817</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7377</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.2</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.09</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97.</w:t>
                  </w:r>
                  <w:r>
                    <w:rPr>
                      <w:rFonts w:ascii="楷体" w:hAnsi="楷体" w:eastAsia="楷体"/>
                      <w:color w:val="00000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635"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21.3</w:t>
                  </w:r>
                </w:p>
              </w:tc>
              <w:tc>
                <w:tcPr>
                  <w:tcW w:w="130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1.2</w:t>
                  </w:r>
                </w:p>
              </w:tc>
              <w:tc>
                <w:tcPr>
                  <w:tcW w:w="164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21432</w:t>
                  </w:r>
                </w:p>
              </w:tc>
              <w:tc>
                <w:tcPr>
                  <w:tcW w:w="1642" w:type="dxa"/>
                  <w:tcBorders>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17926</w:t>
                  </w:r>
                </w:p>
              </w:tc>
              <w:tc>
                <w:tcPr>
                  <w:tcW w:w="1627" w:type="dxa"/>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1634" w:type="dxa"/>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0.1</w:t>
                  </w:r>
                  <w:r>
                    <w:rPr>
                      <w:rFonts w:ascii="楷体" w:hAnsi="楷体" w:eastAsia="楷体"/>
                      <w:color w:val="000000"/>
                      <w:sz w:val="24"/>
                      <w:szCs w:val="24"/>
                    </w:rPr>
                    <w:t>0</w:t>
                  </w:r>
                </w:p>
              </w:tc>
              <w:tc>
                <w:tcPr>
                  <w:tcW w:w="1634" w:type="dxa"/>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限值</w:t>
                  </w:r>
                </w:p>
              </w:tc>
              <w:tc>
                <w:tcPr>
                  <w:tcW w:w="11118" w:type="dxa"/>
                  <w:gridSpan w:val="7"/>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环大气【2019】35号《关于推进实施钢铁行业超低排放的意见》附表2《钢铁企业超低排放指标限值》</w:t>
                  </w:r>
                </w:p>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出口颗粒物</w:t>
                  </w:r>
                  <w:r>
                    <w:rPr>
                      <w:rFonts w:hint="eastAsia" w:ascii="楷体" w:hAnsi="楷体" w:eastAsia="楷体"/>
                      <w:color w:val="000000"/>
                      <w:sz w:val="24"/>
                      <w:szCs w:val="24"/>
                    </w:rPr>
                    <w:tab/>
                  </w:r>
                  <w:r>
                    <w:rPr>
                      <w:rFonts w:hint="eastAsia" w:ascii="楷体" w:hAnsi="楷体" w:eastAsia="楷体"/>
                      <w:color w:val="000000"/>
                      <w:sz w:val="24"/>
                      <w:szCs w:val="24"/>
                    </w:rPr>
                    <w:t>＜1</w:t>
                  </w:r>
                  <w:r>
                    <w:rPr>
                      <w:rFonts w:ascii="楷体" w:hAnsi="楷体" w:eastAsia="楷体"/>
                      <w:color w:val="000000"/>
                      <w:sz w:val="24"/>
                      <w:szCs w:val="24"/>
                    </w:rPr>
                    <w:t>0</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备注</w:t>
                  </w:r>
                </w:p>
              </w:tc>
              <w:tc>
                <w:tcPr>
                  <w:tcW w:w="11118" w:type="dxa"/>
                  <w:gridSpan w:val="7"/>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监测结果低于检出限按&lt;检出限报出。“E+N”代表×10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，如报告中没有出现，请忽略。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结论</w:t>
                  </w:r>
                </w:p>
              </w:tc>
              <w:tc>
                <w:tcPr>
                  <w:tcW w:w="11118" w:type="dxa"/>
                  <w:gridSpan w:val="7"/>
                  <w:tcBorders>
                    <w:right w:val="single" w:color="auto" w:sz="4" w:space="0"/>
                  </w:tcBorders>
                  <w:vAlign w:val="center"/>
                </w:tcPr>
                <w:p>
                  <w:pPr>
                    <w:adjustRightInd/>
                    <w:snapToGrid/>
                    <w:spacing w:after="0"/>
                    <w:jc w:val="center"/>
                    <w:rPr>
                      <w:rFonts w:ascii="楷体" w:hAnsi="楷体" w:eastAsia="楷体"/>
                      <w:color w:val="000000"/>
                    </w:rPr>
                  </w:pPr>
                  <w:r>
                    <w:rPr>
                      <w:rFonts w:ascii="楷体" w:hAnsi="楷体" w:eastAsia="楷体" w:cs="宋体"/>
                      <w:color w:val="000000"/>
                      <w:sz w:val="24"/>
                      <w:szCs w:val="24"/>
                    </w:rPr>
                    <w:t>颗粒物排放浓度范围：5.1-5.8</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ascii="楷体" w:hAnsi="楷体" w:eastAsia="楷体" w:cs="Calibri"/>
                      <w:color w:val="000000"/>
                      <w:sz w:val="24"/>
                      <w:szCs w:val="24"/>
                    </w:rPr>
                    <w:t>,</w:t>
                  </w:r>
                  <w:r>
                    <w:rPr>
                      <w:rFonts w:ascii="楷体" w:hAnsi="楷体" w:eastAsia="楷体" w:cs="宋体"/>
                      <w:color w:val="000000"/>
                      <w:sz w:val="24"/>
                      <w:szCs w:val="24"/>
                    </w:rPr>
                    <w:t>满足评价标准</w:t>
                  </w:r>
                  <w:r>
                    <w:rPr>
                      <w:rFonts w:hint="eastAsia" w:ascii="楷体" w:hAnsi="楷体" w:eastAsia="楷体" w:cs="宋体"/>
                      <w:color w:val="000000"/>
                      <w:sz w:val="24"/>
                      <w:szCs w:val="24"/>
                    </w:rPr>
                    <w:t>要求。</w:t>
                  </w:r>
                </w:p>
              </w:tc>
            </w:tr>
          </w:tbl>
          <w:p>
            <w:pPr>
              <w:pStyle w:val="2"/>
              <w:spacing w:beforeLines="0" w:after="0" w:line="240" w:lineRule="auto"/>
              <w:ind w:firstLine="2208" w:firstLineChars="800"/>
              <w:jc w:val="left"/>
              <w:rPr>
                <w:rFonts w:ascii="Times New Roman" w:hAnsi="Times New Roman" w:eastAsia="宋体"/>
                <w:sz w:val="22"/>
                <w:szCs w:val="22"/>
              </w:rPr>
            </w:pPr>
          </w:p>
          <w:tbl>
            <w:tblPr>
              <w:tblStyle w:val="46"/>
              <w:tblW w:w="143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680"/>
              <w:gridCol w:w="1129"/>
              <w:gridCol w:w="1635"/>
              <w:gridCol w:w="1303"/>
              <w:gridCol w:w="1643"/>
              <w:gridCol w:w="1642"/>
              <w:gridCol w:w="1627"/>
              <w:gridCol w:w="1634"/>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344" w:type="dxa"/>
                  <w:gridSpan w:val="10"/>
                  <w:tcBorders>
                    <w:top w:val="nil"/>
                    <w:left w:val="nil"/>
                    <w:bottom w:val="single" w:color="auto" w:sz="4" w:space="0"/>
                    <w:right w:val="nil"/>
                  </w:tcBorders>
                  <w:vAlign w:val="center"/>
                </w:tcPr>
                <w:p>
                  <w:pPr>
                    <w:adjustRightInd/>
                    <w:spacing w:after="0"/>
                    <w:jc w:val="center"/>
                    <w:rPr>
                      <w:rFonts w:ascii="楷体" w:hAnsi="楷体" w:eastAsia="楷体"/>
                      <w:bCs/>
                      <w:color w:val="000000"/>
                      <w:sz w:val="24"/>
                      <w:szCs w:val="24"/>
                    </w:rPr>
                  </w:pPr>
                  <w:r>
                    <w:rPr>
                      <w:rFonts w:hint="eastAsia" w:ascii="楷体" w:hAnsi="楷体" w:eastAsia="楷体"/>
                      <w:color w:val="000000"/>
                      <w:sz w:val="28"/>
                      <w:szCs w:val="28"/>
                    </w:rPr>
                    <w:t>表7</w:t>
                  </w:r>
                  <w:r>
                    <w:rPr>
                      <w:rFonts w:ascii="楷体" w:hAnsi="楷体" w:eastAsia="楷体"/>
                      <w:color w:val="000000"/>
                      <w:sz w:val="28"/>
                      <w:szCs w:val="28"/>
                    </w:rPr>
                    <w:t>-3</w:t>
                  </w:r>
                  <w:r>
                    <w:rPr>
                      <w:rFonts w:hint="eastAsia" w:ascii="楷体" w:hAnsi="楷体" w:eastAsia="楷体"/>
                      <w:color w:val="000000"/>
                      <w:sz w:val="28"/>
                      <w:szCs w:val="28"/>
                    </w:rPr>
                    <w:t>有组织废气监测结果一览表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097" w:type="dxa"/>
                  <w:gridSpan w:val="2"/>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监测点位</w:t>
                  </w:r>
                </w:p>
              </w:tc>
              <w:tc>
                <w:tcPr>
                  <w:tcW w:w="12247" w:type="dxa"/>
                  <w:gridSpan w:val="8"/>
                  <w:tcBorders>
                    <w:top w:val="single" w:color="auto" w:sz="4" w:space="0"/>
                    <w:right w:val="single" w:color="auto" w:sz="4" w:space="0"/>
                  </w:tcBorders>
                  <w:vAlign w:val="center"/>
                </w:tcPr>
                <w:p>
                  <w:pPr>
                    <w:spacing w:after="0" w:line="240" w:lineRule="exact"/>
                    <w:jc w:val="center"/>
                    <w:rPr>
                      <w:rFonts w:ascii="楷体" w:hAnsi="楷体" w:eastAsia="楷体"/>
                      <w:color w:val="000000"/>
                      <w:kern w:val="2"/>
                      <w:sz w:val="24"/>
                      <w:szCs w:val="24"/>
                    </w:rPr>
                  </w:pPr>
                  <w:r>
                    <w:rPr>
                      <w:rFonts w:hint="eastAsia" w:ascii="楷体" w:hAnsi="楷体" w:eastAsia="楷体"/>
                      <w:bCs/>
                      <w:color w:val="000000"/>
                      <w:szCs w:val="21"/>
                    </w:rPr>
                    <w:t>抛丸机</w:t>
                  </w:r>
                  <w:r>
                    <w:rPr>
                      <w:rFonts w:ascii="楷体" w:hAnsi="楷体" w:eastAsia="楷体"/>
                      <w:bCs/>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监测日期</w:t>
                  </w:r>
                </w:p>
              </w:tc>
              <w:tc>
                <w:tcPr>
                  <w:tcW w:w="680"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w:t>
                  </w:r>
                </w:p>
                <w:p>
                  <w:pPr>
                    <w:spacing w:after="0" w:line="240" w:lineRule="exact"/>
                    <w:jc w:val="center"/>
                    <w:rPr>
                      <w:color w:val="000000"/>
                      <w:sz w:val="24"/>
                      <w:szCs w:val="24"/>
                    </w:rPr>
                  </w:pPr>
                  <w:r>
                    <w:rPr>
                      <w:rFonts w:hint="eastAsia" w:ascii="楷体" w:hAnsi="楷体" w:eastAsia="楷体"/>
                      <w:color w:val="000000"/>
                      <w:sz w:val="24"/>
                      <w:szCs w:val="24"/>
                    </w:rPr>
                    <w:t>点位</w:t>
                  </w:r>
                </w:p>
              </w:tc>
              <w:tc>
                <w:tcPr>
                  <w:tcW w:w="1129"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监测次数</w:t>
                  </w:r>
                </w:p>
              </w:tc>
              <w:tc>
                <w:tcPr>
                  <w:tcW w:w="1635"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烟气温度</w:t>
                  </w:r>
                </w:p>
                <w:p>
                  <w:pPr>
                    <w:spacing w:after="0" w:line="240" w:lineRule="exact"/>
                    <w:jc w:val="center"/>
                    <w:rPr>
                      <w:color w:val="000000"/>
                      <w:sz w:val="24"/>
                      <w:szCs w:val="24"/>
                    </w:rPr>
                  </w:pPr>
                  <w:r>
                    <w:rPr>
                      <w:rFonts w:hint="eastAsia" w:ascii="楷体" w:hAnsi="楷体" w:eastAsia="楷体"/>
                      <w:color w:val="000000"/>
                    </w:rPr>
                    <w:t>℃</w:t>
                  </w:r>
                </w:p>
              </w:tc>
              <w:tc>
                <w:tcPr>
                  <w:tcW w:w="1303"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含湿量</w:t>
                  </w:r>
                </w:p>
                <w:p>
                  <w:pPr>
                    <w:spacing w:after="0" w:line="240" w:lineRule="exact"/>
                    <w:jc w:val="center"/>
                    <w:rPr>
                      <w:color w:val="000000"/>
                      <w:sz w:val="24"/>
                      <w:szCs w:val="24"/>
                    </w:rPr>
                  </w:pPr>
                  <w:r>
                    <w:rPr>
                      <w:rFonts w:hint="eastAsia" w:ascii="楷体" w:hAnsi="楷体" w:eastAsia="楷体"/>
                      <w:color w:val="000000"/>
                      <w:sz w:val="24"/>
                      <w:szCs w:val="24"/>
                    </w:rPr>
                    <w:t>%</w:t>
                  </w:r>
                </w:p>
              </w:tc>
              <w:tc>
                <w:tcPr>
                  <w:tcW w:w="1643"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工况流量</w:t>
                  </w:r>
                </w:p>
                <w:p>
                  <w:pPr>
                    <w:spacing w:after="0" w:line="240" w:lineRule="exact"/>
                    <w:jc w:val="center"/>
                    <w:rPr>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1642" w:type="dxa"/>
                  <w:vMerge w:val="restart"/>
                  <w:tcBorders>
                    <w:top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标况流量</w:t>
                  </w:r>
                </w:p>
                <w:p>
                  <w:pPr>
                    <w:spacing w:after="0" w:line="240" w:lineRule="exact"/>
                    <w:jc w:val="center"/>
                    <w:rPr>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4895" w:type="dxa"/>
                  <w:gridSpan w:val="3"/>
                  <w:tcBorders>
                    <w:top w:val="single" w:color="auto" w:sz="4" w:space="0"/>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top"/>
                </w:tcPr>
                <w:p>
                  <w:pPr>
                    <w:spacing w:after="0" w:line="240" w:lineRule="exact"/>
                    <w:jc w:val="center"/>
                    <w:rPr>
                      <w:rFonts w:ascii="楷体" w:hAnsi="楷体" w:eastAsia="楷体"/>
                      <w:color w:val="000000"/>
                      <w:sz w:val="24"/>
                      <w:szCs w:val="24"/>
                    </w:rPr>
                  </w:pPr>
                </w:p>
              </w:tc>
              <w:tc>
                <w:tcPr>
                  <w:tcW w:w="680" w:type="dxa"/>
                  <w:vMerge w:val="continue"/>
                  <w:vAlign w:val="top"/>
                </w:tcPr>
                <w:p>
                  <w:pPr>
                    <w:spacing w:after="0" w:line="240" w:lineRule="exact"/>
                    <w:jc w:val="center"/>
                    <w:rPr>
                      <w:rFonts w:ascii="楷体" w:hAnsi="楷体" w:eastAsia="楷体"/>
                      <w:color w:val="000000"/>
                      <w:sz w:val="24"/>
                      <w:szCs w:val="24"/>
                    </w:rPr>
                  </w:pPr>
                </w:p>
              </w:tc>
              <w:tc>
                <w:tcPr>
                  <w:tcW w:w="1129" w:type="dxa"/>
                  <w:vMerge w:val="continue"/>
                  <w:vAlign w:val="top"/>
                </w:tcPr>
                <w:p>
                  <w:pPr>
                    <w:spacing w:after="0" w:line="240" w:lineRule="exact"/>
                    <w:jc w:val="center"/>
                    <w:rPr>
                      <w:rFonts w:ascii="楷体" w:hAnsi="楷体" w:eastAsia="楷体"/>
                      <w:color w:val="000000"/>
                      <w:sz w:val="24"/>
                      <w:szCs w:val="24"/>
                    </w:rPr>
                  </w:pPr>
                </w:p>
              </w:tc>
              <w:tc>
                <w:tcPr>
                  <w:tcW w:w="1635" w:type="dxa"/>
                  <w:vMerge w:val="continue"/>
                  <w:vAlign w:val="center"/>
                </w:tcPr>
                <w:p>
                  <w:pPr>
                    <w:spacing w:after="0" w:line="240" w:lineRule="exact"/>
                    <w:jc w:val="center"/>
                    <w:rPr>
                      <w:rFonts w:ascii="楷体" w:hAnsi="楷体" w:eastAsia="楷体"/>
                      <w:color w:val="000000"/>
                      <w:sz w:val="24"/>
                      <w:szCs w:val="24"/>
                    </w:rPr>
                  </w:pPr>
                </w:p>
              </w:tc>
              <w:tc>
                <w:tcPr>
                  <w:tcW w:w="1303" w:type="dxa"/>
                  <w:vMerge w:val="continue"/>
                  <w:vAlign w:val="center"/>
                </w:tcPr>
                <w:p>
                  <w:pPr>
                    <w:spacing w:after="0" w:line="240" w:lineRule="exact"/>
                    <w:jc w:val="center"/>
                    <w:rPr>
                      <w:rFonts w:ascii="楷体" w:hAnsi="楷体" w:eastAsia="楷体"/>
                      <w:color w:val="000000"/>
                      <w:sz w:val="24"/>
                      <w:szCs w:val="24"/>
                    </w:rPr>
                  </w:pPr>
                </w:p>
              </w:tc>
              <w:tc>
                <w:tcPr>
                  <w:tcW w:w="1643" w:type="dxa"/>
                  <w:vMerge w:val="continue"/>
                  <w:vAlign w:val="center"/>
                </w:tcPr>
                <w:p>
                  <w:pPr>
                    <w:spacing w:after="0" w:line="240" w:lineRule="exact"/>
                    <w:jc w:val="center"/>
                    <w:rPr>
                      <w:rFonts w:ascii="楷体" w:hAnsi="楷体" w:eastAsia="楷体"/>
                      <w:color w:val="000000"/>
                      <w:sz w:val="24"/>
                      <w:szCs w:val="24"/>
                    </w:rPr>
                  </w:pPr>
                </w:p>
              </w:tc>
              <w:tc>
                <w:tcPr>
                  <w:tcW w:w="1642" w:type="dxa"/>
                  <w:vMerge w:val="continue"/>
                  <w:tcBorders>
                    <w:right w:val="single" w:color="auto" w:sz="4" w:space="0"/>
                  </w:tcBorders>
                  <w:vAlign w:val="center"/>
                </w:tcPr>
                <w:p>
                  <w:pPr>
                    <w:spacing w:after="0" w:line="240" w:lineRule="exact"/>
                    <w:jc w:val="center"/>
                    <w:rPr>
                      <w:rFonts w:ascii="楷体" w:hAnsi="楷体" w:eastAsia="楷体"/>
                      <w:color w:val="000000"/>
                      <w:sz w:val="24"/>
                      <w:szCs w:val="24"/>
                    </w:rPr>
                  </w:pPr>
                </w:p>
              </w:tc>
              <w:tc>
                <w:tcPr>
                  <w:tcW w:w="1627" w:type="dxa"/>
                  <w:tcBorders>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排放浓度</w:t>
                  </w:r>
                </w:p>
                <w:p>
                  <w:pPr>
                    <w:spacing w:after="0" w:line="240" w:lineRule="exact"/>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hint="eastAsia" w:ascii="楷体" w:hAnsi="宋体" w:cs="宋体"/>
                      <w:color w:val="000000"/>
                      <w:spacing w:val="-28"/>
                      <w:sz w:val="24"/>
                      <w:szCs w:val="24"/>
                    </w:rPr>
                    <w:t>³</w:t>
                  </w:r>
                </w:p>
              </w:tc>
              <w:tc>
                <w:tcPr>
                  <w:tcW w:w="1634" w:type="dxa"/>
                  <w:tcBorders>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排放速率</w:t>
                  </w:r>
                </w:p>
                <w:p>
                  <w:pPr>
                    <w:spacing w:after="0" w:line="240" w:lineRule="exact"/>
                    <w:jc w:val="center"/>
                    <w:rPr>
                      <w:rFonts w:ascii="楷体" w:hAnsi="楷体" w:eastAsia="楷体"/>
                      <w:color w:val="000000"/>
                      <w:sz w:val="24"/>
                      <w:szCs w:val="24"/>
                    </w:rPr>
                  </w:pPr>
                  <w:r>
                    <w:rPr>
                      <w:rFonts w:ascii="楷体" w:hAnsi="楷体" w:eastAsia="楷体"/>
                      <w:color w:val="000000"/>
                      <w:sz w:val="24"/>
                      <w:szCs w:val="24"/>
                    </w:rPr>
                    <w:t>kg/h</w:t>
                  </w:r>
                </w:p>
              </w:tc>
              <w:tc>
                <w:tcPr>
                  <w:tcW w:w="1634" w:type="dxa"/>
                  <w:tcBorders>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处理效率</w:t>
                  </w:r>
                </w:p>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021.11.17</w:t>
                  </w:r>
                </w:p>
              </w:tc>
              <w:tc>
                <w:tcPr>
                  <w:tcW w:w="680" w:type="dxa"/>
                  <w:vMerge w:val="restart"/>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进口</w:t>
                  </w: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9.2</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2791</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0747</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06</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3.29</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9.6</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w:t>
                  </w:r>
                </w:p>
              </w:tc>
              <w:tc>
                <w:tcPr>
                  <w:tcW w:w="1643" w:type="dxa"/>
                  <w:vAlign w:val="center"/>
                </w:tcPr>
                <w:p>
                  <w:pPr>
                    <w:adjustRightInd/>
                    <w:snapToGrid/>
                    <w:spacing w:after="0"/>
                    <w:jc w:val="center"/>
                    <w:rPr>
                      <w:rFonts w:ascii="楷体" w:hAnsi="楷体" w:eastAsia="楷体"/>
                      <w:color w:val="000000"/>
                      <w:sz w:val="24"/>
                      <w:szCs w:val="24"/>
                    </w:rPr>
                  </w:pPr>
                  <w:r>
                    <w:rPr>
                      <w:rFonts w:ascii="楷体" w:hAnsi="楷体" w:eastAsia="楷体"/>
                      <w:color w:val="000000"/>
                      <w:sz w:val="24"/>
                      <w:szCs w:val="24"/>
                    </w:rPr>
                    <w:t>12329</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0342</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06</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3.16</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9.9</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w:t>
                  </w:r>
                </w:p>
              </w:tc>
              <w:tc>
                <w:tcPr>
                  <w:tcW w:w="1643" w:type="dxa"/>
                  <w:vAlign w:val="center"/>
                </w:tcPr>
                <w:p>
                  <w:pPr>
                    <w:adjustRightInd/>
                    <w:snapToGrid/>
                    <w:spacing w:after="0"/>
                    <w:jc w:val="center"/>
                    <w:rPr>
                      <w:rFonts w:ascii="楷体" w:hAnsi="楷体" w:eastAsia="楷体"/>
                      <w:color w:val="000000"/>
                      <w:sz w:val="24"/>
                      <w:szCs w:val="24"/>
                    </w:rPr>
                  </w:pPr>
                  <w:r>
                    <w:rPr>
                      <w:rFonts w:ascii="楷体" w:hAnsi="楷体" w:eastAsia="楷体"/>
                      <w:color w:val="000000"/>
                      <w:sz w:val="24"/>
                      <w:szCs w:val="24"/>
                    </w:rPr>
                    <w:t>12052</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0091</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86</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2.89</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021.11.18</w:t>
                  </w: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9.5</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2052</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0102</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27</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3.3</w:t>
                  </w:r>
                  <w:r>
                    <w:rPr>
                      <w:rFonts w:ascii="楷体" w:hAnsi="楷体" w:eastAsia="楷体"/>
                      <w:color w:val="000000"/>
                      <w:sz w:val="24"/>
                      <w:szCs w:val="24"/>
                    </w:rPr>
                    <w:t>0</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napToGri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0.1</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2421</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0385</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20</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3.32</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680" w:type="dxa"/>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1129" w:type="dxa"/>
                  <w:tcBorders>
                    <w:bottom w:val="single" w:color="000000"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0.5</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2514</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0447</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11</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3.25</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tcBorders>
                    <w:bottom w:val="single" w:color="auto" w:sz="4" w:space="0"/>
                  </w:tcBorders>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635"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19.8</w:t>
                  </w:r>
                </w:p>
              </w:tc>
              <w:tc>
                <w:tcPr>
                  <w:tcW w:w="130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1.3</w:t>
                  </w:r>
                </w:p>
              </w:tc>
              <w:tc>
                <w:tcPr>
                  <w:tcW w:w="164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12360</w:t>
                  </w:r>
                </w:p>
              </w:tc>
              <w:tc>
                <w:tcPr>
                  <w:tcW w:w="1642"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10352</w:t>
                  </w:r>
                </w:p>
              </w:tc>
              <w:tc>
                <w:tcPr>
                  <w:tcW w:w="1627"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309</w:t>
                  </w:r>
                </w:p>
              </w:tc>
              <w:tc>
                <w:tcPr>
                  <w:tcW w:w="1634" w:type="dxa"/>
                  <w:tcBorders>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3.2</w:t>
                  </w:r>
                  <w:r>
                    <w:rPr>
                      <w:rFonts w:ascii="楷体" w:hAnsi="楷体" w:eastAsia="楷体"/>
                      <w:color w:val="000000"/>
                      <w:sz w:val="24"/>
                      <w:szCs w:val="24"/>
                    </w:rPr>
                    <w:t>0</w:t>
                  </w:r>
                </w:p>
              </w:tc>
              <w:tc>
                <w:tcPr>
                  <w:tcW w:w="1634" w:type="dxa"/>
                  <w:tcBorders>
                    <w:lef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tcBorders>
                    <w:top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021.11.17</w:t>
                  </w:r>
                </w:p>
              </w:tc>
              <w:tc>
                <w:tcPr>
                  <w:tcW w:w="680" w:type="dxa"/>
                  <w:vMerge w:val="restart"/>
                  <w:tcBorders>
                    <w:top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出口</w:t>
                  </w:r>
                </w:p>
              </w:tc>
              <w:tc>
                <w:tcPr>
                  <w:tcW w:w="1129" w:type="dxa"/>
                  <w:tcBorders>
                    <w:top w:val="single" w:color="auto"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2.2</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2925</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0846</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.06</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2.4</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3739</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1530</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.9</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.07</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2.6</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3943</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1691</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.9</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.06</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021.11.18</w:t>
                  </w: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2.3</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3739</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1514</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.9</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.06</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napToGrid/>
                    <w:spacing w:after="0"/>
                    <w:jc w:val="center"/>
                    <w:rPr>
                      <w:rFonts w:ascii="楷体" w:hAnsi="楷体" w:eastAsia="楷体"/>
                      <w:color w:val="000000"/>
                      <w:sz w:val="24"/>
                      <w:szCs w:val="24"/>
                    </w:rPr>
                  </w:pPr>
                </w:p>
              </w:tc>
              <w:tc>
                <w:tcPr>
                  <w:tcW w:w="680" w:type="dxa"/>
                  <w:vMerge w:val="continue"/>
                  <w:vAlign w:val="top"/>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2.5</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3841</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1578</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.0</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.06</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napToGrid/>
                    <w:spacing w:after="0"/>
                    <w:jc w:val="center"/>
                    <w:rPr>
                      <w:rFonts w:ascii="楷体" w:hAnsi="楷体" w:eastAsia="楷体"/>
                      <w:color w:val="000000"/>
                      <w:sz w:val="24"/>
                      <w:szCs w:val="24"/>
                    </w:rPr>
                  </w:pPr>
                </w:p>
              </w:tc>
              <w:tc>
                <w:tcPr>
                  <w:tcW w:w="680" w:type="dxa"/>
                  <w:vMerge w:val="continue"/>
                  <w:vAlign w:val="top"/>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2.8</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3637</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1404</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.7</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.05</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635"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22.5</w:t>
                  </w:r>
                </w:p>
              </w:tc>
              <w:tc>
                <w:tcPr>
                  <w:tcW w:w="130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1.2</w:t>
                  </w:r>
                </w:p>
              </w:tc>
              <w:tc>
                <w:tcPr>
                  <w:tcW w:w="164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13637</w:t>
                  </w:r>
                </w:p>
              </w:tc>
              <w:tc>
                <w:tcPr>
                  <w:tcW w:w="1642" w:type="dxa"/>
                  <w:tcBorders>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11427</w:t>
                  </w:r>
                </w:p>
              </w:tc>
              <w:tc>
                <w:tcPr>
                  <w:tcW w:w="1627" w:type="dxa"/>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634" w:type="dxa"/>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0.06</w:t>
                  </w:r>
                </w:p>
              </w:tc>
              <w:tc>
                <w:tcPr>
                  <w:tcW w:w="1634" w:type="dxa"/>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限值</w:t>
                  </w:r>
                </w:p>
              </w:tc>
              <w:tc>
                <w:tcPr>
                  <w:tcW w:w="11118" w:type="dxa"/>
                  <w:gridSpan w:val="7"/>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环大气【2019】35号《关于推进实施钢铁行业超低排放的意见》附表2《钢铁企业超低排放指标限值》</w:t>
                  </w:r>
                </w:p>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出口颗粒物</w:t>
                  </w:r>
                  <w:r>
                    <w:rPr>
                      <w:rFonts w:hint="eastAsia" w:ascii="楷体" w:hAnsi="楷体" w:eastAsia="楷体"/>
                      <w:color w:val="000000"/>
                      <w:sz w:val="24"/>
                      <w:szCs w:val="24"/>
                    </w:rPr>
                    <w:tab/>
                  </w:r>
                  <w:r>
                    <w:rPr>
                      <w:rFonts w:hint="eastAsia" w:ascii="楷体" w:hAnsi="楷体" w:eastAsia="楷体"/>
                      <w:color w:val="000000"/>
                      <w:sz w:val="24"/>
                      <w:szCs w:val="24"/>
                    </w:rPr>
                    <w:t>＜1</w:t>
                  </w:r>
                  <w:r>
                    <w:rPr>
                      <w:rFonts w:ascii="楷体" w:hAnsi="楷体" w:eastAsia="楷体"/>
                      <w:color w:val="000000"/>
                      <w:sz w:val="24"/>
                      <w:szCs w:val="24"/>
                    </w:rPr>
                    <w:t>0</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备注</w:t>
                  </w:r>
                </w:p>
              </w:tc>
              <w:tc>
                <w:tcPr>
                  <w:tcW w:w="11118" w:type="dxa"/>
                  <w:gridSpan w:val="7"/>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监测结果低于检出限按&lt;检出限报出。“E+N”代表×10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，如报告中没有出现，请忽略。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结论</w:t>
                  </w:r>
                </w:p>
              </w:tc>
              <w:tc>
                <w:tcPr>
                  <w:tcW w:w="11118" w:type="dxa"/>
                  <w:gridSpan w:val="7"/>
                  <w:tcBorders>
                    <w:right w:val="single" w:color="auto" w:sz="4" w:space="0"/>
                  </w:tcBorders>
                  <w:vAlign w:val="center"/>
                </w:tcPr>
                <w:p>
                  <w:pPr>
                    <w:adjustRightInd/>
                    <w:snapToGrid/>
                    <w:spacing w:after="0"/>
                    <w:jc w:val="center"/>
                    <w:rPr>
                      <w:rFonts w:ascii="楷体" w:hAnsi="楷体" w:eastAsia="楷体"/>
                      <w:color w:val="000000"/>
                    </w:rPr>
                  </w:pPr>
                  <w:r>
                    <w:rPr>
                      <w:rFonts w:ascii="楷体" w:hAnsi="楷体" w:eastAsia="楷体" w:cs="宋体"/>
                      <w:color w:val="000000"/>
                      <w:sz w:val="24"/>
                      <w:szCs w:val="24"/>
                    </w:rPr>
                    <w:t>颗粒物排放浓度范围：4.7-5.9</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ascii="楷体" w:hAnsi="楷体" w:eastAsia="楷体" w:cs="Calibri"/>
                      <w:color w:val="000000"/>
                      <w:sz w:val="24"/>
                      <w:szCs w:val="24"/>
                    </w:rPr>
                    <w:t>,</w:t>
                  </w:r>
                  <w:r>
                    <w:rPr>
                      <w:rFonts w:ascii="楷体" w:hAnsi="楷体" w:eastAsia="楷体" w:cs="宋体"/>
                      <w:color w:val="000000"/>
                      <w:sz w:val="24"/>
                      <w:szCs w:val="24"/>
                    </w:rPr>
                    <w:t>满足评价标准</w:t>
                  </w:r>
                  <w:r>
                    <w:rPr>
                      <w:rFonts w:hint="eastAsia" w:ascii="楷体" w:hAnsi="楷体" w:eastAsia="楷体" w:cs="宋体"/>
                      <w:color w:val="000000"/>
                      <w:sz w:val="24"/>
                      <w:szCs w:val="24"/>
                    </w:rPr>
                    <w:t>要求。</w:t>
                  </w:r>
                </w:p>
              </w:tc>
            </w:tr>
          </w:tbl>
          <w:p>
            <w:pPr>
              <w:pStyle w:val="2"/>
              <w:spacing w:beforeLines="0" w:after="0" w:line="240" w:lineRule="auto"/>
              <w:ind w:firstLine="2208" w:firstLineChars="800"/>
              <w:jc w:val="left"/>
              <w:rPr>
                <w:rFonts w:ascii="Times New Roman" w:hAnsi="Times New Roman" w:eastAsia="宋体"/>
                <w:sz w:val="22"/>
                <w:szCs w:val="22"/>
              </w:rPr>
            </w:pPr>
          </w:p>
          <w:tbl>
            <w:tblPr>
              <w:tblStyle w:val="46"/>
              <w:tblW w:w="143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680"/>
              <w:gridCol w:w="1129"/>
              <w:gridCol w:w="1635"/>
              <w:gridCol w:w="1303"/>
              <w:gridCol w:w="1643"/>
              <w:gridCol w:w="1642"/>
              <w:gridCol w:w="1627"/>
              <w:gridCol w:w="1634"/>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344" w:type="dxa"/>
                  <w:gridSpan w:val="10"/>
                  <w:tcBorders>
                    <w:top w:val="nil"/>
                    <w:left w:val="nil"/>
                    <w:bottom w:val="single" w:color="auto" w:sz="4" w:space="0"/>
                    <w:right w:val="nil"/>
                  </w:tcBorders>
                  <w:vAlign w:val="center"/>
                </w:tcPr>
                <w:p>
                  <w:pPr>
                    <w:adjustRightInd/>
                    <w:spacing w:after="0"/>
                    <w:jc w:val="center"/>
                    <w:rPr>
                      <w:rFonts w:ascii="楷体" w:hAnsi="楷体" w:eastAsia="楷体"/>
                      <w:bCs/>
                      <w:color w:val="000000"/>
                      <w:sz w:val="24"/>
                      <w:szCs w:val="24"/>
                    </w:rPr>
                  </w:pPr>
                  <w:r>
                    <w:rPr>
                      <w:rFonts w:hint="eastAsia" w:ascii="楷体" w:hAnsi="楷体" w:eastAsia="楷体"/>
                      <w:color w:val="000000"/>
                      <w:sz w:val="28"/>
                      <w:szCs w:val="28"/>
                    </w:rPr>
                    <w:t>表7</w:t>
                  </w:r>
                  <w:r>
                    <w:rPr>
                      <w:rFonts w:ascii="楷体" w:hAnsi="楷体" w:eastAsia="楷体"/>
                      <w:color w:val="000000"/>
                      <w:sz w:val="28"/>
                      <w:szCs w:val="28"/>
                    </w:rPr>
                    <w:t>-4</w:t>
                  </w:r>
                  <w:r>
                    <w:rPr>
                      <w:rFonts w:hint="eastAsia" w:ascii="楷体" w:hAnsi="楷体" w:eastAsia="楷体"/>
                      <w:color w:val="000000"/>
                      <w:sz w:val="28"/>
                      <w:szCs w:val="28"/>
                    </w:rPr>
                    <w:t>有组织废气监测结果一览表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097" w:type="dxa"/>
                  <w:gridSpan w:val="2"/>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监测点位</w:t>
                  </w:r>
                </w:p>
              </w:tc>
              <w:tc>
                <w:tcPr>
                  <w:tcW w:w="12247" w:type="dxa"/>
                  <w:gridSpan w:val="8"/>
                  <w:tcBorders>
                    <w:top w:val="single" w:color="auto" w:sz="4" w:space="0"/>
                    <w:right w:val="single" w:color="auto" w:sz="4" w:space="0"/>
                  </w:tcBorders>
                  <w:vAlign w:val="center"/>
                </w:tcPr>
                <w:p>
                  <w:pPr>
                    <w:spacing w:after="0" w:line="240" w:lineRule="exact"/>
                    <w:jc w:val="center"/>
                    <w:rPr>
                      <w:rFonts w:ascii="楷体" w:hAnsi="楷体" w:eastAsia="楷体"/>
                      <w:color w:val="000000"/>
                      <w:kern w:val="2"/>
                      <w:sz w:val="24"/>
                      <w:szCs w:val="24"/>
                    </w:rPr>
                  </w:pPr>
                  <w:r>
                    <w:rPr>
                      <w:rFonts w:hint="eastAsia" w:ascii="楷体" w:hAnsi="楷体" w:eastAsia="楷体"/>
                      <w:bCs/>
                      <w:color w:val="000000"/>
                      <w:szCs w:val="21"/>
                    </w:rPr>
                    <w:t>抛丸机</w:t>
                  </w:r>
                  <w:r>
                    <w:rPr>
                      <w:rFonts w:ascii="楷体" w:hAnsi="楷体" w:eastAsia="楷体"/>
                      <w:bCs/>
                      <w:color w:val="00000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监测日期</w:t>
                  </w:r>
                </w:p>
              </w:tc>
              <w:tc>
                <w:tcPr>
                  <w:tcW w:w="680"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w:t>
                  </w:r>
                </w:p>
                <w:p>
                  <w:pPr>
                    <w:spacing w:after="0" w:line="240" w:lineRule="exact"/>
                    <w:jc w:val="center"/>
                    <w:rPr>
                      <w:color w:val="000000"/>
                      <w:sz w:val="24"/>
                      <w:szCs w:val="24"/>
                    </w:rPr>
                  </w:pPr>
                  <w:r>
                    <w:rPr>
                      <w:rFonts w:hint="eastAsia" w:ascii="楷体" w:hAnsi="楷体" w:eastAsia="楷体"/>
                      <w:color w:val="000000"/>
                      <w:sz w:val="24"/>
                      <w:szCs w:val="24"/>
                    </w:rPr>
                    <w:t>点位</w:t>
                  </w:r>
                </w:p>
              </w:tc>
              <w:tc>
                <w:tcPr>
                  <w:tcW w:w="1129"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监测次数</w:t>
                  </w:r>
                </w:p>
              </w:tc>
              <w:tc>
                <w:tcPr>
                  <w:tcW w:w="1635"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烟气温度</w:t>
                  </w:r>
                </w:p>
                <w:p>
                  <w:pPr>
                    <w:spacing w:after="0" w:line="240" w:lineRule="exact"/>
                    <w:jc w:val="center"/>
                    <w:rPr>
                      <w:color w:val="000000"/>
                      <w:sz w:val="24"/>
                      <w:szCs w:val="24"/>
                    </w:rPr>
                  </w:pPr>
                  <w:r>
                    <w:rPr>
                      <w:rFonts w:hint="eastAsia" w:ascii="楷体" w:hAnsi="楷体" w:eastAsia="楷体"/>
                      <w:color w:val="000000"/>
                    </w:rPr>
                    <w:t>℃</w:t>
                  </w:r>
                </w:p>
              </w:tc>
              <w:tc>
                <w:tcPr>
                  <w:tcW w:w="1303"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含湿量</w:t>
                  </w:r>
                </w:p>
                <w:p>
                  <w:pPr>
                    <w:spacing w:after="0" w:line="240" w:lineRule="exact"/>
                    <w:jc w:val="center"/>
                    <w:rPr>
                      <w:color w:val="000000"/>
                      <w:sz w:val="24"/>
                      <w:szCs w:val="24"/>
                    </w:rPr>
                  </w:pPr>
                  <w:r>
                    <w:rPr>
                      <w:rFonts w:hint="eastAsia" w:ascii="楷体" w:hAnsi="楷体" w:eastAsia="楷体"/>
                      <w:color w:val="000000"/>
                      <w:sz w:val="24"/>
                      <w:szCs w:val="24"/>
                    </w:rPr>
                    <w:t>%</w:t>
                  </w:r>
                </w:p>
              </w:tc>
              <w:tc>
                <w:tcPr>
                  <w:tcW w:w="1643"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工况流量</w:t>
                  </w:r>
                </w:p>
                <w:p>
                  <w:pPr>
                    <w:spacing w:after="0" w:line="240" w:lineRule="exact"/>
                    <w:jc w:val="center"/>
                    <w:rPr>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1642" w:type="dxa"/>
                  <w:vMerge w:val="restart"/>
                  <w:tcBorders>
                    <w:top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标况流量</w:t>
                  </w:r>
                </w:p>
                <w:p>
                  <w:pPr>
                    <w:spacing w:after="0" w:line="240" w:lineRule="exact"/>
                    <w:jc w:val="center"/>
                    <w:rPr>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4895" w:type="dxa"/>
                  <w:gridSpan w:val="3"/>
                  <w:tcBorders>
                    <w:top w:val="single" w:color="auto" w:sz="4" w:space="0"/>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top"/>
                </w:tcPr>
                <w:p>
                  <w:pPr>
                    <w:spacing w:after="0" w:line="240" w:lineRule="exact"/>
                    <w:jc w:val="center"/>
                    <w:rPr>
                      <w:rFonts w:ascii="楷体" w:hAnsi="楷体" w:eastAsia="楷体"/>
                      <w:color w:val="000000"/>
                      <w:sz w:val="24"/>
                      <w:szCs w:val="24"/>
                    </w:rPr>
                  </w:pPr>
                </w:p>
              </w:tc>
              <w:tc>
                <w:tcPr>
                  <w:tcW w:w="680" w:type="dxa"/>
                  <w:vMerge w:val="continue"/>
                  <w:vAlign w:val="top"/>
                </w:tcPr>
                <w:p>
                  <w:pPr>
                    <w:spacing w:after="0" w:line="240" w:lineRule="exact"/>
                    <w:jc w:val="center"/>
                    <w:rPr>
                      <w:rFonts w:ascii="楷体" w:hAnsi="楷体" w:eastAsia="楷体"/>
                      <w:color w:val="000000"/>
                      <w:sz w:val="24"/>
                      <w:szCs w:val="24"/>
                    </w:rPr>
                  </w:pPr>
                </w:p>
              </w:tc>
              <w:tc>
                <w:tcPr>
                  <w:tcW w:w="1129" w:type="dxa"/>
                  <w:vMerge w:val="continue"/>
                  <w:vAlign w:val="top"/>
                </w:tcPr>
                <w:p>
                  <w:pPr>
                    <w:spacing w:after="0" w:line="240" w:lineRule="exact"/>
                    <w:jc w:val="center"/>
                    <w:rPr>
                      <w:rFonts w:ascii="楷体" w:hAnsi="楷体" w:eastAsia="楷体"/>
                      <w:color w:val="000000"/>
                      <w:sz w:val="24"/>
                      <w:szCs w:val="24"/>
                    </w:rPr>
                  </w:pPr>
                </w:p>
              </w:tc>
              <w:tc>
                <w:tcPr>
                  <w:tcW w:w="1635" w:type="dxa"/>
                  <w:vMerge w:val="continue"/>
                  <w:vAlign w:val="center"/>
                </w:tcPr>
                <w:p>
                  <w:pPr>
                    <w:spacing w:after="0" w:line="240" w:lineRule="exact"/>
                    <w:jc w:val="center"/>
                    <w:rPr>
                      <w:rFonts w:ascii="楷体" w:hAnsi="楷体" w:eastAsia="楷体"/>
                      <w:color w:val="000000"/>
                      <w:sz w:val="24"/>
                      <w:szCs w:val="24"/>
                    </w:rPr>
                  </w:pPr>
                </w:p>
              </w:tc>
              <w:tc>
                <w:tcPr>
                  <w:tcW w:w="1303" w:type="dxa"/>
                  <w:vMerge w:val="continue"/>
                  <w:vAlign w:val="center"/>
                </w:tcPr>
                <w:p>
                  <w:pPr>
                    <w:spacing w:after="0" w:line="240" w:lineRule="exact"/>
                    <w:jc w:val="center"/>
                    <w:rPr>
                      <w:rFonts w:ascii="楷体" w:hAnsi="楷体" w:eastAsia="楷体"/>
                      <w:color w:val="000000"/>
                      <w:sz w:val="24"/>
                      <w:szCs w:val="24"/>
                    </w:rPr>
                  </w:pPr>
                </w:p>
              </w:tc>
              <w:tc>
                <w:tcPr>
                  <w:tcW w:w="1643" w:type="dxa"/>
                  <w:vMerge w:val="continue"/>
                  <w:vAlign w:val="center"/>
                </w:tcPr>
                <w:p>
                  <w:pPr>
                    <w:spacing w:after="0" w:line="240" w:lineRule="exact"/>
                    <w:jc w:val="center"/>
                    <w:rPr>
                      <w:rFonts w:ascii="楷体" w:hAnsi="楷体" w:eastAsia="楷体"/>
                      <w:color w:val="000000"/>
                      <w:sz w:val="24"/>
                      <w:szCs w:val="24"/>
                    </w:rPr>
                  </w:pPr>
                </w:p>
              </w:tc>
              <w:tc>
                <w:tcPr>
                  <w:tcW w:w="1642" w:type="dxa"/>
                  <w:vMerge w:val="continue"/>
                  <w:tcBorders>
                    <w:right w:val="single" w:color="auto" w:sz="4" w:space="0"/>
                  </w:tcBorders>
                  <w:vAlign w:val="center"/>
                </w:tcPr>
                <w:p>
                  <w:pPr>
                    <w:spacing w:after="0" w:line="240" w:lineRule="exact"/>
                    <w:jc w:val="center"/>
                    <w:rPr>
                      <w:rFonts w:ascii="楷体" w:hAnsi="楷体" w:eastAsia="楷体"/>
                      <w:color w:val="000000"/>
                      <w:sz w:val="24"/>
                      <w:szCs w:val="24"/>
                    </w:rPr>
                  </w:pPr>
                </w:p>
              </w:tc>
              <w:tc>
                <w:tcPr>
                  <w:tcW w:w="1627" w:type="dxa"/>
                  <w:tcBorders>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排放浓度</w:t>
                  </w:r>
                </w:p>
                <w:p>
                  <w:pPr>
                    <w:spacing w:after="0" w:line="240" w:lineRule="exact"/>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hint="eastAsia" w:ascii="楷体" w:hAnsi="宋体" w:cs="宋体"/>
                      <w:color w:val="000000"/>
                      <w:spacing w:val="-28"/>
                      <w:sz w:val="24"/>
                      <w:szCs w:val="24"/>
                    </w:rPr>
                    <w:t>³</w:t>
                  </w:r>
                </w:p>
              </w:tc>
              <w:tc>
                <w:tcPr>
                  <w:tcW w:w="1634" w:type="dxa"/>
                  <w:tcBorders>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排放速率</w:t>
                  </w:r>
                </w:p>
                <w:p>
                  <w:pPr>
                    <w:spacing w:after="0" w:line="240" w:lineRule="exact"/>
                    <w:jc w:val="center"/>
                    <w:rPr>
                      <w:rFonts w:ascii="楷体" w:hAnsi="楷体" w:eastAsia="楷体"/>
                      <w:color w:val="000000"/>
                      <w:sz w:val="24"/>
                      <w:szCs w:val="24"/>
                    </w:rPr>
                  </w:pPr>
                  <w:r>
                    <w:rPr>
                      <w:rFonts w:ascii="楷体" w:hAnsi="楷体" w:eastAsia="楷体"/>
                      <w:color w:val="000000"/>
                      <w:sz w:val="24"/>
                      <w:szCs w:val="24"/>
                    </w:rPr>
                    <w:t>kg/h</w:t>
                  </w:r>
                </w:p>
              </w:tc>
              <w:tc>
                <w:tcPr>
                  <w:tcW w:w="1634" w:type="dxa"/>
                  <w:tcBorders>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处理效率</w:t>
                  </w:r>
                </w:p>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021.11.23</w:t>
                  </w:r>
                </w:p>
              </w:tc>
              <w:tc>
                <w:tcPr>
                  <w:tcW w:w="680" w:type="dxa"/>
                  <w:vMerge w:val="restart"/>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进口</w:t>
                  </w: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643" w:type="dxa"/>
                  <w:vAlign w:val="center"/>
                </w:tcPr>
                <w:p>
                  <w:pPr>
                    <w:adjustRightInd/>
                    <w:snapToGrid/>
                    <w:spacing w:after="0"/>
                    <w:jc w:val="center"/>
                    <w:rPr>
                      <w:rFonts w:ascii="楷体" w:hAnsi="楷体" w:eastAsia="楷体"/>
                      <w:color w:val="000000"/>
                      <w:sz w:val="24"/>
                      <w:szCs w:val="24"/>
                    </w:rPr>
                  </w:pPr>
                  <w:r>
                    <w:rPr>
                      <w:rFonts w:ascii="楷体" w:hAnsi="楷体" w:eastAsia="楷体"/>
                      <w:color w:val="000000"/>
                      <w:sz w:val="24"/>
                      <w:szCs w:val="24"/>
                    </w:rPr>
                    <w:t>20921</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8030</w:t>
                  </w:r>
                </w:p>
              </w:tc>
              <w:tc>
                <w:tcPr>
                  <w:tcW w:w="1627" w:type="dxa"/>
                  <w:vAlign w:val="center"/>
                </w:tcPr>
                <w:p>
                  <w:pPr>
                    <w:adjustRightInd/>
                    <w:snapToGrid/>
                    <w:spacing w:after="0"/>
                    <w:jc w:val="center"/>
                    <w:rPr>
                      <w:rFonts w:ascii="楷体" w:hAnsi="楷体" w:eastAsia="楷体"/>
                      <w:color w:val="000000"/>
                      <w:sz w:val="24"/>
                      <w:szCs w:val="24"/>
                    </w:rPr>
                  </w:pPr>
                  <w:r>
                    <w:rPr>
                      <w:rFonts w:ascii="楷体" w:hAnsi="楷体" w:eastAsia="楷体"/>
                      <w:color w:val="000000"/>
                      <w:sz w:val="24"/>
                      <w:szCs w:val="24"/>
                    </w:rPr>
                    <w:t>491</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8.85</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0140</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7432</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23</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7.37</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643" w:type="dxa"/>
                  <w:vAlign w:val="center"/>
                </w:tcPr>
                <w:p>
                  <w:pPr>
                    <w:adjustRightInd/>
                    <w:snapToGrid/>
                    <w:spacing w:after="0"/>
                    <w:jc w:val="center"/>
                    <w:rPr>
                      <w:rFonts w:ascii="楷体" w:hAnsi="楷体" w:eastAsia="楷体"/>
                      <w:color w:val="000000"/>
                      <w:sz w:val="24"/>
                      <w:szCs w:val="24"/>
                    </w:rPr>
                  </w:pPr>
                  <w:r>
                    <w:rPr>
                      <w:rFonts w:ascii="楷体" w:hAnsi="楷体" w:eastAsia="楷体"/>
                      <w:color w:val="000000"/>
                      <w:sz w:val="24"/>
                      <w:szCs w:val="24"/>
                    </w:rPr>
                    <w:t>20537</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7762</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29</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5.84</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021.11.24</w:t>
                  </w: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0251</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7583</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87</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6.8</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napToGri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0158</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7417</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91</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8.55</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680" w:type="dxa"/>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1129" w:type="dxa"/>
                  <w:tcBorders>
                    <w:bottom w:val="single" w:color="000000"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0094</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7367</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00</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6.95</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tcBorders>
                    <w:bottom w:val="single" w:color="auto" w:sz="4" w:space="0"/>
                  </w:tcBorders>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635"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11.7</w:t>
                  </w:r>
                </w:p>
              </w:tc>
              <w:tc>
                <w:tcPr>
                  <w:tcW w:w="130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1.1</w:t>
                  </w:r>
                </w:p>
              </w:tc>
              <w:tc>
                <w:tcPr>
                  <w:tcW w:w="164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20350</w:t>
                  </w:r>
                </w:p>
              </w:tc>
              <w:tc>
                <w:tcPr>
                  <w:tcW w:w="1642"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17598</w:t>
                  </w:r>
                </w:p>
              </w:tc>
              <w:tc>
                <w:tcPr>
                  <w:tcW w:w="1627"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420</w:t>
                  </w:r>
                </w:p>
              </w:tc>
              <w:tc>
                <w:tcPr>
                  <w:tcW w:w="1634" w:type="dxa"/>
                  <w:tcBorders>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7.39</w:t>
                  </w:r>
                </w:p>
              </w:tc>
              <w:tc>
                <w:tcPr>
                  <w:tcW w:w="1634" w:type="dxa"/>
                  <w:tcBorders>
                    <w:lef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tcBorders>
                    <w:top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021.11.23</w:t>
                  </w:r>
                </w:p>
              </w:tc>
              <w:tc>
                <w:tcPr>
                  <w:tcW w:w="680" w:type="dxa"/>
                  <w:vMerge w:val="restart"/>
                  <w:tcBorders>
                    <w:top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出口</w:t>
                  </w:r>
                </w:p>
              </w:tc>
              <w:tc>
                <w:tcPr>
                  <w:tcW w:w="1129" w:type="dxa"/>
                  <w:tcBorders>
                    <w:top w:val="single" w:color="auto"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0.9</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6664</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3314</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.9</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.14</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w:t>
                  </w:r>
                  <w:r>
                    <w:rPr>
                      <w:rFonts w:ascii="楷体" w:hAnsi="楷体" w:eastAsia="楷体"/>
                      <w:color w:val="000000"/>
                      <w:sz w:val="24"/>
                      <w:szCs w:val="24"/>
                    </w:rPr>
                    <w:t>.5</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6155</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2986</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.5</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.13</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pacing w:after="0"/>
                    <w:jc w:val="center"/>
                    <w:rPr>
                      <w:rFonts w:ascii="楷体" w:hAnsi="楷体" w:eastAsia="楷体"/>
                      <w:color w:val="000000"/>
                      <w:sz w:val="24"/>
                      <w:szCs w:val="24"/>
                    </w:rPr>
                  </w:pP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0.2</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6664</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3369</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.13</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restart"/>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021.11.24</w:t>
                  </w:r>
                </w:p>
              </w:tc>
              <w:tc>
                <w:tcPr>
                  <w:tcW w:w="680" w:type="dxa"/>
                  <w:vMerge w:val="continue"/>
                  <w:vAlign w:val="center"/>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w:t>
                  </w:r>
                  <w:r>
                    <w:rPr>
                      <w:rFonts w:ascii="楷体" w:hAnsi="楷体" w:eastAsia="楷体"/>
                      <w:color w:val="000000"/>
                      <w:sz w:val="24"/>
                      <w:szCs w:val="24"/>
                    </w:rPr>
                    <w:t>.2</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6155</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3042</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.8</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.13</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napToGrid/>
                    <w:spacing w:after="0"/>
                    <w:jc w:val="center"/>
                    <w:rPr>
                      <w:rFonts w:ascii="楷体" w:hAnsi="楷体" w:eastAsia="楷体"/>
                      <w:color w:val="000000"/>
                      <w:sz w:val="24"/>
                      <w:szCs w:val="24"/>
                    </w:rPr>
                  </w:pPr>
                </w:p>
              </w:tc>
              <w:tc>
                <w:tcPr>
                  <w:tcW w:w="680" w:type="dxa"/>
                  <w:vMerge w:val="continue"/>
                  <w:vAlign w:val="top"/>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0.3</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5850</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2673</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.9</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.13</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17" w:type="dxa"/>
                  <w:vMerge w:val="continue"/>
                  <w:vAlign w:val="center"/>
                </w:tcPr>
                <w:p>
                  <w:pPr>
                    <w:adjustRightInd/>
                    <w:snapToGrid/>
                    <w:spacing w:after="0"/>
                    <w:jc w:val="center"/>
                    <w:rPr>
                      <w:rFonts w:ascii="楷体" w:hAnsi="楷体" w:eastAsia="楷体"/>
                      <w:color w:val="000000"/>
                      <w:sz w:val="24"/>
                      <w:szCs w:val="24"/>
                    </w:rPr>
                  </w:pPr>
                </w:p>
              </w:tc>
              <w:tc>
                <w:tcPr>
                  <w:tcW w:w="680" w:type="dxa"/>
                  <w:vMerge w:val="continue"/>
                  <w:vAlign w:val="top"/>
                </w:tcPr>
                <w:p>
                  <w:pPr>
                    <w:adjustRightInd/>
                    <w:snapToGrid/>
                    <w:spacing w:after="0"/>
                    <w:jc w:val="center"/>
                    <w:rPr>
                      <w:rFonts w:ascii="楷体" w:hAnsi="楷体" w:eastAsia="楷体"/>
                      <w:color w:val="000000"/>
                      <w:sz w:val="24"/>
                      <w:szCs w:val="24"/>
                    </w:rPr>
                  </w:pPr>
                </w:p>
              </w:tc>
              <w:tc>
                <w:tcPr>
                  <w:tcW w:w="112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35"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0.7</w:t>
                  </w:r>
                </w:p>
              </w:tc>
              <w:tc>
                <w:tcPr>
                  <w:tcW w:w="130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4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6257</w:t>
                  </w:r>
                </w:p>
              </w:tc>
              <w:tc>
                <w:tcPr>
                  <w:tcW w:w="164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2967</w:t>
                  </w:r>
                </w:p>
              </w:tc>
              <w:tc>
                <w:tcPr>
                  <w:tcW w:w="1627"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1634"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.13</w:t>
                  </w:r>
                </w:p>
              </w:tc>
              <w:tc>
                <w:tcPr>
                  <w:tcW w:w="163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635"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10.1</w:t>
                  </w:r>
                </w:p>
              </w:tc>
              <w:tc>
                <w:tcPr>
                  <w:tcW w:w="130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1.2</w:t>
                  </w:r>
                </w:p>
              </w:tc>
              <w:tc>
                <w:tcPr>
                  <w:tcW w:w="164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26291</w:t>
                  </w:r>
                </w:p>
              </w:tc>
              <w:tc>
                <w:tcPr>
                  <w:tcW w:w="1642" w:type="dxa"/>
                  <w:tcBorders>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23058</w:t>
                  </w:r>
                </w:p>
              </w:tc>
              <w:tc>
                <w:tcPr>
                  <w:tcW w:w="1627" w:type="dxa"/>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5.7</w:t>
                  </w:r>
                </w:p>
              </w:tc>
              <w:tc>
                <w:tcPr>
                  <w:tcW w:w="1634" w:type="dxa"/>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0.13</w:t>
                  </w:r>
                </w:p>
              </w:tc>
              <w:tc>
                <w:tcPr>
                  <w:tcW w:w="1634" w:type="dxa"/>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限值</w:t>
                  </w:r>
                </w:p>
              </w:tc>
              <w:tc>
                <w:tcPr>
                  <w:tcW w:w="11118" w:type="dxa"/>
                  <w:gridSpan w:val="7"/>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环大气【2019】35号《关于推进实施钢铁行业超低排放的意见》附表2《钢铁企业超低排放指标限值》</w:t>
                  </w:r>
                </w:p>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出口颗粒物</w:t>
                  </w:r>
                  <w:r>
                    <w:rPr>
                      <w:rFonts w:hint="eastAsia" w:ascii="楷体" w:hAnsi="楷体" w:eastAsia="楷体"/>
                      <w:color w:val="000000"/>
                      <w:sz w:val="24"/>
                      <w:szCs w:val="24"/>
                    </w:rPr>
                    <w:tab/>
                  </w:r>
                  <w:r>
                    <w:rPr>
                      <w:rFonts w:hint="eastAsia" w:ascii="楷体" w:hAnsi="楷体" w:eastAsia="楷体"/>
                      <w:color w:val="000000"/>
                      <w:sz w:val="24"/>
                      <w:szCs w:val="24"/>
                    </w:rPr>
                    <w:t>＜1</w:t>
                  </w:r>
                  <w:r>
                    <w:rPr>
                      <w:rFonts w:ascii="楷体" w:hAnsi="楷体" w:eastAsia="楷体"/>
                      <w:color w:val="000000"/>
                      <w:sz w:val="24"/>
                      <w:szCs w:val="24"/>
                    </w:rPr>
                    <w:t>0</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备注</w:t>
                  </w:r>
                </w:p>
              </w:tc>
              <w:tc>
                <w:tcPr>
                  <w:tcW w:w="11118" w:type="dxa"/>
                  <w:gridSpan w:val="7"/>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监测结果低于检出限按&lt;检出限报出。“E+N”代表×10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，如报告中没有出现，请忽略。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226" w:type="dxa"/>
                  <w:gridSpan w:val="3"/>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结论</w:t>
                  </w:r>
                </w:p>
              </w:tc>
              <w:tc>
                <w:tcPr>
                  <w:tcW w:w="11118" w:type="dxa"/>
                  <w:gridSpan w:val="7"/>
                  <w:tcBorders>
                    <w:right w:val="single" w:color="auto" w:sz="4" w:space="0"/>
                  </w:tcBorders>
                  <w:vAlign w:val="center"/>
                </w:tcPr>
                <w:p>
                  <w:pPr>
                    <w:adjustRightInd/>
                    <w:snapToGrid/>
                    <w:spacing w:after="0"/>
                    <w:jc w:val="center"/>
                    <w:rPr>
                      <w:rFonts w:ascii="楷体" w:hAnsi="楷体" w:eastAsia="楷体"/>
                      <w:color w:val="000000"/>
                    </w:rPr>
                  </w:pPr>
                  <w:r>
                    <w:rPr>
                      <w:rFonts w:ascii="楷体" w:hAnsi="楷体" w:eastAsia="楷体" w:cs="宋体"/>
                      <w:color w:val="000000"/>
                      <w:sz w:val="24"/>
                      <w:szCs w:val="24"/>
                    </w:rPr>
                    <w:t>颗粒物排放浓度范围：5.5-5.9</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ascii="楷体" w:hAnsi="楷体" w:eastAsia="楷体" w:cs="Calibri"/>
                      <w:color w:val="000000"/>
                      <w:sz w:val="24"/>
                      <w:szCs w:val="24"/>
                    </w:rPr>
                    <w:t>,</w:t>
                  </w:r>
                  <w:r>
                    <w:rPr>
                      <w:rFonts w:ascii="楷体" w:hAnsi="楷体" w:eastAsia="楷体" w:cs="宋体"/>
                      <w:color w:val="000000"/>
                      <w:sz w:val="24"/>
                      <w:szCs w:val="24"/>
                    </w:rPr>
                    <w:t>满足评价标准</w:t>
                  </w:r>
                  <w:r>
                    <w:rPr>
                      <w:rFonts w:hint="eastAsia" w:ascii="楷体" w:hAnsi="楷体" w:eastAsia="楷体" w:cs="宋体"/>
                      <w:color w:val="000000"/>
                      <w:sz w:val="24"/>
                      <w:szCs w:val="24"/>
                    </w:rPr>
                    <w:t>要求。</w:t>
                  </w:r>
                </w:p>
              </w:tc>
            </w:tr>
          </w:tbl>
          <w:p>
            <w:pPr>
              <w:pStyle w:val="2"/>
              <w:spacing w:beforeLines="0" w:after="0" w:line="240" w:lineRule="auto"/>
              <w:ind w:firstLine="2208" w:firstLineChars="800"/>
              <w:jc w:val="left"/>
              <w:rPr>
                <w:rFonts w:ascii="Times New Roman" w:hAnsi="Times New Roman" w:eastAsia="宋体"/>
                <w:sz w:val="22"/>
                <w:szCs w:val="22"/>
              </w:rPr>
            </w:pPr>
          </w:p>
          <w:p>
            <w:pPr>
              <w:pStyle w:val="2"/>
              <w:spacing w:beforeLines="0" w:after="0" w:line="240" w:lineRule="auto"/>
              <w:jc w:val="left"/>
              <w:rPr>
                <w:rFonts w:ascii="Times New Roman" w:hAnsi="Times New Roman" w:eastAsia="宋体"/>
                <w:sz w:val="22"/>
                <w:szCs w:val="22"/>
              </w:rPr>
            </w:pPr>
          </w:p>
          <w:p>
            <w:pPr>
              <w:pStyle w:val="2"/>
              <w:spacing w:beforeLines="0" w:after="0" w:line="240" w:lineRule="auto"/>
              <w:ind w:firstLine="2208" w:firstLineChars="800"/>
              <w:jc w:val="left"/>
              <w:rPr>
                <w:rFonts w:ascii="Times New Roman" w:hAnsi="Times New Roman" w:eastAsia="宋体"/>
                <w:sz w:val="22"/>
                <w:szCs w:val="22"/>
              </w:rPr>
            </w:pPr>
          </w:p>
          <w:tbl>
            <w:tblPr>
              <w:tblStyle w:val="46"/>
              <w:tblW w:w="143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6"/>
              <w:gridCol w:w="683"/>
              <w:gridCol w:w="1141"/>
              <w:gridCol w:w="1653"/>
              <w:gridCol w:w="1316"/>
              <w:gridCol w:w="1653"/>
              <w:gridCol w:w="1652"/>
              <w:gridCol w:w="1646"/>
              <w:gridCol w:w="1652"/>
              <w:gridCol w:w="1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344" w:type="dxa"/>
                  <w:gridSpan w:val="10"/>
                  <w:tcBorders>
                    <w:top w:val="nil"/>
                    <w:left w:val="nil"/>
                    <w:bottom w:val="single" w:color="auto" w:sz="4" w:space="0"/>
                    <w:right w:val="nil"/>
                  </w:tcBorders>
                  <w:vAlign w:val="center"/>
                </w:tcPr>
                <w:p>
                  <w:pPr>
                    <w:adjustRightInd/>
                    <w:spacing w:after="0"/>
                    <w:jc w:val="center"/>
                    <w:rPr>
                      <w:rFonts w:ascii="楷体" w:hAnsi="楷体" w:eastAsia="楷体"/>
                      <w:bCs/>
                      <w:color w:val="000000"/>
                      <w:sz w:val="24"/>
                      <w:szCs w:val="24"/>
                    </w:rPr>
                  </w:pPr>
                  <w:r>
                    <w:rPr>
                      <w:rFonts w:hint="eastAsia" w:ascii="楷体" w:hAnsi="楷体" w:eastAsia="楷体"/>
                      <w:color w:val="000000"/>
                      <w:sz w:val="28"/>
                      <w:szCs w:val="28"/>
                    </w:rPr>
                    <w:t>表7</w:t>
                  </w:r>
                  <w:r>
                    <w:rPr>
                      <w:rFonts w:ascii="楷体" w:hAnsi="楷体" w:eastAsia="楷体"/>
                      <w:color w:val="000000"/>
                      <w:sz w:val="28"/>
                      <w:szCs w:val="28"/>
                    </w:rPr>
                    <w:t>-5</w:t>
                  </w:r>
                  <w:r>
                    <w:rPr>
                      <w:rFonts w:hint="eastAsia" w:ascii="楷体" w:hAnsi="楷体" w:eastAsia="楷体"/>
                      <w:color w:val="000000"/>
                      <w:sz w:val="28"/>
                      <w:szCs w:val="28"/>
                    </w:rPr>
                    <w:t>有组织废气监测结果一览表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79" w:type="dxa"/>
                  <w:gridSpan w:val="2"/>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监测点位</w:t>
                  </w:r>
                </w:p>
              </w:tc>
              <w:tc>
                <w:tcPr>
                  <w:tcW w:w="12365" w:type="dxa"/>
                  <w:gridSpan w:val="8"/>
                  <w:tcBorders>
                    <w:top w:val="single" w:color="auto" w:sz="4" w:space="0"/>
                    <w:right w:val="single" w:color="auto" w:sz="4" w:space="0"/>
                  </w:tcBorders>
                  <w:vAlign w:val="center"/>
                </w:tcPr>
                <w:p>
                  <w:pPr>
                    <w:spacing w:after="0" w:line="240" w:lineRule="exact"/>
                    <w:jc w:val="center"/>
                    <w:rPr>
                      <w:rFonts w:ascii="楷体" w:hAnsi="楷体" w:eastAsia="楷体"/>
                      <w:color w:val="000000"/>
                      <w:kern w:val="2"/>
                      <w:sz w:val="24"/>
                      <w:szCs w:val="24"/>
                    </w:rPr>
                  </w:pPr>
                  <w:r>
                    <w:rPr>
                      <w:rFonts w:hint="eastAsia" w:ascii="楷体" w:hAnsi="楷体" w:eastAsia="楷体"/>
                      <w:bCs/>
                      <w:color w:val="000000"/>
                      <w:szCs w:val="21"/>
                    </w:rPr>
                    <w:t>棒材抛丸机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监测日期</w:t>
                  </w:r>
                </w:p>
              </w:tc>
              <w:tc>
                <w:tcPr>
                  <w:tcW w:w="683"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w:t>
                  </w:r>
                </w:p>
                <w:p>
                  <w:pPr>
                    <w:spacing w:after="0" w:line="240" w:lineRule="exact"/>
                    <w:jc w:val="center"/>
                    <w:rPr>
                      <w:color w:val="000000"/>
                      <w:sz w:val="24"/>
                      <w:szCs w:val="24"/>
                    </w:rPr>
                  </w:pPr>
                  <w:r>
                    <w:rPr>
                      <w:rFonts w:hint="eastAsia" w:ascii="楷体" w:hAnsi="楷体" w:eastAsia="楷体"/>
                      <w:color w:val="000000"/>
                      <w:sz w:val="24"/>
                      <w:szCs w:val="24"/>
                    </w:rPr>
                    <w:t>点位</w:t>
                  </w:r>
                </w:p>
              </w:tc>
              <w:tc>
                <w:tcPr>
                  <w:tcW w:w="1141"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监测次数</w:t>
                  </w:r>
                </w:p>
              </w:tc>
              <w:tc>
                <w:tcPr>
                  <w:tcW w:w="1653"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烟气温度</w:t>
                  </w:r>
                </w:p>
                <w:p>
                  <w:pPr>
                    <w:spacing w:after="0" w:line="240" w:lineRule="exact"/>
                    <w:jc w:val="center"/>
                    <w:rPr>
                      <w:color w:val="000000"/>
                      <w:sz w:val="24"/>
                      <w:szCs w:val="24"/>
                    </w:rPr>
                  </w:pPr>
                  <w:r>
                    <w:rPr>
                      <w:rFonts w:hint="eastAsia" w:ascii="楷体" w:hAnsi="楷体" w:eastAsia="楷体"/>
                      <w:color w:val="000000"/>
                    </w:rPr>
                    <w:t>℃</w:t>
                  </w:r>
                </w:p>
              </w:tc>
              <w:tc>
                <w:tcPr>
                  <w:tcW w:w="1316"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含湿量</w:t>
                  </w:r>
                </w:p>
                <w:p>
                  <w:pPr>
                    <w:spacing w:after="0" w:line="240" w:lineRule="exact"/>
                    <w:jc w:val="center"/>
                    <w:rPr>
                      <w:color w:val="000000"/>
                      <w:sz w:val="24"/>
                      <w:szCs w:val="24"/>
                    </w:rPr>
                  </w:pPr>
                  <w:r>
                    <w:rPr>
                      <w:rFonts w:hint="eastAsia" w:ascii="楷体" w:hAnsi="楷体" w:eastAsia="楷体"/>
                      <w:color w:val="000000"/>
                      <w:sz w:val="24"/>
                      <w:szCs w:val="24"/>
                    </w:rPr>
                    <w:t>%</w:t>
                  </w:r>
                </w:p>
              </w:tc>
              <w:tc>
                <w:tcPr>
                  <w:tcW w:w="1653" w:type="dxa"/>
                  <w:vMerge w:val="restart"/>
                  <w:tcBorders>
                    <w:top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工况流量</w:t>
                  </w:r>
                </w:p>
                <w:p>
                  <w:pPr>
                    <w:spacing w:after="0" w:line="240" w:lineRule="exact"/>
                    <w:jc w:val="center"/>
                    <w:rPr>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1652" w:type="dxa"/>
                  <w:vMerge w:val="restart"/>
                  <w:tcBorders>
                    <w:top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标况流量</w:t>
                  </w:r>
                </w:p>
                <w:p>
                  <w:pPr>
                    <w:spacing w:after="0" w:line="240" w:lineRule="exact"/>
                    <w:jc w:val="center"/>
                    <w:rPr>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4950" w:type="dxa"/>
                  <w:gridSpan w:val="3"/>
                  <w:tcBorders>
                    <w:top w:val="single" w:color="auto" w:sz="4" w:space="0"/>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continue"/>
                  <w:vAlign w:val="top"/>
                </w:tcPr>
                <w:p>
                  <w:pPr>
                    <w:spacing w:after="0" w:line="240" w:lineRule="exact"/>
                    <w:jc w:val="center"/>
                    <w:rPr>
                      <w:rFonts w:ascii="楷体" w:hAnsi="楷体" w:eastAsia="楷体"/>
                      <w:color w:val="000000"/>
                      <w:sz w:val="24"/>
                      <w:szCs w:val="24"/>
                    </w:rPr>
                  </w:pPr>
                </w:p>
              </w:tc>
              <w:tc>
                <w:tcPr>
                  <w:tcW w:w="683" w:type="dxa"/>
                  <w:vMerge w:val="continue"/>
                  <w:vAlign w:val="top"/>
                </w:tcPr>
                <w:p>
                  <w:pPr>
                    <w:spacing w:after="0" w:line="240" w:lineRule="exact"/>
                    <w:jc w:val="center"/>
                    <w:rPr>
                      <w:rFonts w:ascii="楷体" w:hAnsi="楷体" w:eastAsia="楷体"/>
                      <w:color w:val="000000"/>
                      <w:sz w:val="24"/>
                      <w:szCs w:val="24"/>
                    </w:rPr>
                  </w:pPr>
                </w:p>
              </w:tc>
              <w:tc>
                <w:tcPr>
                  <w:tcW w:w="1141" w:type="dxa"/>
                  <w:vMerge w:val="continue"/>
                  <w:vAlign w:val="top"/>
                </w:tcPr>
                <w:p>
                  <w:pPr>
                    <w:spacing w:after="0" w:line="240" w:lineRule="exact"/>
                    <w:jc w:val="center"/>
                    <w:rPr>
                      <w:rFonts w:ascii="楷体" w:hAnsi="楷体" w:eastAsia="楷体"/>
                      <w:color w:val="000000"/>
                      <w:sz w:val="24"/>
                      <w:szCs w:val="24"/>
                    </w:rPr>
                  </w:pPr>
                </w:p>
              </w:tc>
              <w:tc>
                <w:tcPr>
                  <w:tcW w:w="1653" w:type="dxa"/>
                  <w:vMerge w:val="continue"/>
                  <w:vAlign w:val="center"/>
                </w:tcPr>
                <w:p>
                  <w:pPr>
                    <w:spacing w:after="0" w:line="240" w:lineRule="exact"/>
                    <w:jc w:val="center"/>
                    <w:rPr>
                      <w:rFonts w:ascii="楷体" w:hAnsi="楷体" w:eastAsia="楷体"/>
                      <w:color w:val="000000"/>
                      <w:sz w:val="24"/>
                      <w:szCs w:val="24"/>
                    </w:rPr>
                  </w:pPr>
                </w:p>
              </w:tc>
              <w:tc>
                <w:tcPr>
                  <w:tcW w:w="1316" w:type="dxa"/>
                  <w:vMerge w:val="continue"/>
                  <w:vAlign w:val="center"/>
                </w:tcPr>
                <w:p>
                  <w:pPr>
                    <w:spacing w:after="0" w:line="240" w:lineRule="exact"/>
                    <w:jc w:val="center"/>
                    <w:rPr>
                      <w:rFonts w:ascii="楷体" w:hAnsi="楷体" w:eastAsia="楷体"/>
                      <w:color w:val="000000"/>
                      <w:sz w:val="24"/>
                      <w:szCs w:val="24"/>
                    </w:rPr>
                  </w:pPr>
                </w:p>
              </w:tc>
              <w:tc>
                <w:tcPr>
                  <w:tcW w:w="1653" w:type="dxa"/>
                  <w:vMerge w:val="continue"/>
                  <w:vAlign w:val="center"/>
                </w:tcPr>
                <w:p>
                  <w:pPr>
                    <w:spacing w:after="0" w:line="240" w:lineRule="exact"/>
                    <w:jc w:val="center"/>
                    <w:rPr>
                      <w:rFonts w:ascii="楷体" w:hAnsi="楷体" w:eastAsia="楷体"/>
                      <w:color w:val="000000"/>
                      <w:sz w:val="24"/>
                      <w:szCs w:val="24"/>
                    </w:rPr>
                  </w:pPr>
                </w:p>
              </w:tc>
              <w:tc>
                <w:tcPr>
                  <w:tcW w:w="1652" w:type="dxa"/>
                  <w:vMerge w:val="continue"/>
                  <w:tcBorders>
                    <w:right w:val="single" w:color="auto" w:sz="4" w:space="0"/>
                  </w:tcBorders>
                  <w:vAlign w:val="center"/>
                </w:tcPr>
                <w:p>
                  <w:pPr>
                    <w:spacing w:after="0" w:line="240" w:lineRule="exact"/>
                    <w:jc w:val="center"/>
                    <w:rPr>
                      <w:rFonts w:ascii="楷体" w:hAnsi="楷体" w:eastAsia="楷体"/>
                      <w:color w:val="000000"/>
                      <w:sz w:val="24"/>
                      <w:szCs w:val="24"/>
                    </w:rPr>
                  </w:pPr>
                </w:p>
              </w:tc>
              <w:tc>
                <w:tcPr>
                  <w:tcW w:w="1646" w:type="dxa"/>
                  <w:tcBorders>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排放浓度</w:t>
                  </w:r>
                </w:p>
                <w:p>
                  <w:pPr>
                    <w:spacing w:after="0" w:line="240" w:lineRule="exact"/>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hint="eastAsia" w:ascii="楷体" w:hAnsi="宋体" w:cs="宋体"/>
                      <w:color w:val="000000"/>
                      <w:spacing w:val="-28"/>
                      <w:sz w:val="24"/>
                      <w:szCs w:val="24"/>
                    </w:rPr>
                    <w:t>³</w:t>
                  </w:r>
                </w:p>
              </w:tc>
              <w:tc>
                <w:tcPr>
                  <w:tcW w:w="1652" w:type="dxa"/>
                  <w:tcBorders>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排放速率</w:t>
                  </w:r>
                </w:p>
                <w:p>
                  <w:pPr>
                    <w:spacing w:after="0" w:line="240" w:lineRule="exact"/>
                    <w:jc w:val="center"/>
                    <w:rPr>
                      <w:rFonts w:ascii="楷体" w:hAnsi="楷体" w:eastAsia="楷体"/>
                      <w:color w:val="000000"/>
                      <w:sz w:val="24"/>
                      <w:szCs w:val="24"/>
                    </w:rPr>
                  </w:pPr>
                  <w:r>
                    <w:rPr>
                      <w:rFonts w:ascii="楷体" w:hAnsi="楷体" w:eastAsia="楷体"/>
                      <w:color w:val="000000"/>
                      <w:sz w:val="24"/>
                      <w:szCs w:val="24"/>
                    </w:rPr>
                    <w:t>kg/h</w:t>
                  </w:r>
                </w:p>
              </w:tc>
              <w:tc>
                <w:tcPr>
                  <w:tcW w:w="1652" w:type="dxa"/>
                  <w:tcBorders>
                    <w:left w:val="single" w:color="auto" w:sz="4" w:space="0"/>
                    <w:right w:val="single" w:color="auto" w:sz="4" w:space="0"/>
                  </w:tcBorders>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处理效率</w:t>
                  </w:r>
                </w:p>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restart"/>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021.12.2</w:t>
                  </w:r>
                </w:p>
              </w:tc>
              <w:tc>
                <w:tcPr>
                  <w:tcW w:w="683" w:type="dxa"/>
                  <w:vMerge w:val="restart"/>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进口</w:t>
                  </w:r>
                </w:p>
              </w:tc>
              <w:tc>
                <w:tcPr>
                  <w:tcW w:w="1141"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0.9</w:t>
                  </w:r>
                </w:p>
              </w:tc>
              <w:tc>
                <w:tcPr>
                  <w:tcW w:w="13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w:t>
                  </w:r>
                  <w:r>
                    <w:rPr>
                      <w:rFonts w:ascii="楷体" w:hAnsi="楷体" w:eastAsia="楷体"/>
                      <w:color w:val="000000"/>
                      <w:sz w:val="24"/>
                      <w:szCs w:val="24"/>
                    </w:rPr>
                    <w:t>904</w:t>
                  </w:r>
                </w:p>
              </w:tc>
              <w:tc>
                <w:tcPr>
                  <w:tcW w:w="165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w:t>
                  </w:r>
                  <w:r>
                    <w:rPr>
                      <w:rFonts w:ascii="楷体" w:hAnsi="楷体" w:eastAsia="楷体"/>
                      <w:color w:val="000000"/>
                      <w:sz w:val="24"/>
                      <w:szCs w:val="24"/>
                    </w:rPr>
                    <w:t>729</w:t>
                  </w:r>
                </w:p>
              </w:tc>
              <w:tc>
                <w:tcPr>
                  <w:tcW w:w="164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35</w:t>
                  </w:r>
                </w:p>
              </w:tc>
              <w:tc>
                <w:tcPr>
                  <w:tcW w:w="1652"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3.6</w:t>
                  </w:r>
                  <w:r>
                    <w:rPr>
                      <w:rFonts w:ascii="楷体" w:hAnsi="楷体" w:eastAsia="楷体"/>
                      <w:color w:val="000000"/>
                      <w:sz w:val="24"/>
                      <w:szCs w:val="24"/>
                    </w:rPr>
                    <w:t>0</w:t>
                  </w:r>
                </w:p>
              </w:tc>
              <w:tc>
                <w:tcPr>
                  <w:tcW w:w="165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continue"/>
                  <w:vAlign w:val="center"/>
                </w:tcPr>
                <w:p>
                  <w:pPr>
                    <w:adjustRightInd/>
                    <w:spacing w:after="0"/>
                    <w:jc w:val="center"/>
                    <w:rPr>
                      <w:rFonts w:ascii="楷体" w:hAnsi="楷体" w:eastAsia="楷体"/>
                      <w:color w:val="000000"/>
                      <w:sz w:val="24"/>
                      <w:szCs w:val="24"/>
                    </w:rPr>
                  </w:pPr>
                </w:p>
              </w:tc>
              <w:tc>
                <w:tcPr>
                  <w:tcW w:w="683" w:type="dxa"/>
                  <w:vMerge w:val="continue"/>
                  <w:vAlign w:val="center"/>
                </w:tcPr>
                <w:p>
                  <w:pPr>
                    <w:adjustRightInd/>
                    <w:snapToGrid/>
                    <w:spacing w:after="0"/>
                    <w:jc w:val="center"/>
                    <w:rPr>
                      <w:rFonts w:ascii="楷体" w:hAnsi="楷体" w:eastAsia="楷体"/>
                      <w:color w:val="000000"/>
                      <w:sz w:val="24"/>
                      <w:szCs w:val="24"/>
                    </w:rPr>
                  </w:pPr>
                </w:p>
              </w:tc>
              <w:tc>
                <w:tcPr>
                  <w:tcW w:w="1141"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0.5</w:t>
                  </w:r>
                </w:p>
              </w:tc>
              <w:tc>
                <w:tcPr>
                  <w:tcW w:w="13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311</w:t>
                  </w:r>
                </w:p>
              </w:tc>
              <w:tc>
                <w:tcPr>
                  <w:tcW w:w="165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w:t>
                  </w:r>
                  <w:r>
                    <w:rPr>
                      <w:rFonts w:ascii="楷体" w:hAnsi="楷体" w:eastAsia="楷体"/>
                      <w:color w:val="000000"/>
                      <w:sz w:val="24"/>
                      <w:szCs w:val="24"/>
                    </w:rPr>
                    <w:t>070</w:t>
                  </w:r>
                </w:p>
              </w:tc>
              <w:tc>
                <w:tcPr>
                  <w:tcW w:w="164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46</w:t>
                  </w:r>
                </w:p>
              </w:tc>
              <w:tc>
                <w:tcPr>
                  <w:tcW w:w="1652"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3.15</w:t>
                  </w:r>
                </w:p>
              </w:tc>
              <w:tc>
                <w:tcPr>
                  <w:tcW w:w="165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continue"/>
                  <w:vAlign w:val="center"/>
                </w:tcPr>
                <w:p>
                  <w:pPr>
                    <w:adjustRightInd/>
                    <w:spacing w:after="0"/>
                    <w:jc w:val="center"/>
                    <w:rPr>
                      <w:rFonts w:ascii="楷体" w:hAnsi="楷体" w:eastAsia="楷体"/>
                      <w:color w:val="000000"/>
                      <w:sz w:val="24"/>
                      <w:szCs w:val="24"/>
                    </w:rPr>
                  </w:pPr>
                </w:p>
              </w:tc>
              <w:tc>
                <w:tcPr>
                  <w:tcW w:w="683" w:type="dxa"/>
                  <w:vMerge w:val="continue"/>
                  <w:vAlign w:val="center"/>
                </w:tcPr>
                <w:p>
                  <w:pPr>
                    <w:adjustRightInd/>
                    <w:snapToGrid/>
                    <w:spacing w:after="0"/>
                    <w:jc w:val="center"/>
                    <w:rPr>
                      <w:rFonts w:ascii="楷体" w:hAnsi="楷体" w:eastAsia="楷体"/>
                      <w:color w:val="000000"/>
                      <w:sz w:val="24"/>
                      <w:szCs w:val="24"/>
                    </w:rPr>
                  </w:pPr>
                </w:p>
              </w:tc>
              <w:tc>
                <w:tcPr>
                  <w:tcW w:w="1141"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0.4</w:t>
                  </w:r>
                </w:p>
              </w:tc>
              <w:tc>
                <w:tcPr>
                  <w:tcW w:w="13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447</w:t>
                  </w:r>
                </w:p>
              </w:tc>
              <w:tc>
                <w:tcPr>
                  <w:tcW w:w="165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w:t>
                  </w:r>
                  <w:r>
                    <w:rPr>
                      <w:rFonts w:ascii="楷体" w:hAnsi="楷体" w:eastAsia="楷体"/>
                      <w:color w:val="000000"/>
                      <w:sz w:val="24"/>
                      <w:szCs w:val="24"/>
                    </w:rPr>
                    <w:t>190</w:t>
                  </w:r>
                </w:p>
              </w:tc>
              <w:tc>
                <w:tcPr>
                  <w:tcW w:w="164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98</w:t>
                  </w:r>
                </w:p>
              </w:tc>
              <w:tc>
                <w:tcPr>
                  <w:tcW w:w="1652"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3.58</w:t>
                  </w:r>
                </w:p>
              </w:tc>
              <w:tc>
                <w:tcPr>
                  <w:tcW w:w="165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restart"/>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021.12.3</w:t>
                  </w:r>
                </w:p>
              </w:tc>
              <w:tc>
                <w:tcPr>
                  <w:tcW w:w="683" w:type="dxa"/>
                  <w:vMerge w:val="continue"/>
                  <w:vAlign w:val="center"/>
                </w:tcPr>
                <w:p>
                  <w:pPr>
                    <w:adjustRightInd/>
                    <w:snapToGrid/>
                    <w:spacing w:after="0"/>
                    <w:jc w:val="center"/>
                    <w:rPr>
                      <w:rFonts w:ascii="楷体" w:hAnsi="楷体" w:eastAsia="楷体"/>
                      <w:color w:val="000000"/>
                      <w:sz w:val="24"/>
                      <w:szCs w:val="24"/>
                    </w:rPr>
                  </w:pPr>
                </w:p>
              </w:tc>
              <w:tc>
                <w:tcPr>
                  <w:tcW w:w="1141"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53" w:type="dxa"/>
                  <w:vAlign w:val="center"/>
                </w:tcPr>
                <w:p>
                  <w:pPr>
                    <w:adjustRightInd/>
                    <w:snapToGrid/>
                    <w:spacing w:after="0"/>
                    <w:jc w:val="center"/>
                    <w:rPr>
                      <w:rFonts w:ascii="楷体" w:hAnsi="楷体" w:eastAsia="楷体"/>
                      <w:color w:val="000000"/>
                      <w:sz w:val="24"/>
                      <w:szCs w:val="24"/>
                    </w:rPr>
                  </w:pPr>
                  <w:r>
                    <w:rPr>
                      <w:rFonts w:ascii="楷体" w:hAnsi="楷体" w:eastAsia="楷体"/>
                      <w:color w:val="000000"/>
                      <w:sz w:val="24"/>
                      <w:szCs w:val="24"/>
                    </w:rPr>
                    <w:t>10.7</w:t>
                  </w:r>
                </w:p>
              </w:tc>
              <w:tc>
                <w:tcPr>
                  <w:tcW w:w="13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345</w:t>
                  </w:r>
                </w:p>
              </w:tc>
              <w:tc>
                <w:tcPr>
                  <w:tcW w:w="165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w:t>
                  </w:r>
                  <w:r>
                    <w:rPr>
                      <w:rFonts w:ascii="楷体" w:hAnsi="楷体" w:eastAsia="楷体"/>
                      <w:color w:val="000000"/>
                      <w:sz w:val="24"/>
                      <w:szCs w:val="24"/>
                    </w:rPr>
                    <w:t>095</w:t>
                  </w:r>
                </w:p>
              </w:tc>
              <w:tc>
                <w:tcPr>
                  <w:tcW w:w="164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86</w:t>
                  </w:r>
                </w:p>
              </w:tc>
              <w:tc>
                <w:tcPr>
                  <w:tcW w:w="1652"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3.45</w:t>
                  </w:r>
                </w:p>
              </w:tc>
              <w:tc>
                <w:tcPr>
                  <w:tcW w:w="165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continue"/>
                  <w:vAlign w:val="center"/>
                </w:tcPr>
                <w:p>
                  <w:pPr>
                    <w:adjustRightInd/>
                    <w:snapToGrid/>
                    <w:spacing w:after="0"/>
                    <w:jc w:val="center"/>
                    <w:rPr>
                      <w:rFonts w:ascii="楷体" w:hAnsi="楷体" w:eastAsia="楷体"/>
                      <w:color w:val="000000"/>
                      <w:sz w:val="24"/>
                      <w:szCs w:val="24"/>
                    </w:rPr>
                  </w:pPr>
                </w:p>
              </w:tc>
              <w:tc>
                <w:tcPr>
                  <w:tcW w:w="683" w:type="dxa"/>
                  <w:vMerge w:val="continue"/>
                  <w:vAlign w:val="center"/>
                </w:tcPr>
                <w:p>
                  <w:pPr>
                    <w:adjustRightInd/>
                    <w:snapToGrid/>
                    <w:spacing w:after="0"/>
                    <w:jc w:val="center"/>
                    <w:rPr>
                      <w:rFonts w:ascii="楷体" w:hAnsi="楷体" w:eastAsia="楷体"/>
                      <w:color w:val="000000"/>
                      <w:sz w:val="24"/>
                      <w:szCs w:val="24"/>
                    </w:rPr>
                  </w:pPr>
                </w:p>
              </w:tc>
              <w:tc>
                <w:tcPr>
                  <w:tcW w:w="1141"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0.5</w:t>
                  </w:r>
                </w:p>
              </w:tc>
              <w:tc>
                <w:tcPr>
                  <w:tcW w:w="13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447</w:t>
                  </w:r>
                </w:p>
              </w:tc>
              <w:tc>
                <w:tcPr>
                  <w:tcW w:w="165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w:t>
                  </w:r>
                  <w:r>
                    <w:rPr>
                      <w:rFonts w:ascii="楷体" w:hAnsi="楷体" w:eastAsia="楷体"/>
                      <w:color w:val="000000"/>
                      <w:sz w:val="24"/>
                      <w:szCs w:val="24"/>
                    </w:rPr>
                    <w:t>181</w:t>
                  </w:r>
                </w:p>
              </w:tc>
              <w:tc>
                <w:tcPr>
                  <w:tcW w:w="164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74</w:t>
                  </w:r>
                </w:p>
              </w:tc>
              <w:tc>
                <w:tcPr>
                  <w:tcW w:w="1652"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3.4</w:t>
                  </w:r>
                  <w:r>
                    <w:rPr>
                      <w:rFonts w:ascii="楷体" w:hAnsi="楷体" w:eastAsia="楷体"/>
                      <w:color w:val="000000"/>
                      <w:sz w:val="24"/>
                      <w:szCs w:val="24"/>
                    </w:rPr>
                    <w:t>0</w:t>
                  </w:r>
                </w:p>
              </w:tc>
              <w:tc>
                <w:tcPr>
                  <w:tcW w:w="165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683" w:type="dxa"/>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1141" w:type="dxa"/>
                  <w:tcBorders>
                    <w:bottom w:val="single" w:color="000000"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0.5</w:t>
                  </w:r>
                </w:p>
              </w:tc>
              <w:tc>
                <w:tcPr>
                  <w:tcW w:w="13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311</w:t>
                  </w:r>
                </w:p>
              </w:tc>
              <w:tc>
                <w:tcPr>
                  <w:tcW w:w="165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w:t>
                  </w:r>
                  <w:r>
                    <w:rPr>
                      <w:rFonts w:ascii="楷体" w:hAnsi="楷体" w:eastAsia="楷体"/>
                      <w:color w:val="000000"/>
                      <w:sz w:val="24"/>
                      <w:szCs w:val="24"/>
                    </w:rPr>
                    <w:t>067</w:t>
                  </w:r>
                </w:p>
              </w:tc>
              <w:tc>
                <w:tcPr>
                  <w:tcW w:w="1646" w:type="dxa"/>
                  <w:vAlign w:val="center"/>
                </w:tcPr>
                <w:p>
                  <w:pPr>
                    <w:adjustRightInd/>
                    <w:snapToGrid/>
                    <w:spacing w:after="0"/>
                    <w:jc w:val="center"/>
                    <w:rPr>
                      <w:rFonts w:ascii="楷体" w:hAnsi="楷体" w:eastAsia="楷体"/>
                      <w:color w:val="000000"/>
                      <w:sz w:val="24"/>
                      <w:szCs w:val="24"/>
                    </w:rPr>
                  </w:pPr>
                  <w:r>
                    <w:rPr>
                      <w:rFonts w:ascii="楷体" w:hAnsi="楷体" w:eastAsia="楷体"/>
                      <w:color w:val="000000"/>
                      <w:sz w:val="24"/>
                      <w:szCs w:val="24"/>
                    </w:rPr>
                    <w:t>492</w:t>
                  </w:r>
                </w:p>
              </w:tc>
              <w:tc>
                <w:tcPr>
                  <w:tcW w:w="1652"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3.48</w:t>
                  </w:r>
                </w:p>
              </w:tc>
              <w:tc>
                <w:tcPr>
                  <w:tcW w:w="165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120" w:type="dxa"/>
                  <w:gridSpan w:val="3"/>
                  <w:tcBorders>
                    <w:bottom w:val="single" w:color="auto" w:sz="4" w:space="0"/>
                  </w:tcBorders>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65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10.</w:t>
                  </w:r>
                  <w:r>
                    <w:rPr>
                      <w:rFonts w:ascii="楷体" w:hAnsi="楷体" w:eastAsia="楷体"/>
                      <w:color w:val="000000"/>
                      <w:sz w:val="24"/>
                      <w:szCs w:val="24"/>
                    </w:rPr>
                    <w:t>6</w:t>
                  </w:r>
                </w:p>
              </w:tc>
              <w:tc>
                <w:tcPr>
                  <w:tcW w:w="1316"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1.2</w:t>
                  </w:r>
                </w:p>
              </w:tc>
              <w:tc>
                <w:tcPr>
                  <w:tcW w:w="165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8294</w:t>
                  </w:r>
                </w:p>
              </w:tc>
              <w:tc>
                <w:tcPr>
                  <w:tcW w:w="1652"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7055</w:t>
                  </w:r>
                </w:p>
              </w:tc>
              <w:tc>
                <w:tcPr>
                  <w:tcW w:w="1646"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488</w:t>
                  </w:r>
                </w:p>
              </w:tc>
              <w:tc>
                <w:tcPr>
                  <w:tcW w:w="1652" w:type="dxa"/>
                  <w:tcBorders>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3.44</w:t>
                  </w:r>
                </w:p>
              </w:tc>
              <w:tc>
                <w:tcPr>
                  <w:tcW w:w="1652" w:type="dxa"/>
                  <w:tcBorders>
                    <w:lef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restart"/>
                  <w:tcBorders>
                    <w:top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021.12.2</w:t>
                  </w:r>
                </w:p>
              </w:tc>
              <w:tc>
                <w:tcPr>
                  <w:tcW w:w="683" w:type="dxa"/>
                  <w:vMerge w:val="restart"/>
                  <w:tcBorders>
                    <w:top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出口</w:t>
                  </w:r>
                </w:p>
              </w:tc>
              <w:tc>
                <w:tcPr>
                  <w:tcW w:w="1141" w:type="dxa"/>
                  <w:tcBorders>
                    <w:top w:val="single" w:color="auto"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2.3</w:t>
                  </w:r>
                </w:p>
              </w:tc>
              <w:tc>
                <w:tcPr>
                  <w:tcW w:w="13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w:t>
                  </w:r>
                  <w:r>
                    <w:rPr>
                      <w:rFonts w:ascii="楷体" w:hAnsi="楷体" w:eastAsia="楷体"/>
                      <w:color w:val="000000"/>
                      <w:sz w:val="24"/>
                      <w:szCs w:val="24"/>
                    </w:rPr>
                    <w:t>024</w:t>
                  </w:r>
                </w:p>
              </w:tc>
              <w:tc>
                <w:tcPr>
                  <w:tcW w:w="165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w:t>
                  </w:r>
                  <w:r>
                    <w:rPr>
                      <w:rFonts w:ascii="楷体" w:hAnsi="楷体" w:eastAsia="楷体"/>
                      <w:color w:val="000000"/>
                      <w:sz w:val="24"/>
                      <w:szCs w:val="24"/>
                    </w:rPr>
                    <w:t>805</w:t>
                  </w:r>
                </w:p>
              </w:tc>
              <w:tc>
                <w:tcPr>
                  <w:tcW w:w="164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.1</w:t>
                  </w:r>
                </w:p>
              </w:tc>
              <w:tc>
                <w:tcPr>
                  <w:tcW w:w="1652"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.04</w:t>
                  </w:r>
                </w:p>
              </w:tc>
              <w:tc>
                <w:tcPr>
                  <w:tcW w:w="165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continue"/>
                  <w:vAlign w:val="center"/>
                </w:tcPr>
                <w:p>
                  <w:pPr>
                    <w:adjustRightInd/>
                    <w:spacing w:after="0"/>
                    <w:jc w:val="center"/>
                    <w:rPr>
                      <w:rFonts w:ascii="楷体" w:hAnsi="楷体" w:eastAsia="楷体"/>
                      <w:color w:val="000000"/>
                      <w:sz w:val="24"/>
                      <w:szCs w:val="24"/>
                    </w:rPr>
                  </w:pPr>
                </w:p>
              </w:tc>
              <w:tc>
                <w:tcPr>
                  <w:tcW w:w="683" w:type="dxa"/>
                  <w:vMerge w:val="continue"/>
                  <w:vAlign w:val="center"/>
                </w:tcPr>
                <w:p>
                  <w:pPr>
                    <w:adjustRightInd/>
                    <w:snapToGrid/>
                    <w:spacing w:after="0"/>
                    <w:jc w:val="center"/>
                    <w:rPr>
                      <w:rFonts w:ascii="楷体" w:hAnsi="楷体" w:eastAsia="楷体"/>
                      <w:color w:val="000000"/>
                      <w:sz w:val="24"/>
                      <w:szCs w:val="24"/>
                    </w:rPr>
                  </w:pPr>
                </w:p>
              </w:tc>
              <w:tc>
                <w:tcPr>
                  <w:tcW w:w="1141"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2.1</w:t>
                  </w:r>
                </w:p>
              </w:tc>
              <w:tc>
                <w:tcPr>
                  <w:tcW w:w="13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w:t>
                  </w:r>
                  <w:r>
                    <w:rPr>
                      <w:rFonts w:ascii="楷体" w:hAnsi="楷体" w:eastAsia="楷体"/>
                      <w:color w:val="000000"/>
                      <w:sz w:val="24"/>
                      <w:szCs w:val="24"/>
                    </w:rPr>
                    <w:t>267</w:t>
                  </w:r>
                </w:p>
              </w:tc>
              <w:tc>
                <w:tcPr>
                  <w:tcW w:w="165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024</w:t>
                  </w:r>
                </w:p>
              </w:tc>
              <w:tc>
                <w:tcPr>
                  <w:tcW w:w="164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.3</w:t>
                  </w:r>
                </w:p>
              </w:tc>
              <w:tc>
                <w:tcPr>
                  <w:tcW w:w="1652"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.04</w:t>
                  </w:r>
                </w:p>
              </w:tc>
              <w:tc>
                <w:tcPr>
                  <w:tcW w:w="165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continue"/>
                  <w:vAlign w:val="center"/>
                </w:tcPr>
                <w:p>
                  <w:pPr>
                    <w:adjustRightInd/>
                    <w:spacing w:after="0"/>
                    <w:jc w:val="center"/>
                    <w:rPr>
                      <w:rFonts w:ascii="楷体" w:hAnsi="楷体" w:eastAsia="楷体"/>
                      <w:color w:val="000000"/>
                      <w:sz w:val="24"/>
                      <w:szCs w:val="24"/>
                    </w:rPr>
                  </w:pPr>
                </w:p>
              </w:tc>
              <w:tc>
                <w:tcPr>
                  <w:tcW w:w="683" w:type="dxa"/>
                  <w:vMerge w:val="continue"/>
                  <w:vAlign w:val="center"/>
                </w:tcPr>
                <w:p>
                  <w:pPr>
                    <w:adjustRightInd/>
                    <w:snapToGrid/>
                    <w:spacing w:after="0"/>
                    <w:jc w:val="center"/>
                    <w:rPr>
                      <w:rFonts w:ascii="楷体" w:hAnsi="楷体" w:eastAsia="楷体"/>
                      <w:color w:val="000000"/>
                      <w:sz w:val="24"/>
                      <w:szCs w:val="24"/>
                    </w:rPr>
                  </w:pPr>
                </w:p>
              </w:tc>
              <w:tc>
                <w:tcPr>
                  <w:tcW w:w="1141"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2.6</w:t>
                  </w:r>
                </w:p>
              </w:tc>
              <w:tc>
                <w:tcPr>
                  <w:tcW w:w="13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w:t>
                  </w:r>
                  <w:r>
                    <w:rPr>
                      <w:rFonts w:ascii="楷体" w:hAnsi="楷体" w:eastAsia="楷体"/>
                      <w:color w:val="000000"/>
                      <w:sz w:val="24"/>
                      <w:szCs w:val="24"/>
                    </w:rPr>
                    <w:t>435</w:t>
                  </w:r>
                </w:p>
              </w:tc>
              <w:tc>
                <w:tcPr>
                  <w:tcW w:w="165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140</w:t>
                  </w:r>
                </w:p>
              </w:tc>
              <w:tc>
                <w:tcPr>
                  <w:tcW w:w="164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.8</w:t>
                  </w:r>
                </w:p>
              </w:tc>
              <w:tc>
                <w:tcPr>
                  <w:tcW w:w="1652"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.04</w:t>
                  </w:r>
                </w:p>
              </w:tc>
              <w:tc>
                <w:tcPr>
                  <w:tcW w:w="165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restart"/>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021.12.3</w:t>
                  </w:r>
                </w:p>
              </w:tc>
              <w:tc>
                <w:tcPr>
                  <w:tcW w:w="683" w:type="dxa"/>
                  <w:vMerge w:val="continue"/>
                  <w:vAlign w:val="center"/>
                </w:tcPr>
                <w:p>
                  <w:pPr>
                    <w:adjustRightInd/>
                    <w:snapToGrid/>
                    <w:spacing w:after="0"/>
                    <w:jc w:val="center"/>
                    <w:rPr>
                      <w:rFonts w:ascii="楷体" w:hAnsi="楷体" w:eastAsia="楷体"/>
                      <w:color w:val="000000"/>
                      <w:sz w:val="24"/>
                      <w:szCs w:val="24"/>
                    </w:rPr>
                  </w:pPr>
                </w:p>
              </w:tc>
              <w:tc>
                <w:tcPr>
                  <w:tcW w:w="1141"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2.0</w:t>
                  </w:r>
                </w:p>
              </w:tc>
              <w:tc>
                <w:tcPr>
                  <w:tcW w:w="13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w:t>
                  </w:r>
                  <w:r>
                    <w:rPr>
                      <w:rFonts w:ascii="楷体" w:hAnsi="楷体" w:eastAsia="楷体"/>
                      <w:color w:val="000000"/>
                      <w:sz w:val="24"/>
                      <w:szCs w:val="24"/>
                    </w:rPr>
                    <w:t>425</w:t>
                  </w:r>
                </w:p>
              </w:tc>
              <w:tc>
                <w:tcPr>
                  <w:tcW w:w="165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160</w:t>
                  </w:r>
                </w:p>
              </w:tc>
              <w:tc>
                <w:tcPr>
                  <w:tcW w:w="164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.6</w:t>
                  </w:r>
                </w:p>
              </w:tc>
              <w:tc>
                <w:tcPr>
                  <w:tcW w:w="1652"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.04</w:t>
                  </w:r>
                </w:p>
              </w:tc>
              <w:tc>
                <w:tcPr>
                  <w:tcW w:w="165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continue"/>
                  <w:vAlign w:val="center"/>
                </w:tcPr>
                <w:p>
                  <w:pPr>
                    <w:adjustRightInd/>
                    <w:snapToGrid/>
                    <w:spacing w:after="0"/>
                    <w:jc w:val="center"/>
                    <w:rPr>
                      <w:rFonts w:ascii="楷体" w:hAnsi="楷体" w:eastAsia="楷体"/>
                      <w:color w:val="000000"/>
                      <w:sz w:val="24"/>
                      <w:szCs w:val="24"/>
                    </w:rPr>
                  </w:pPr>
                </w:p>
              </w:tc>
              <w:tc>
                <w:tcPr>
                  <w:tcW w:w="683" w:type="dxa"/>
                  <w:vMerge w:val="continue"/>
                  <w:vAlign w:val="top"/>
                </w:tcPr>
                <w:p>
                  <w:pPr>
                    <w:adjustRightInd/>
                    <w:snapToGrid/>
                    <w:spacing w:after="0"/>
                    <w:jc w:val="center"/>
                    <w:rPr>
                      <w:rFonts w:ascii="楷体" w:hAnsi="楷体" w:eastAsia="楷体"/>
                      <w:color w:val="000000"/>
                      <w:sz w:val="24"/>
                      <w:szCs w:val="24"/>
                    </w:rPr>
                  </w:pPr>
                </w:p>
              </w:tc>
              <w:tc>
                <w:tcPr>
                  <w:tcW w:w="1141"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2.3</w:t>
                  </w:r>
                </w:p>
              </w:tc>
              <w:tc>
                <w:tcPr>
                  <w:tcW w:w="13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w:t>
                  </w:r>
                  <w:r>
                    <w:rPr>
                      <w:rFonts w:ascii="楷体" w:hAnsi="楷体" w:eastAsia="楷体"/>
                      <w:color w:val="000000"/>
                      <w:sz w:val="24"/>
                      <w:szCs w:val="24"/>
                    </w:rPr>
                    <w:t>204</w:t>
                  </w:r>
                </w:p>
              </w:tc>
              <w:tc>
                <w:tcPr>
                  <w:tcW w:w="165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w:t>
                  </w:r>
                  <w:r>
                    <w:rPr>
                      <w:rFonts w:ascii="楷体" w:hAnsi="楷体" w:eastAsia="楷体"/>
                      <w:color w:val="000000"/>
                      <w:sz w:val="24"/>
                      <w:szCs w:val="24"/>
                    </w:rPr>
                    <w:t>991</w:t>
                  </w:r>
                </w:p>
              </w:tc>
              <w:tc>
                <w:tcPr>
                  <w:tcW w:w="164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.9</w:t>
                  </w:r>
                </w:p>
              </w:tc>
              <w:tc>
                <w:tcPr>
                  <w:tcW w:w="1652"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.04</w:t>
                  </w:r>
                </w:p>
              </w:tc>
              <w:tc>
                <w:tcPr>
                  <w:tcW w:w="165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6" w:type="dxa"/>
                  <w:vMerge w:val="continue"/>
                  <w:vAlign w:val="center"/>
                </w:tcPr>
                <w:p>
                  <w:pPr>
                    <w:adjustRightInd/>
                    <w:snapToGrid/>
                    <w:spacing w:after="0"/>
                    <w:jc w:val="center"/>
                    <w:rPr>
                      <w:rFonts w:ascii="楷体" w:hAnsi="楷体" w:eastAsia="楷体"/>
                      <w:color w:val="000000"/>
                      <w:sz w:val="24"/>
                      <w:szCs w:val="24"/>
                    </w:rPr>
                  </w:pPr>
                </w:p>
              </w:tc>
              <w:tc>
                <w:tcPr>
                  <w:tcW w:w="683" w:type="dxa"/>
                  <w:vMerge w:val="continue"/>
                  <w:vAlign w:val="top"/>
                </w:tcPr>
                <w:p>
                  <w:pPr>
                    <w:adjustRightInd/>
                    <w:snapToGrid/>
                    <w:spacing w:after="0"/>
                    <w:jc w:val="center"/>
                    <w:rPr>
                      <w:rFonts w:ascii="楷体" w:hAnsi="楷体" w:eastAsia="楷体"/>
                      <w:color w:val="000000"/>
                      <w:sz w:val="24"/>
                      <w:szCs w:val="24"/>
                    </w:rPr>
                  </w:pPr>
                </w:p>
              </w:tc>
              <w:tc>
                <w:tcPr>
                  <w:tcW w:w="1141"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2.6</w:t>
                  </w:r>
                </w:p>
              </w:tc>
              <w:tc>
                <w:tcPr>
                  <w:tcW w:w="13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w:t>
                  </w:r>
                </w:p>
              </w:tc>
              <w:tc>
                <w:tcPr>
                  <w:tcW w:w="16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w:t>
                  </w:r>
                  <w:r>
                    <w:rPr>
                      <w:rFonts w:ascii="楷体" w:hAnsi="楷体" w:eastAsia="楷体"/>
                      <w:color w:val="000000"/>
                      <w:sz w:val="24"/>
                      <w:szCs w:val="24"/>
                    </w:rPr>
                    <w:t>085</w:t>
                  </w:r>
                </w:p>
              </w:tc>
              <w:tc>
                <w:tcPr>
                  <w:tcW w:w="165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w:t>
                  </w:r>
                  <w:r>
                    <w:rPr>
                      <w:rFonts w:ascii="楷体" w:hAnsi="楷体" w:eastAsia="楷体"/>
                      <w:color w:val="000000"/>
                      <w:sz w:val="24"/>
                      <w:szCs w:val="24"/>
                    </w:rPr>
                    <w:t>900</w:t>
                  </w:r>
                </w:p>
              </w:tc>
              <w:tc>
                <w:tcPr>
                  <w:tcW w:w="164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.0</w:t>
                  </w:r>
                </w:p>
              </w:tc>
              <w:tc>
                <w:tcPr>
                  <w:tcW w:w="1652"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.04</w:t>
                  </w:r>
                </w:p>
              </w:tc>
              <w:tc>
                <w:tcPr>
                  <w:tcW w:w="165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120" w:type="dxa"/>
                  <w:gridSpan w:val="3"/>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65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12.3</w:t>
                  </w:r>
                </w:p>
              </w:tc>
              <w:tc>
                <w:tcPr>
                  <w:tcW w:w="1316"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1.2</w:t>
                  </w:r>
                </w:p>
              </w:tc>
              <w:tc>
                <w:tcPr>
                  <w:tcW w:w="1653"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9240</w:t>
                  </w:r>
                </w:p>
              </w:tc>
              <w:tc>
                <w:tcPr>
                  <w:tcW w:w="1652" w:type="dxa"/>
                  <w:tcBorders>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8003</w:t>
                  </w:r>
                </w:p>
              </w:tc>
              <w:tc>
                <w:tcPr>
                  <w:tcW w:w="1646" w:type="dxa"/>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ascii="楷体" w:hAnsi="楷体" w:eastAsia="楷体"/>
                      <w:color w:val="000000"/>
                      <w:sz w:val="24"/>
                      <w:szCs w:val="24"/>
                    </w:rPr>
                    <w:t>5.0</w:t>
                  </w:r>
                </w:p>
              </w:tc>
              <w:tc>
                <w:tcPr>
                  <w:tcW w:w="1652" w:type="dxa"/>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0.04</w:t>
                  </w:r>
                </w:p>
              </w:tc>
              <w:tc>
                <w:tcPr>
                  <w:tcW w:w="1652" w:type="dxa"/>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120" w:type="dxa"/>
                  <w:gridSpan w:val="3"/>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限值</w:t>
                  </w:r>
                </w:p>
              </w:tc>
              <w:tc>
                <w:tcPr>
                  <w:tcW w:w="11224" w:type="dxa"/>
                  <w:gridSpan w:val="7"/>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环大气【2019】35号《关于推进实施钢铁行业超低排放的意见》附表2《钢铁企业超低排放指标限值》</w:t>
                  </w:r>
                </w:p>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出口颗粒物</w:t>
                  </w:r>
                  <w:r>
                    <w:rPr>
                      <w:rFonts w:hint="eastAsia" w:ascii="楷体" w:hAnsi="楷体" w:eastAsia="楷体"/>
                      <w:color w:val="000000"/>
                      <w:sz w:val="24"/>
                      <w:szCs w:val="24"/>
                    </w:rPr>
                    <w:tab/>
                  </w:r>
                  <w:r>
                    <w:rPr>
                      <w:rFonts w:hint="eastAsia" w:ascii="楷体" w:hAnsi="楷体" w:eastAsia="楷体"/>
                      <w:color w:val="000000"/>
                      <w:sz w:val="24"/>
                      <w:szCs w:val="24"/>
                    </w:rPr>
                    <w:t>＜1</w:t>
                  </w:r>
                  <w:r>
                    <w:rPr>
                      <w:rFonts w:ascii="楷体" w:hAnsi="楷体" w:eastAsia="楷体"/>
                      <w:color w:val="000000"/>
                      <w:sz w:val="24"/>
                      <w:szCs w:val="24"/>
                    </w:rPr>
                    <w:t>0</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120" w:type="dxa"/>
                  <w:gridSpan w:val="3"/>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备注</w:t>
                  </w:r>
                </w:p>
              </w:tc>
              <w:tc>
                <w:tcPr>
                  <w:tcW w:w="11224" w:type="dxa"/>
                  <w:gridSpan w:val="7"/>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监测结果低于检出限按&lt;检出限报出。“E+N”代表×10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，如报告中没有出现，请忽略。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120" w:type="dxa"/>
                  <w:gridSpan w:val="3"/>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结论</w:t>
                  </w:r>
                </w:p>
              </w:tc>
              <w:tc>
                <w:tcPr>
                  <w:tcW w:w="11224" w:type="dxa"/>
                  <w:gridSpan w:val="7"/>
                  <w:tcBorders>
                    <w:right w:val="single" w:color="auto" w:sz="4" w:space="0"/>
                  </w:tcBorders>
                  <w:vAlign w:val="center"/>
                </w:tcPr>
                <w:p>
                  <w:pPr>
                    <w:adjustRightInd/>
                    <w:snapToGrid/>
                    <w:spacing w:after="0"/>
                    <w:jc w:val="center"/>
                    <w:rPr>
                      <w:rFonts w:ascii="楷体" w:hAnsi="楷体" w:eastAsia="楷体"/>
                      <w:color w:val="000000"/>
                    </w:rPr>
                  </w:pPr>
                  <w:r>
                    <w:rPr>
                      <w:rFonts w:ascii="楷体" w:hAnsi="楷体" w:eastAsia="楷体" w:cs="宋体"/>
                      <w:color w:val="000000"/>
                      <w:sz w:val="24"/>
                      <w:szCs w:val="24"/>
                    </w:rPr>
                    <w:t>颗粒物排放浓度范围：</w:t>
                  </w:r>
                  <w:r>
                    <w:rPr>
                      <w:rFonts w:hint="eastAsia" w:ascii="楷体" w:hAnsi="楷体" w:eastAsia="楷体" w:cs="宋体"/>
                      <w:color w:val="000000"/>
                      <w:sz w:val="24"/>
                      <w:szCs w:val="24"/>
                    </w:rPr>
                    <w:t>4</w:t>
                  </w:r>
                  <w:r>
                    <w:rPr>
                      <w:rFonts w:ascii="楷体" w:hAnsi="楷体" w:eastAsia="楷体" w:cs="宋体"/>
                      <w:color w:val="000000"/>
                      <w:sz w:val="24"/>
                      <w:szCs w:val="24"/>
                    </w:rPr>
                    <w:t>.6-5.3</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ascii="楷体" w:hAnsi="楷体" w:eastAsia="楷体" w:cs="Calibri"/>
                      <w:color w:val="000000"/>
                      <w:sz w:val="24"/>
                      <w:szCs w:val="24"/>
                    </w:rPr>
                    <w:t>,</w:t>
                  </w:r>
                  <w:r>
                    <w:rPr>
                      <w:rFonts w:ascii="楷体" w:hAnsi="楷体" w:eastAsia="楷体" w:cs="宋体"/>
                      <w:color w:val="000000"/>
                      <w:sz w:val="24"/>
                      <w:szCs w:val="24"/>
                    </w:rPr>
                    <w:t>满足评价标准</w:t>
                  </w:r>
                  <w:r>
                    <w:rPr>
                      <w:rFonts w:hint="eastAsia" w:ascii="楷体" w:hAnsi="楷体" w:eastAsia="楷体" w:cs="宋体"/>
                      <w:color w:val="000000"/>
                      <w:sz w:val="24"/>
                      <w:szCs w:val="24"/>
                    </w:rPr>
                    <w:t>要求。</w:t>
                  </w:r>
                </w:p>
              </w:tc>
            </w:tr>
          </w:tbl>
          <w:p>
            <w:pPr>
              <w:pStyle w:val="2"/>
              <w:spacing w:beforeLines="0" w:after="0" w:line="240" w:lineRule="auto"/>
              <w:ind w:firstLine="2208" w:firstLineChars="800"/>
              <w:jc w:val="left"/>
              <w:rPr>
                <w:rFonts w:ascii="Times New Roman" w:hAnsi="Times New Roman" w:eastAsia="宋体"/>
                <w:sz w:val="22"/>
                <w:szCs w:val="22"/>
              </w:rPr>
            </w:pPr>
          </w:p>
          <w:tbl>
            <w:tblPr>
              <w:tblStyle w:val="46"/>
              <w:tblW w:w="134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348"/>
              <w:gridCol w:w="348"/>
              <w:gridCol w:w="1176"/>
              <w:gridCol w:w="1176"/>
              <w:gridCol w:w="936"/>
              <w:gridCol w:w="816"/>
              <w:gridCol w:w="816"/>
              <w:gridCol w:w="816"/>
              <w:gridCol w:w="1176"/>
              <w:gridCol w:w="1296"/>
              <w:gridCol w:w="816"/>
              <w:gridCol w:w="1176"/>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408" w:type="dxa"/>
                  <w:gridSpan w:val="14"/>
                  <w:tcBorders>
                    <w:top w:val="nil"/>
                    <w:left w:val="nil"/>
                    <w:bottom w:val="single" w:color="auto" w:sz="4" w:space="0"/>
                    <w:right w:val="nil"/>
                  </w:tcBorders>
                  <w:vAlign w:val="center"/>
                </w:tcPr>
                <w:p>
                  <w:pPr>
                    <w:spacing w:after="0"/>
                    <w:jc w:val="center"/>
                    <w:rPr>
                      <w:rFonts w:ascii="Times New Roman" w:hAnsi="Times New Roman"/>
                      <w:bCs/>
                      <w:color w:val="000000"/>
                      <w:szCs w:val="21"/>
                    </w:rPr>
                  </w:pPr>
                  <w:r>
                    <w:rPr>
                      <w:rFonts w:hint="eastAsia" w:ascii="楷体" w:hAnsi="楷体" w:eastAsia="楷体"/>
                      <w:color w:val="000000"/>
                      <w:sz w:val="28"/>
                      <w:szCs w:val="28"/>
                    </w:rPr>
                    <w:t>表7</w:t>
                  </w:r>
                  <w:r>
                    <w:rPr>
                      <w:rFonts w:ascii="楷体" w:hAnsi="楷体" w:eastAsia="楷体"/>
                      <w:color w:val="000000"/>
                      <w:sz w:val="28"/>
                      <w:szCs w:val="28"/>
                    </w:rPr>
                    <w:t>-6-1</w:t>
                  </w:r>
                  <w:r>
                    <w:rPr>
                      <w:rFonts w:hint="eastAsia" w:ascii="楷体" w:hAnsi="楷体" w:eastAsia="楷体"/>
                      <w:color w:val="000000"/>
                      <w:sz w:val="28"/>
                      <w:szCs w:val="28"/>
                    </w:rPr>
                    <w:t>有组织废气监测结果一览表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12" w:type="dxa"/>
                  <w:gridSpan w:val="3"/>
                  <w:tcBorders>
                    <w:top w:val="single" w:color="auto" w:sz="4" w:space="0"/>
                    <w:bottom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监测点位</w:t>
                  </w:r>
                </w:p>
              </w:tc>
              <w:tc>
                <w:tcPr>
                  <w:tcW w:w="11496" w:type="dxa"/>
                  <w:gridSpan w:val="11"/>
                  <w:tcBorders>
                    <w:top w:val="single" w:color="auto" w:sz="4" w:space="0"/>
                    <w:right w:val="single" w:color="auto" w:sz="4" w:space="0"/>
                  </w:tcBorders>
                  <w:vAlign w:val="center"/>
                </w:tcPr>
                <w:p>
                  <w:pPr>
                    <w:adjustRightInd/>
                    <w:spacing w:after="0" w:line="240" w:lineRule="atLeast"/>
                    <w:jc w:val="center"/>
                    <w:rPr>
                      <w:rFonts w:ascii="楷体" w:hAnsi="楷体" w:eastAsia="楷体"/>
                      <w:color w:val="000000"/>
                      <w:sz w:val="21"/>
                      <w:szCs w:val="21"/>
                    </w:rPr>
                  </w:pPr>
                  <w:r>
                    <w:rPr>
                      <w:rFonts w:hint="eastAsia" w:ascii="楷体" w:hAnsi="楷体" w:eastAsia="楷体"/>
                      <w:bCs/>
                      <w:color w:val="000000"/>
                      <w:szCs w:val="21"/>
                    </w:rPr>
                    <w:t>预酸洗酸雾处理系统1</w:t>
                  </w:r>
                  <w:r>
                    <w:rPr>
                      <w:rFonts w:ascii="楷体" w:hAnsi="楷体" w:eastAsia="楷体"/>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监测日期</w:t>
                  </w:r>
                </w:p>
              </w:tc>
              <w:tc>
                <w:tcPr>
                  <w:tcW w:w="696" w:type="dxa"/>
                  <w:gridSpan w:val="2"/>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w:t>
                  </w:r>
                </w:p>
                <w:p>
                  <w:pPr>
                    <w:spacing w:after="0"/>
                    <w:jc w:val="center"/>
                    <w:rPr>
                      <w:rFonts w:ascii="楷体" w:hAnsi="楷体" w:eastAsia="楷体"/>
                      <w:color w:val="000000"/>
                      <w:sz w:val="24"/>
                      <w:szCs w:val="24"/>
                    </w:rPr>
                  </w:pPr>
                  <w:r>
                    <w:rPr>
                      <w:rFonts w:hint="eastAsia" w:ascii="楷体" w:hAnsi="楷体" w:eastAsia="楷体"/>
                      <w:color w:val="000000"/>
                      <w:sz w:val="24"/>
                      <w:szCs w:val="24"/>
                    </w:rPr>
                    <w:t>点位</w:t>
                  </w:r>
                </w:p>
              </w:tc>
              <w:tc>
                <w:tcPr>
                  <w:tcW w:w="117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监测次数</w:t>
                  </w:r>
                </w:p>
              </w:tc>
              <w:tc>
                <w:tcPr>
                  <w:tcW w:w="117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烟气温度</w:t>
                  </w:r>
                </w:p>
                <w:p>
                  <w:pPr>
                    <w:spacing w:after="0"/>
                    <w:jc w:val="center"/>
                    <w:rPr>
                      <w:rFonts w:ascii="楷体" w:hAnsi="楷体" w:eastAsia="楷体"/>
                      <w:color w:val="000000"/>
                      <w:sz w:val="24"/>
                      <w:szCs w:val="24"/>
                    </w:rPr>
                  </w:pPr>
                  <w:r>
                    <w:rPr>
                      <w:rFonts w:hint="eastAsia" w:ascii="楷体" w:hAnsi="楷体" w:eastAsia="楷体"/>
                      <w:color w:val="000000"/>
                    </w:rPr>
                    <w:t>℃</w:t>
                  </w:r>
                </w:p>
              </w:tc>
              <w:tc>
                <w:tcPr>
                  <w:tcW w:w="93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含湿量</w:t>
                  </w:r>
                </w:p>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1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工况</w:t>
                  </w:r>
                </w:p>
                <w:p>
                  <w:pPr>
                    <w:spacing w:after="0"/>
                    <w:jc w:val="center"/>
                    <w:rPr>
                      <w:rFonts w:ascii="楷体" w:hAnsi="楷体" w:eastAsia="楷体"/>
                      <w:color w:val="000000"/>
                      <w:sz w:val="24"/>
                      <w:szCs w:val="24"/>
                    </w:rPr>
                  </w:pPr>
                  <w:r>
                    <w:rPr>
                      <w:rFonts w:hint="eastAsia" w:ascii="楷体" w:hAnsi="楷体" w:eastAsia="楷体"/>
                      <w:color w:val="000000"/>
                      <w:sz w:val="24"/>
                      <w:szCs w:val="24"/>
                    </w:rPr>
                    <w:t>流量</w:t>
                  </w:r>
                </w:p>
                <w:p>
                  <w:pPr>
                    <w:spacing w:after="0"/>
                    <w:jc w:val="center"/>
                    <w:rPr>
                      <w:rFonts w:ascii="楷体" w:hAnsi="楷体" w:eastAsia="楷体"/>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816" w:type="dxa"/>
                  <w:vMerge w:val="restart"/>
                  <w:vAlign w:val="center"/>
                </w:tcPr>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标况</w:t>
                  </w:r>
                </w:p>
                <w:p>
                  <w:pPr>
                    <w:spacing w:after="0" w:line="240" w:lineRule="exact"/>
                    <w:jc w:val="center"/>
                    <w:rPr>
                      <w:rFonts w:ascii="楷体" w:hAnsi="楷体" w:eastAsia="楷体"/>
                      <w:color w:val="000000"/>
                      <w:sz w:val="24"/>
                      <w:szCs w:val="24"/>
                    </w:rPr>
                  </w:pPr>
                  <w:r>
                    <w:rPr>
                      <w:rFonts w:hint="eastAsia" w:ascii="楷体" w:hAnsi="楷体" w:eastAsia="楷体"/>
                      <w:color w:val="000000"/>
                      <w:sz w:val="24"/>
                      <w:szCs w:val="24"/>
                    </w:rPr>
                    <w:t>流量</w:t>
                  </w:r>
                </w:p>
                <w:p>
                  <w:pPr>
                    <w:spacing w:after="0"/>
                    <w:jc w:val="center"/>
                    <w:rPr>
                      <w:rFonts w:ascii="楷体" w:hAnsi="楷体" w:eastAsia="楷体"/>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3288" w:type="dxa"/>
                  <w:gridSpan w:val="3"/>
                  <w:vAlign w:val="center"/>
                </w:tcPr>
                <w:p>
                  <w:pPr>
                    <w:spacing w:after="0"/>
                    <w:jc w:val="center"/>
                    <w:rPr>
                      <w:rFonts w:ascii="楷体" w:hAnsi="楷体" w:eastAsia="楷体"/>
                      <w:color w:val="000000"/>
                      <w:sz w:val="24"/>
                      <w:szCs w:val="24"/>
                    </w:rPr>
                  </w:pPr>
                  <w:r>
                    <w:rPr>
                      <w:rFonts w:hint="eastAsia" w:ascii="楷体" w:hAnsi="楷体" w:eastAsia="楷体"/>
                      <w:bCs/>
                      <w:color w:val="000000"/>
                      <w:szCs w:val="21"/>
                    </w:rPr>
                    <w:t>硫酸雾</w:t>
                  </w:r>
                </w:p>
              </w:tc>
              <w:tc>
                <w:tcPr>
                  <w:tcW w:w="3288" w:type="dxa"/>
                  <w:gridSpan w:val="3"/>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bCs/>
                      <w:color w:val="000000"/>
                      <w:szCs w:val="21"/>
                    </w:rPr>
                    <w:t>氯化氢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spacing w:after="0"/>
                    <w:jc w:val="center"/>
                    <w:rPr>
                      <w:rFonts w:ascii="楷体" w:hAnsi="楷体" w:eastAsia="楷体"/>
                      <w:color w:val="000000"/>
                      <w:sz w:val="24"/>
                      <w:szCs w:val="24"/>
                    </w:rPr>
                  </w:pPr>
                </w:p>
              </w:tc>
              <w:tc>
                <w:tcPr>
                  <w:tcW w:w="696" w:type="dxa"/>
                  <w:gridSpan w:val="2"/>
                  <w:vMerge w:val="continue"/>
                  <w:vAlign w:val="center"/>
                </w:tcPr>
                <w:p>
                  <w:pPr>
                    <w:spacing w:after="0"/>
                    <w:jc w:val="center"/>
                    <w:rPr>
                      <w:rFonts w:ascii="楷体" w:hAnsi="楷体" w:eastAsia="楷体"/>
                      <w:color w:val="000000"/>
                      <w:sz w:val="24"/>
                      <w:szCs w:val="24"/>
                    </w:rPr>
                  </w:pPr>
                </w:p>
              </w:tc>
              <w:tc>
                <w:tcPr>
                  <w:tcW w:w="1176" w:type="dxa"/>
                  <w:vMerge w:val="continue"/>
                  <w:vAlign w:val="center"/>
                </w:tcPr>
                <w:p>
                  <w:pPr>
                    <w:spacing w:after="0"/>
                    <w:jc w:val="center"/>
                    <w:rPr>
                      <w:rFonts w:ascii="楷体" w:hAnsi="楷体" w:eastAsia="楷体"/>
                      <w:color w:val="000000"/>
                      <w:sz w:val="24"/>
                      <w:szCs w:val="24"/>
                    </w:rPr>
                  </w:pPr>
                </w:p>
              </w:tc>
              <w:tc>
                <w:tcPr>
                  <w:tcW w:w="1176" w:type="dxa"/>
                  <w:vMerge w:val="continue"/>
                  <w:vAlign w:val="center"/>
                </w:tcPr>
                <w:p>
                  <w:pPr>
                    <w:spacing w:after="0"/>
                    <w:jc w:val="center"/>
                    <w:rPr>
                      <w:rFonts w:ascii="楷体" w:hAnsi="楷体" w:eastAsia="楷体"/>
                      <w:color w:val="000000"/>
                      <w:sz w:val="24"/>
                      <w:szCs w:val="24"/>
                    </w:rPr>
                  </w:pPr>
                </w:p>
              </w:tc>
              <w:tc>
                <w:tcPr>
                  <w:tcW w:w="936" w:type="dxa"/>
                  <w:vMerge w:val="continue"/>
                  <w:vAlign w:val="center"/>
                </w:tcPr>
                <w:p>
                  <w:pPr>
                    <w:spacing w:after="0"/>
                    <w:jc w:val="center"/>
                    <w:rPr>
                      <w:rFonts w:ascii="楷体" w:hAnsi="楷体" w:eastAsia="楷体"/>
                      <w:color w:val="000000"/>
                      <w:sz w:val="24"/>
                      <w:szCs w:val="24"/>
                    </w:rPr>
                  </w:pPr>
                </w:p>
              </w:tc>
              <w:tc>
                <w:tcPr>
                  <w:tcW w:w="816" w:type="dxa"/>
                  <w:vMerge w:val="continue"/>
                  <w:vAlign w:val="center"/>
                </w:tcPr>
                <w:p>
                  <w:pPr>
                    <w:spacing w:after="0"/>
                    <w:jc w:val="center"/>
                    <w:rPr>
                      <w:rFonts w:ascii="楷体" w:hAnsi="楷体" w:eastAsia="楷体"/>
                      <w:color w:val="000000"/>
                      <w:sz w:val="24"/>
                      <w:szCs w:val="24"/>
                    </w:rPr>
                  </w:pPr>
                </w:p>
              </w:tc>
              <w:tc>
                <w:tcPr>
                  <w:tcW w:w="816" w:type="dxa"/>
                  <w:vMerge w:val="continue"/>
                  <w:vAlign w:val="center"/>
                </w:tcPr>
                <w:p>
                  <w:pPr>
                    <w:spacing w:after="0"/>
                    <w:jc w:val="center"/>
                    <w:rPr>
                      <w:rFonts w:ascii="楷体" w:hAnsi="楷体" w:eastAsia="楷体"/>
                      <w:color w:val="000000"/>
                      <w:sz w:val="24"/>
                      <w:szCs w:val="24"/>
                    </w:rPr>
                  </w:pPr>
                </w:p>
              </w:tc>
              <w:tc>
                <w:tcPr>
                  <w:tcW w:w="816" w:type="dxa"/>
                  <w:tcBorders>
                    <w:top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浓度</w:t>
                  </w:r>
                </w:p>
                <w:p>
                  <w:pPr>
                    <w:spacing w:after="0"/>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ascii="Calibri" w:hAnsi="Calibri" w:eastAsia="楷体" w:cs="Calibri"/>
                      <w:color w:val="000000"/>
                      <w:spacing w:val="-28"/>
                      <w:sz w:val="24"/>
                      <w:szCs w:val="24"/>
                    </w:rPr>
                    <w:t>³</w:t>
                  </w:r>
                </w:p>
              </w:tc>
              <w:tc>
                <w:tcPr>
                  <w:tcW w:w="1176" w:type="dxa"/>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速率</w:t>
                  </w:r>
                </w:p>
                <w:p>
                  <w:pPr>
                    <w:spacing w:after="0"/>
                    <w:jc w:val="center"/>
                    <w:rPr>
                      <w:rFonts w:ascii="楷体" w:hAnsi="楷体" w:eastAsia="楷体"/>
                      <w:color w:val="000000"/>
                      <w:sz w:val="24"/>
                      <w:szCs w:val="24"/>
                    </w:rPr>
                  </w:pPr>
                  <w:r>
                    <w:rPr>
                      <w:rFonts w:ascii="楷体" w:hAnsi="楷体" w:eastAsia="楷体"/>
                      <w:color w:val="000000"/>
                      <w:sz w:val="24"/>
                      <w:szCs w:val="24"/>
                    </w:rPr>
                    <w:t>kg/h</w:t>
                  </w:r>
                </w:p>
              </w:tc>
              <w:tc>
                <w:tcPr>
                  <w:tcW w:w="1296" w:type="dxa"/>
                  <w:tcBorders>
                    <w:lef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处理效率%</w:t>
                  </w:r>
                </w:p>
              </w:tc>
              <w:tc>
                <w:tcPr>
                  <w:tcW w:w="816"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浓度</w:t>
                  </w:r>
                </w:p>
                <w:p>
                  <w:pPr>
                    <w:spacing w:after="0"/>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ascii="Calibri" w:hAnsi="Calibri" w:eastAsia="楷体" w:cs="Calibri"/>
                      <w:color w:val="000000"/>
                      <w:spacing w:val="-28"/>
                      <w:sz w:val="24"/>
                      <w:szCs w:val="24"/>
                    </w:rPr>
                    <w:t>³</w:t>
                  </w:r>
                </w:p>
              </w:tc>
              <w:tc>
                <w:tcPr>
                  <w:tcW w:w="1176" w:type="dxa"/>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速率</w:t>
                  </w:r>
                </w:p>
                <w:p>
                  <w:pPr>
                    <w:spacing w:after="0"/>
                    <w:jc w:val="center"/>
                    <w:rPr>
                      <w:rFonts w:ascii="楷体" w:hAnsi="楷体" w:eastAsia="楷体"/>
                      <w:color w:val="000000"/>
                      <w:sz w:val="24"/>
                      <w:szCs w:val="24"/>
                    </w:rPr>
                  </w:pPr>
                  <w:r>
                    <w:rPr>
                      <w:rFonts w:ascii="楷体" w:hAnsi="楷体" w:eastAsia="楷体"/>
                      <w:color w:val="000000"/>
                      <w:sz w:val="24"/>
                      <w:szCs w:val="24"/>
                    </w:rPr>
                    <w:t>kg/h</w:t>
                  </w:r>
                </w:p>
              </w:tc>
              <w:tc>
                <w:tcPr>
                  <w:tcW w:w="1296" w:type="dxa"/>
                  <w:tcBorders>
                    <w:lef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处理效率%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021.11.10</w:t>
                  </w:r>
                </w:p>
              </w:tc>
              <w:tc>
                <w:tcPr>
                  <w:tcW w:w="696" w:type="dxa"/>
                  <w:gridSpan w:val="2"/>
                  <w:vMerge w:val="restart"/>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进口</w:t>
                  </w:r>
                </w:p>
              </w:tc>
              <w:tc>
                <w:tcPr>
                  <w:tcW w:w="117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17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8.6</w:t>
                  </w:r>
                </w:p>
              </w:tc>
              <w:tc>
                <w:tcPr>
                  <w:tcW w:w="93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.4</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4044</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0988</w:t>
                  </w:r>
                </w:p>
              </w:tc>
              <w:tc>
                <w:tcPr>
                  <w:tcW w:w="816" w:type="dxa"/>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54.1</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0.59</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1.3</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0.23</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pacing w:val="-20"/>
                      <w:sz w:val="24"/>
                      <w:szCs w:val="24"/>
                    </w:rPr>
                  </w:pPr>
                </w:p>
              </w:tc>
              <w:tc>
                <w:tcPr>
                  <w:tcW w:w="696" w:type="dxa"/>
                  <w:gridSpan w:val="2"/>
                  <w:vMerge w:val="continue"/>
                  <w:vAlign w:val="center"/>
                </w:tcPr>
                <w:p>
                  <w:pPr>
                    <w:adjustRightInd/>
                    <w:snapToGrid/>
                    <w:spacing w:after="0"/>
                    <w:jc w:val="center"/>
                    <w:rPr>
                      <w:rFonts w:ascii="楷体" w:hAnsi="楷体" w:eastAsia="楷体"/>
                      <w:color w:val="000000"/>
                      <w:sz w:val="24"/>
                      <w:szCs w:val="24"/>
                    </w:rPr>
                  </w:pPr>
                </w:p>
              </w:tc>
              <w:tc>
                <w:tcPr>
                  <w:tcW w:w="117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17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8.7</w:t>
                  </w:r>
                </w:p>
              </w:tc>
              <w:tc>
                <w:tcPr>
                  <w:tcW w:w="93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.4</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3943</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0901</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5.8</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0.17</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6.1</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0.39</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pacing w:val="-20"/>
                      <w:sz w:val="24"/>
                      <w:szCs w:val="24"/>
                    </w:rPr>
                  </w:pPr>
                </w:p>
              </w:tc>
              <w:tc>
                <w:tcPr>
                  <w:tcW w:w="696" w:type="dxa"/>
                  <w:gridSpan w:val="2"/>
                  <w:vMerge w:val="continue"/>
                  <w:vAlign w:val="center"/>
                </w:tcPr>
                <w:p>
                  <w:pPr>
                    <w:adjustRightInd/>
                    <w:snapToGrid/>
                    <w:spacing w:after="0"/>
                    <w:jc w:val="center"/>
                    <w:rPr>
                      <w:rFonts w:ascii="楷体" w:hAnsi="楷体" w:eastAsia="楷体"/>
                      <w:color w:val="000000"/>
                      <w:sz w:val="24"/>
                      <w:szCs w:val="24"/>
                    </w:rPr>
                  </w:pPr>
                </w:p>
              </w:tc>
              <w:tc>
                <w:tcPr>
                  <w:tcW w:w="117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17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8.8</w:t>
                  </w:r>
                </w:p>
              </w:tc>
              <w:tc>
                <w:tcPr>
                  <w:tcW w:w="93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.4</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3841</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0817</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8.7</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0.31</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.41</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0.09</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021.11.11</w:t>
                  </w:r>
                </w:p>
              </w:tc>
              <w:tc>
                <w:tcPr>
                  <w:tcW w:w="696" w:type="dxa"/>
                  <w:gridSpan w:val="2"/>
                  <w:vMerge w:val="continue"/>
                  <w:vAlign w:val="center"/>
                </w:tcPr>
                <w:p>
                  <w:pPr>
                    <w:adjustRightInd/>
                    <w:snapToGrid/>
                    <w:spacing w:after="0"/>
                    <w:jc w:val="center"/>
                    <w:rPr>
                      <w:rFonts w:ascii="楷体" w:hAnsi="楷体" w:eastAsia="楷体"/>
                      <w:color w:val="000000"/>
                      <w:sz w:val="24"/>
                      <w:szCs w:val="24"/>
                    </w:rPr>
                  </w:pPr>
                </w:p>
              </w:tc>
              <w:tc>
                <w:tcPr>
                  <w:tcW w:w="117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17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6.8</w:t>
                  </w:r>
                </w:p>
              </w:tc>
              <w:tc>
                <w:tcPr>
                  <w:tcW w:w="93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.3</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3943</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0939</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4.5</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0.16</w:t>
                  </w:r>
                </w:p>
              </w:tc>
              <w:tc>
                <w:tcPr>
                  <w:tcW w:w="1296"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7.3</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0.41</w:t>
                  </w:r>
                </w:p>
              </w:tc>
              <w:tc>
                <w:tcPr>
                  <w:tcW w:w="1296"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z w:val="24"/>
                      <w:szCs w:val="24"/>
                    </w:rPr>
                  </w:pPr>
                </w:p>
              </w:tc>
              <w:tc>
                <w:tcPr>
                  <w:tcW w:w="696" w:type="dxa"/>
                  <w:gridSpan w:val="2"/>
                  <w:vMerge w:val="continue"/>
                  <w:vAlign w:val="center"/>
                </w:tcPr>
                <w:p>
                  <w:pPr>
                    <w:adjustRightInd/>
                    <w:snapToGrid/>
                    <w:spacing w:after="0"/>
                    <w:jc w:val="center"/>
                    <w:rPr>
                      <w:rFonts w:ascii="楷体" w:hAnsi="楷体" w:eastAsia="楷体"/>
                      <w:color w:val="000000"/>
                      <w:sz w:val="24"/>
                      <w:szCs w:val="24"/>
                    </w:rPr>
                  </w:pPr>
                </w:p>
              </w:tc>
              <w:tc>
                <w:tcPr>
                  <w:tcW w:w="117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17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6.9</w:t>
                  </w:r>
                </w:p>
              </w:tc>
              <w:tc>
                <w:tcPr>
                  <w:tcW w:w="93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.3</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3841</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0854</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0.2</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0.22</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5.9</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0.39</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696" w:type="dxa"/>
                  <w:gridSpan w:val="2"/>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1176" w:type="dxa"/>
                  <w:tcBorders>
                    <w:bottom w:val="single" w:color="000000"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17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7.1</w:t>
                  </w:r>
                </w:p>
              </w:tc>
              <w:tc>
                <w:tcPr>
                  <w:tcW w:w="93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.2</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3841</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0857</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9.3</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0.21</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6.5</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0.18</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088" w:type="dxa"/>
                  <w:gridSpan w:val="4"/>
                  <w:tcBorders>
                    <w:bottom w:val="single" w:color="auto" w:sz="4" w:space="0"/>
                  </w:tcBorders>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17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27.8</w:t>
                  </w:r>
                </w:p>
              </w:tc>
              <w:tc>
                <w:tcPr>
                  <w:tcW w:w="93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4.3</w:t>
                  </w:r>
                </w:p>
              </w:tc>
              <w:tc>
                <w:tcPr>
                  <w:tcW w:w="81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13909</w:t>
                  </w:r>
                </w:p>
              </w:tc>
              <w:tc>
                <w:tcPr>
                  <w:tcW w:w="81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10893</w:t>
                  </w:r>
                </w:p>
              </w:tc>
              <w:tc>
                <w:tcPr>
                  <w:tcW w:w="81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25.4</w:t>
                  </w:r>
                </w:p>
              </w:tc>
              <w:tc>
                <w:tcPr>
                  <w:tcW w:w="1176" w:type="dxa"/>
                  <w:tcBorders>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0.28</w:t>
                  </w:r>
                </w:p>
              </w:tc>
              <w:tc>
                <w:tcPr>
                  <w:tcW w:w="1296"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1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25.9</w:t>
                  </w:r>
                </w:p>
              </w:tc>
              <w:tc>
                <w:tcPr>
                  <w:tcW w:w="1176"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0.28</w:t>
                  </w:r>
                </w:p>
              </w:tc>
              <w:tc>
                <w:tcPr>
                  <w:tcW w:w="1296"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tcBorders>
                    <w:top w:val="single" w:color="auto"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021.11.10</w:t>
                  </w:r>
                </w:p>
              </w:tc>
              <w:tc>
                <w:tcPr>
                  <w:tcW w:w="696" w:type="dxa"/>
                  <w:gridSpan w:val="2"/>
                  <w:vMerge w:val="restart"/>
                  <w:tcBorders>
                    <w:top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出口</w:t>
                  </w:r>
                </w:p>
              </w:tc>
              <w:tc>
                <w:tcPr>
                  <w:tcW w:w="1176" w:type="dxa"/>
                  <w:tcBorders>
                    <w:top w:val="single" w:color="auto"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17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8.8</w:t>
                  </w:r>
                </w:p>
              </w:tc>
              <w:tc>
                <w:tcPr>
                  <w:tcW w:w="93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4475</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1381</w:t>
                  </w:r>
                </w:p>
              </w:tc>
              <w:tc>
                <w:tcPr>
                  <w:tcW w:w="816" w:type="dxa"/>
                  <w:vAlign w:val="center"/>
                </w:tcPr>
                <w:p>
                  <w:pPr>
                    <w:adjustRightInd/>
                    <w:snapToGrid/>
                    <w:spacing w:after="0"/>
                    <w:jc w:val="center"/>
                    <w:rPr>
                      <w:rFonts w:ascii="楷体" w:hAnsi="楷体" w:eastAsia="楷体"/>
                      <w:color w:val="000000"/>
                      <w:sz w:val="24"/>
                      <w:szCs w:val="24"/>
                    </w:rPr>
                  </w:pPr>
                  <w:r>
                    <w:rPr>
                      <w:rFonts w:ascii="楷体" w:hAnsi="楷体" w:eastAsia="楷体"/>
                      <w:color w:val="000000"/>
                      <w:sz w:val="24"/>
                      <w:szCs w:val="24"/>
                    </w:rPr>
                    <w:t>0.951</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ascii="楷体" w:hAnsi="楷体" w:eastAsia="楷体"/>
                      <w:color w:val="000000"/>
                      <w:sz w:val="24"/>
                      <w:szCs w:val="24"/>
                    </w:rPr>
                    <w:t>0.01</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98.3</w:t>
                  </w:r>
                </w:p>
              </w:tc>
              <w:tc>
                <w:tcPr>
                  <w:tcW w:w="8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.08</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.01</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pacing w:val="-20"/>
                      <w:sz w:val="24"/>
                      <w:szCs w:val="24"/>
                    </w:rPr>
                  </w:pPr>
                </w:p>
              </w:tc>
              <w:tc>
                <w:tcPr>
                  <w:tcW w:w="696" w:type="dxa"/>
                  <w:gridSpan w:val="2"/>
                  <w:vMerge w:val="continue"/>
                  <w:vAlign w:val="center"/>
                </w:tcPr>
                <w:p>
                  <w:pPr>
                    <w:adjustRightInd/>
                    <w:snapToGrid/>
                    <w:spacing w:after="0"/>
                    <w:jc w:val="center"/>
                    <w:rPr>
                      <w:rFonts w:ascii="楷体" w:hAnsi="楷体" w:eastAsia="楷体"/>
                      <w:color w:val="000000"/>
                      <w:sz w:val="24"/>
                      <w:szCs w:val="24"/>
                    </w:rPr>
                  </w:pPr>
                </w:p>
              </w:tc>
              <w:tc>
                <w:tcPr>
                  <w:tcW w:w="117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17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9.1</w:t>
                  </w:r>
                </w:p>
              </w:tc>
              <w:tc>
                <w:tcPr>
                  <w:tcW w:w="93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4837</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1652</w:t>
                  </w:r>
                </w:p>
              </w:tc>
              <w:tc>
                <w:tcPr>
                  <w:tcW w:w="8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.795</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w:t>
                  </w:r>
                  <w:r>
                    <w:rPr>
                      <w:rFonts w:ascii="楷体" w:hAnsi="楷体" w:eastAsia="楷体"/>
                      <w:color w:val="000000"/>
                      <w:sz w:val="24"/>
                      <w:szCs w:val="24"/>
                    </w:rPr>
                    <w:t>.26E-03</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94.6</w:t>
                  </w:r>
                </w:p>
              </w:tc>
              <w:tc>
                <w:tcPr>
                  <w:tcW w:w="8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.29</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.04</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pacing w:val="-20"/>
                      <w:sz w:val="24"/>
                      <w:szCs w:val="24"/>
                    </w:rPr>
                  </w:pPr>
                </w:p>
              </w:tc>
              <w:tc>
                <w:tcPr>
                  <w:tcW w:w="696" w:type="dxa"/>
                  <w:gridSpan w:val="2"/>
                  <w:vMerge w:val="continue"/>
                  <w:vAlign w:val="center"/>
                </w:tcPr>
                <w:p>
                  <w:pPr>
                    <w:adjustRightInd/>
                    <w:snapToGrid/>
                    <w:spacing w:after="0"/>
                    <w:jc w:val="center"/>
                    <w:rPr>
                      <w:rFonts w:ascii="楷体" w:hAnsi="楷体" w:eastAsia="楷体"/>
                      <w:color w:val="000000"/>
                      <w:sz w:val="24"/>
                      <w:szCs w:val="24"/>
                    </w:rPr>
                  </w:pPr>
                </w:p>
              </w:tc>
              <w:tc>
                <w:tcPr>
                  <w:tcW w:w="117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176" w:type="dxa"/>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 xml:space="preserve"> 29.2</w:t>
                  </w:r>
                </w:p>
              </w:tc>
              <w:tc>
                <w:tcPr>
                  <w:tcW w:w="93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4294</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1219</w:t>
                  </w:r>
                </w:p>
              </w:tc>
              <w:tc>
                <w:tcPr>
                  <w:tcW w:w="8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.453</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.08E-03</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98.4</w:t>
                  </w:r>
                </w:p>
              </w:tc>
              <w:tc>
                <w:tcPr>
                  <w:tcW w:w="81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.578</w:t>
                  </w:r>
                </w:p>
              </w:tc>
              <w:tc>
                <w:tcPr>
                  <w:tcW w:w="117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w:t>
                  </w:r>
                  <w:r>
                    <w:rPr>
                      <w:rFonts w:ascii="楷体" w:hAnsi="楷体" w:eastAsia="楷体"/>
                      <w:color w:val="000000"/>
                      <w:sz w:val="24"/>
                      <w:szCs w:val="24"/>
                    </w:rPr>
                    <w:t>.48E-03</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021.11.11</w:t>
                  </w:r>
                </w:p>
              </w:tc>
              <w:tc>
                <w:tcPr>
                  <w:tcW w:w="696" w:type="dxa"/>
                  <w:gridSpan w:val="2"/>
                  <w:vMerge w:val="continue"/>
                  <w:vAlign w:val="center"/>
                </w:tcPr>
                <w:p>
                  <w:pPr>
                    <w:adjustRightInd/>
                    <w:snapToGrid/>
                    <w:spacing w:after="0"/>
                    <w:jc w:val="center"/>
                    <w:rPr>
                      <w:rFonts w:ascii="楷体" w:hAnsi="楷体" w:eastAsia="楷体"/>
                      <w:color w:val="000000"/>
                      <w:sz w:val="24"/>
                      <w:szCs w:val="24"/>
                    </w:rPr>
                  </w:pPr>
                </w:p>
              </w:tc>
              <w:tc>
                <w:tcPr>
                  <w:tcW w:w="117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17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4.6</w:t>
                  </w:r>
                </w:p>
              </w:tc>
              <w:tc>
                <w:tcPr>
                  <w:tcW w:w="93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4113</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1248</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.33</w:t>
                  </w:r>
                </w:p>
              </w:tc>
              <w:tc>
                <w:tcPr>
                  <w:tcW w:w="1176"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.01</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93.8</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.97</w:t>
                  </w:r>
                </w:p>
              </w:tc>
              <w:tc>
                <w:tcPr>
                  <w:tcW w:w="1176"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.10</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z w:val="24"/>
                      <w:szCs w:val="24"/>
                    </w:rPr>
                  </w:pPr>
                </w:p>
              </w:tc>
              <w:tc>
                <w:tcPr>
                  <w:tcW w:w="696" w:type="dxa"/>
                  <w:gridSpan w:val="2"/>
                  <w:vMerge w:val="continue"/>
                  <w:vAlign w:val="top"/>
                </w:tcPr>
                <w:p>
                  <w:pPr>
                    <w:adjustRightInd/>
                    <w:snapToGrid/>
                    <w:spacing w:after="0"/>
                    <w:jc w:val="center"/>
                    <w:rPr>
                      <w:rFonts w:ascii="楷体" w:hAnsi="楷体" w:eastAsia="楷体"/>
                      <w:color w:val="000000"/>
                      <w:sz w:val="24"/>
                      <w:szCs w:val="24"/>
                    </w:rPr>
                  </w:pPr>
                </w:p>
              </w:tc>
              <w:tc>
                <w:tcPr>
                  <w:tcW w:w="117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17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4.7</w:t>
                  </w:r>
                </w:p>
              </w:tc>
              <w:tc>
                <w:tcPr>
                  <w:tcW w:w="93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4837</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1820</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.48</w:t>
                  </w:r>
                </w:p>
              </w:tc>
              <w:tc>
                <w:tcPr>
                  <w:tcW w:w="1176"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.02</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90.9</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.50</w:t>
                  </w:r>
                </w:p>
              </w:tc>
              <w:tc>
                <w:tcPr>
                  <w:tcW w:w="1176"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.03</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z w:val="24"/>
                      <w:szCs w:val="24"/>
                    </w:rPr>
                  </w:pPr>
                </w:p>
              </w:tc>
              <w:tc>
                <w:tcPr>
                  <w:tcW w:w="696" w:type="dxa"/>
                  <w:gridSpan w:val="2"/>
                  <w:vMerge w:val="continue"/>
                  <w:vAlign w:val="top"/>
                </w:tcPr>
                <w:p>
                  <w:pPr>
                    <w:adjustRightInd/>
                    <w:snapToGrid/>
                    <w:spacing w:after="0"/>
                    <w:jc w:val="center"/>
                    <w:rPr>
                      <w:rFonts w:ascii="楷体" w:hAnsi="楷体" w:eastAsia="楷体"/>
                      <w:color w:val="000000"/>
                      <w:sz w:val="24"/>
                      <w:szCs w:val="24"/>
                    </w:rPr>
                  </w:pPr>
                </w:p>
              </w:tc>
              <w:tc>
                <w:tcPr>
                  <w:tcW w:w="117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17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4.8</w:t>
                  </w:r>
                </w:p>
              </w:tc>
              <w:tc>
                <w:tcPr>
                  <w:tcW w:w="93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4656</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1669</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.840</w:t>
                  </w:r>
                </w:p>
              </w:tc>
              <w:tc>
                <w:tcPr>
                  <w:tcW w:w="1176"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9</w:t>
                  </w:r>
                  <w:r>
                    <w:rPr>
                      <w:rFonts w:ascii="楷体" w:hAnsi="楷体" w:eastAsia="楷体"/>
                      <w:color w:val="000000"/>
                      <w:sz w:val="24"/>
                      <w:szCs w:val="24"/>
                    </w:rPr>
                    <w:t>.80E-03</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95.3</w:t>
                  </w:r>
                </w:p>
              </w:tc>
              <w:tc>
                <w:tcPr>
                  <w:tcW w:w="81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.05</w:t>
                  </w:r>
                </w:p>
              </w:tc>
              <w:tc>
                <w:tcPr>
                  <w:tcW w:w="1176"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.01</w:t>
                  </w:r>
                </w:p>
              </w:tc>
              <w:tc>
                <w:tcPr>
                  <w:tcW w:w="129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088" w:type="dxa"/>
                  <w:gridSpan w:val="4"/>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17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26.9</w:t>
                  </w:r>
                </w:p>
              </w:tc>
              <w:tc>
                <w:tcPr>
                  <w:tcW w:w="93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5.5</w:t>
                  </w:r>
                </w:p>
              </w:tc>
              <w:tc>
                <w:tcPr>
                  <w:tcW w:w="81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14535</w:t>
                  </w:r>
                </w:p>
              </w:tc>
              <w:tc>
                <w:tcPr>
                  <w:tcW w:w="81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11498</w:t>
                  </w:r>
                </w:p>
              </w:tc>
              <w:tc>
                <w:tcPr>
                  <w:tcW w:w="816" w:type="dxa"/>
                  <w:shd w:val="clear" w:color="auto" w:fill="D9D9D9"/>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0.975</w:t>
                  </w:r>
                </w:p>
              </w:tc>
              <w:tc>
                <w:tcPr>
                  <w:tcW w:w="1176"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.01</w:t>
                  </w:r>
                </w:p>
              </w:tc>
              <w:tc>
                <w:tcPr>
                  <w:tcW w:w="1296" w:type="dxa"/>
                  <w:tcBorders>
                    <w:lef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96.4</w:t>
                  </w:r>
                </w:p>
              </w:tc>
              <w:tc>
                <w:tcPr>
                  <w:tcW w:w="81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2.9</w:t>
                  </w:r>
                </w:p>
              </w:tc>
              <w:tc>
                <w:tcPr>
                  <w:tcW w:w="1176"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0.03</w:t>
                  </w:r>
                </w:p>
              </w:tc>
              <w:tc>
                <w:tcPr>
                  <w:tcW w:w="1296"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89.3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64" w:type="dxa"/>
                  <w:gridSpan w:val="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限值</w:t>
                  </w:r>
                </w:p>
              </w:tc>
              <w:tc>
                <w:tcPr>
                  <w:tcW w:w="11844" w:type="dxa"/>
                  <w:gridSpan w:val="1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《轧钢工业大气污染物排放标准》（GB28665-2012）表3 大气污染物特别排放限值</w:t>
                  </w:r>
                </w:p>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出口硫酸雾＜1</w:t>
                  </w:r>
                  <w:r>
                    <w:rPr>
                      <w:rFonts w:ascii="楷体" w:hAnsi="楷体" w:eastAsia="楷体"/>
                      <w:color w:val="000000"/>
                      <w:sz w:val="24"/>
                      <w:szCs w:val="24"/>
                    </w:rPr>
                    <w:t>0</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r>
                    <w:rPr>
                      <w:rFonts w:hint="eastAsia" w:ascii="楷体" w:hAnsi="楷体" w:eastAsia="楷体"/>
                      <w:color w:val="000000"/>
                      <w:sz w:val="24"/>
                      <w:szCs w:val="24"/>
                    </w:rPr>
                    <w:t>出口氯化氢＜1</w:t>
                  </w:r>
                  <w:r>
                    <w:rPr>
                      <w:rFonts w:ascii="楷体" w:hAnsi="楷体" w:eastAsia="楷体"/>
                      <w:color w:val="000000"/>
                      <w:sz w:val="24"/>
                      <w:szCs w:val="24"/>
                    </w:rPr>
                    <w:t>5</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64" w:type="dxa"/>
                  <w:gridSpan w:val="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备注</w:t>
                  </w:r>
                </w:p>
              </w:tc>
              <w:tc>
                <w:tcPr>
                  <w:tcW w:w="11844" w:type="dxa"/>
                  <w:gridSpan w:val="1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监测结果低于检出限按&lt;检出限报出。“E+N”代表×10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，如报告中没有出现，请忽略。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64" w:type="dxa"/>
                  <w:gridSpan w:val="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结论</w:t>
                  </w:r>
                </w:p>
              </w:tc>
              <w:tc>
                <w:tcPr>
                  <w:tcW w:w="11844" w:type="dxa"/>
                  <w:gridSpan w:val="12"/>
                  <w:vAlign w:val="center"/>
                </w:tcPr>
                <w:p>
                  <w:pPr>
                    <w:adjustRightInd/>
                    <w:snapToGrid/>
                    <w:spacing w:after="0"/>
                    <w:jc w:val="center"/>
                    <w:rPr>
                      <w:rFonts w:ascii="楷体" w:hAnsi="楷体" w:eastAsia="楷体"/>
                      <w:color w:val="000000"/>
                    </w:rPr>
                  </w:pPr>
                  <w:r>
                    <w:rPr>
                      <w:rFonts w:hint="eastAsia" w:ascii="楷体" w:hAnsi="楷体" w:eastAsia="楷体" w:cs="宋体"/>
                      <w:color w:val="000000"/>
                      <w:sz w:val="24"/>
                      <w:szCs w:val="24"/>
                    </w:rPr>
                    <w:t>硫酸雾</w:t>
                  </w:r>
                  <w:r>
                    <w:rPr>
                      <w:rFonts w:ascii="楷体" w:hAnsi="楷体" w:eastAsia="楷体" w:cs="宋体"/>
                      <w:color w:val="000000"/>
                      <w:sz w:val="24"/>
                      <w:szCs w:val="24"/>
                    </w:rPr>
                    <w:t>/</w:t>
                  </w:r>
                  <w:r>
                    <w:rPr>
                      <w:rFonts w:hint="eastAsia" w:ascii="楷体" w:hAnsi="楷体" w:eastAsia="楷体" w:cs="宋体"/>
                      <w:color w:val="000000"/>
                      <w:sz w:val="24"/>
                      <w:szCs w:val="24"/>
                    </w:rPr>
                    <w:t>氯化氢</w:t>
                  </w:r>
                  <w:r>
                    <w:rPr>
                      <w:rFonts w:ascii="楷体" w:hAnsi="楷体" w:eastAsia="楷体" w:cs="宋体"/>
                      <w:color w:val="000000"/>
                      <w:sz w:val="24"/>
                      <w:szCs w:val="24"/>
                    </w:rPr>
                    <w:t>排放浓度范围</w:t>
                  </w:r>
                  <w:r>
                    <w:rPr>
                      <w:rFonts w:hint="eastAsia" w:ascii="楷体" w:hAnsi="楷体" w:eastAsia="楷体" w:cs="宋体"/>
                      <w:color w:val="000000"/>
                      <w:sz w:val="24"/>
                      <w:szCs w:val="24"/>
                    </w:rPr>
                    <w:t>分别</w:t>
                  </w:r>
                  <w:r>
                    <w:rPr>
                      <w:rFonts w:ascii="楷体" w:hAnsi="楷体" w:eastAsia="楷体" w:cs="宋体"/>
                      <w:color w:val="000000"/>
                      <w:sz w:val="24"/>
                      <w:szCs w:val="24"/>
                    </w:rPr>
                    <w:t>为： 0.453-1.48</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hint="eastAsia" w:ascii="楷体" w:hAnsi="楷体" w:eastAsia="楷体" w:cs="楷体"/>
                      <w:color w:val="000000"/>
                      <w:sz w:val="24"/>
                      <w:szCs w:val="24"/>
                    </w:rPr>
                    <w:t>、</w:t>
                  </w:r>
                  <w:r>
                    <w:rPr>
                      <w:rFonts w:ascii="楷体" w:hAnsi="楷体" w:eastAsia="楷体" w:cs="宋体"/>
                      <w:color w:val="000000"/>
                      <w:sz w:val="24"/>
                      <w:szCs w:val="24"/>
                    </w:rPr>
                    <w:t>0.578-8.97</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ascii="楷体" w:hAnsi="楷体" w:eastAsia="楷体" w:cs="Calibri"/>
                      <w:color w:val="000000"/>
                      <w:sz w:val="24"/>
                      <w:szCs w:val="24"/>
                    </w:rPr>
                    <w:t>,</w:t>
                  </w:r>
                  <w:r>
                    <w:rPr>
                      <w:rFonts w:ascii="楷体" w:hAnsi="楷体" w:eastAsia="楷体" w:cs="宋体"/>
                      <w:color w:val="000000"/>
                      <w:sz w:val="24"/>
                      <w:szCs w:val="24"/>
                    </w:rPr>
                    <w:t>满足评价标准</w:t>
                  </w:r>
                  <w:r>
                    <w:rPr>
                      <w:rFonts w:hint="eastAsia" w:ascii="楷体" w:hAnsi="楷体" w:eastAsia="楷体" w:cs="宋体"/>
                      <w:color w:val="000000"/>
                      <w:sz w:val="24"/>
                      <w:szCs w:val="24"/>
                    </w:rPr>
                    <w:t>要求。</w:t>
                  </w:r>
                </w:p>
              </w:tc>
            </w:tr>
          </w:tbl>
          <w:p>
            <w:pPr>
              <w:pStyle w:val="2"/>
              <w:spacing w:beforeLines="0" w:after="0" w:line="240" w:lineRule="auto"/>
              <w:ind w:firstLine="2208" w:firstLineChars="800"/>
              <w:jc w:val="left"/>
              <w:rPr>
                <w:rFonts w:ascii="Times New Roman" w:hAnsi="Times New Roman" w:eastAsia="宋体"/>
                <w:sz w:val="22"/>
                <w:szCs w:val="22"/>
              </w:rPr>
            </w:pPr>
          </w:p>
          <w:tbl>
            <w:tblPr>
              <w:tblStyle w:val="46"/>
              <w:tblW w:w="13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348"/>
              <w:gridCol w:w="540"/>
              <w:gridCol w:w="1826"/>
              <w:gridCol w:w="1826"/>
              <w:gridCol w:w="1453"/>
              <w:gridCol w:w="1266"/>
              <w:gridCol w:w="1266"/>
              <w:gridCol w:w="1081"/>
              <w:gridCol w:w="1081"/>
              <w:gridCol w:w="609"/>
              <w:gridCol w:w="609"/>
              <w:gridCol w:w="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1001" w:type="dxa"/>
                <w:trHeight w:val="340" w:hRule="atLeast"/>
                <w:jc w:val="center"/>
              </w:trPr>
              <w:tc>
                <w:tcPr>
                  <w:tcW w:w="12512" w:type="dxa"/>
                  <w:gridSpan w:val="11"/>
                  <w:tcBorders>
                    <w:top w:val="nil"/>
                    <w:left w:val="nil"/>
                    <w:bottom w:val="single" w:color="auto" w:sz="4" w:space="0"/>
                    <w:right w:val="single" w:color="auto" w:sz="4" w:space="0"/>
                  </w:tcBorders>
                  <w:vAlign w:val="center"/>
                </w:tcPr>
                <w:p>
                  <w:pPr>
                    <w:spacing w:after="0"/>
                    <w:jc w:val="center"/>
                    <w:rPr>
                      <w:rFonts w:ascii="Times New Roman" w:hAnsi="Times New Roman"/>
                      <w:bCs/>
                      <w:color w:val="000000"/>
                      <w:szCs w:val="21"/>
                    </w:rPr>
                  </w:pPr>
                  <w:r>
                    <w:rPr>
                      <w:rFonts w:hint="eastAsia" w:ascii="楷体" w:hAnsi="楷体" w:eastAsia="楷体"/>
                      <w:color w:val="000000"/>
                      <w:sz w:val="28"/>
                      <w:szCs w:val="28"/>
                    </w:rPr>
                    <w:t>表7</w:t>
                  </w:r>
                  <w:r>
                    <w:rPr>
                      <w:rFonts w:ascii="楷体" w:hAnsi="楷体" w:eastAsia="楷体"/>
                      <w:color w:val="000000"/>
                      <w:sz w:val="28"/>
                      <w:szCs w:val="28"/>
                    </w:rPr>
                    <w:t>-6-2</w:t>
                  </w:r>
                  <w:r>
                    <w:rPr>
                      <w:rFonts w:hint="eastAsia" w:ascii="楷体" w:hAnsi="楷体" w:eastAsia="楷体"/>
                      <w:color w:val="000000"/>
                      <w:sz w:val="28"/>
                      <w:szCs w:val="28"/>
                    </w:rPr>
                    <w:t>有组织废气监测结果一览表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1001" w:type="dxa"/>
                <w:trHeight w:val="340" w:hRule="atLeast"/>
                <w:jc w:val="center"/>
              </w:trPr>
              <w:tc>
                <w:tcPr>
                  <w:tcW w:w="2104" w:type="dxa"/>
                  <w:gridSpan w:val="3"/>
                  <w:tcBorders>
                    <w:top w:val="single" w:color="auto" w:sz="4" w:space="0"/>
                    <w:bottom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监测点位</w:t>
                  </w:r>
                </w:p>
              </w:tc>
              <w:tc>
                <w:tcPr>
                  <w:tcW w:w="10408" w:type="dxa"/>
                  <w:gridSpan w:val="8"/>
                  <w:tcBorders>
                    <w:top w:val="single" w:color="auto" w:sz="4" w:space="0"/>
                    <w:right w:val="single" w:color="auto" w:sz="4" w:space="0"/>
                  </w:tcBorders>
                  <w:vAlign w:val="center"/>
                </w:tcPr>
                <w:p>
                  <w:pPr>
                    <w:adjustRightInd/>
                    <w:spacing w:after="0" w:line="240" w:lineRule="atLeast"/>
                    <w:jc w:val="center"/>
                    <w:rPr>
                      <w:rFonts w:ascii="楷体" w:hAnsi="楷体" w:eastAsia="楷体"/>
                      <w:color w:val="000000"/>
                      <w:sz w:val="21"/>
                      <w:szCs w:val="21"/>
                    </w:rPr>
                  </w:pPr>
                  <w:r>
                    <w:rPr>
                      <w:rFonts w:hint="eastAsia" w:ascii="楷体" w:hAnsi="楷体" w:eastAsia="楷体"/>
                      <w:bCs/>
                      <w:color w:val="000000"/>
                      <w:szCs w:val="21"/>
                    </w:rPr>
                    <w:t>预酸洗酸雾处理系统1</w:t>
                  </w:r>
                  <w:r>
                    <w:rPr>
                      <w:rFonts w:ascii="楷体" w:hAnsi="楷体" w:eastAsia="楷体"/>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监测日期</w:t>
                  </w:r>
                </w:p>
              </w:tc>
              <w:tc>
                <w:tcPr>
                  <w:tcW w:w="888" w:type="dxa"/>
                  <w:gridSpan w:val="2"/>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w:t>
                  </w:r>
                </w:p>
                <w:p>
                  <w:pPr>
                    <w:spacing w:after="0"/>
                    <w:jc w:val="center"/>
                    <w:rPr>
                      <w:rFonts w:ascii="楷体" w:hAnsi="楷体" w:eastAsia="楷体"/>
                      <w:color w:val="000000"/>
                      <w:sz w:val="24"/>
                      <w:szCs w:val="24"/>
                    </w:rPr>
                  </w:pPr>
                  <w:r>
                    <w:rPr>
                      <w:rFonts w:hint="eastAsia" w:ascii="楷体" w:hAnsi="楷体" w:eastAsia="楷体"/>
                      <w:color w:val="000000"/>
                      <w:sz w:val="24"/>
                      <w:szCs w:val="24"/>
                    </w:rPr>
                    <w:t>点位</w:t>
                  </w:r>
                </w:p>
              </w:tc>
              <w:tc>
                <w:tcPr>
                  <w:tcW w:w="182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监测次数</w:t>
                  </w:r>
                </w:p>
              </w:tc>
              <w:tc>
                <w:tcPr>
                  <w:tcW w:w="182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烟气温度</w:t>
                  </w:r>
                </w:p>
                <w:p>
                  <w:pPr>
                    <w:spacing w:after="0"/>
                    <w:jc w:val="center"/>
                    <w:rPr>
                      <w:rFonts w:ascii="楷体" w:hAnsi="楷体" w:eastAsia="楷体"/>
                      <w:color w:val="000000"/>
                      <w:sz w:val="24"/>
                      <w:szCs w:val="24"/>
                    </w:rPr>
                  </w:pPr>
                  <w:r>
                    <w:rPr>
                      <w:rFonts w:hint="eastAsia" w:ascii="楷体" w:hAnsi="楷体" w:eastAsia="楷体"/>
                      <w:color w:val="000000"/>
                    </w:rPr>
                    <w:t>℃</w:t>
                  </w:r>
                </w:p>
              </w:tc>
              <w:tc>
                <w:tcPr>
                  <w:tcW w:w="1453"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含湿量</w:t>
                  </w:r>
                </w:p>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26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工况</w:t>
                  </w:r>
                </w:p>
                <w:p>
                  <w:pPr>
                    <w:spacing w:after="0"/>
                    <w:jc w:val="center"/>
                    <w:rPr>
                      <w:rFonts w:ascii="楷体" w:hAnsi="楷体" w:eastAsia="楷体"/>
                      <w:color w:val="000000"/>
                      <w:sz w:val="24"/>
                      <w:szCs w:val="24"/>
                    </w:rPr>
                  </w:pPr>
                  <w:r>
                    <w:rPr>
                      <w:rFonts w:hint="eastAsia" w:ascii="楷体" w:hAnsi="楷体" w:eastAsia="楷体"/>
                      <w:color w:val="000000"/>
                      <w:sz w:val="24"/>
                      <w:szCs w:val="24"/>
                    </w:rPr>
                    <w:t>流量</w:t>
                  </w:r>
                </w:p>
                <w:p>
                  <w:pPr>
                    <w:spacing w:after="0"/>
                    <w:jc w:val="center"/>
                    <w:rPr>
                      <w:rFonts w:ascii="楷体" w:hAnsi="楷体" w:eastAsia="楷体"/>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126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标况</w:t>
                  </w:r>
                </w:p>
                <w:p>
                  <w:pPr>
                    <w:spacing w:after="0"/>
                    <w:jc w:val="center"/>
                    <w:rPr>
                      <w:rFonts w:ascii="楷体" w:hAnsi="楷体" w:eastAsia="楷体"/>
                      <w:color w:val="000000"/>
                      <w:sz w:val="24"/>
                      <w:szCs w:val="24"/>
                    </w:rPr>
                  </w:pPr>
                  <w:r>
                    <w:rPr>
                      <w:rFonts w:hint="eastAsia" w:ascii="楷体" w:hAnsi="楷体" w:eastAsia="楷体"/>
                      <w:color w:val="000000"/>
                      <w:sz w:val="24"/>
                      <w:szCs w:val="24"/>
                    </w:rPr>
                    <w:t>流量</w:t>
                  </w:r>
                </w:p>
                <w:p>
                  <w:pPr>
                    <w:spacing w:after="0"/>
                    <w:jc w:val="center"/>
                    <w:rPr>
                      <w:rFonts w:ascii="楷体" w:hAnsi="楷体" w:eastAsia="楷体"/>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3772" w:type="dxa"/>
                  <w:gridSpan w:val="5"/>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bCs/>
                      <w:color w:val="000000"/>
                      <w:szCs w:val="21"/>
                    </w:rPr>
                    <w:t>氟化物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spacing w:after="0"/>
                    <w:jc w:val="center"/>
                    <w:rPr>
                      <w:rFonts w:ascii="楷体" w:hAnsi="楷体" w:eastAsia="楷体"/>
                      <w:color w:val="000000"/>
                      <w:sz w:val="24"/>
                      <w:szCs w:val="24"/>
                    </w:rPr>
                  </w:pPr>
                </w:p>
              </w:tc>
              <w:tc>
                <w:tcPr>
                  <w:tcW w:w="888" w:type="dxa"/>
                  <w:gridSpan w:val="2"/>
                  <w:vMerge w:val="continue"/>
                  <w:vAlign w:val="center"/>
                </w:tcPr>
                <w:p>
                  <w:pPr>
                    <w:spacing w:after="0"/>
                    <w:jc w:val="center"/>
                    <w:rPr>
                      <w:rFonts w:ascii="楷体" w:hAnsi="楷体" w:eastAsia="楷体"/>
                      <w:color w:val="000000"/>
                      <w:sz w:val="24"/>
                      <w:szCs w:val="24"/>
                    </w:rPr>
                  </w:pPr>
                </w:p>
              </w:tc>
              <w:tc>
                <w:tcPr>
                  <w:tcW w:w="1826" w:type="dxa"/>
                  <w:vMerge w:val="continue"/>
                  <w:vAlign w:val="center"/>
                </w:tcPr>
                <w:p>
                  <w:pPr>
                    <w:spacing w:after="0"/>
                    <w:jc w:val="center"/>
                    <w:rPr>
                      <w:rFonts w:ascii="楷体" w:hAnsi="楷体" w:eastAsia="楷体"/>
                      <w:color w:val="000000"/>
                      <w:sz w:val="24"/>
                      <w:szCs w:val="24"/>
                    </w:rPr>
                  </w:pPr>
                </w:p>
              </w:tc>
              <w:tc>
                <w:tcPr>
                  <w:tcW w:w="1826" w:type="dxa"/>
                  <w:vMerge w:val="continue"/>
                  <w:vAlign w:val="center"/>
                </w:tcPr>
                <w:p>
                  <w:pPr>
                    <w:spacing w:after="0"/>
                    <w:jc w:val="center"/>
                    <w:rPr>
                      <w:rFonts w:ascii="楷体" w:hAnsi="楷体" w:eastAsia="楷体"/>
                      <w:color w:val="000000"/>
                      <w:sz w:val="24"/>
                      <w:szCs w:val="24"/>
                    </w:rPr>
                  </w:pPr>
                </w:p>
              </w:tc>
              <w:tc>
                <w:tcPr>
                  <w:tcW w:w="1453" w:type="dxa"/>
                  <w:vMerge w:val="continue"/>
                  <w:vAlign w:val="center"/>
                </w:tcPr>
                <w:p>
                  <w:pPr>
                    <w:spacing w:after="0"/>
                    <w:jc w:val="center"/>
                    <w:rPr>
                      <w:rFonts w:ascii="楷体" w:hAnsi="楷体" w:eastAsia="楷体"/>
                      <w:color w:val="000000"/>
                      <w:sz w:val="24"/>
                      <w:szCs w:val="24"/>
                    </w:rPr>
                  </w:pPr>
                </w:p>
              </w:tc>
              <w:tc>
                <w:tcPr>
                  <w:tcW w:w="1266" w:type="dxa"/>
                  <w:vMerge w:val="continue"/>
                  <w:vAlign w:val="center"/>
                </w:tcPr>
                <w:p>
                  <w:pPr>
                    <w:spacing w:after="0"/>
                    <w:jc w:val="center"/>
                    <w:rPr>
                      <w:rFonts w:ascii="楷体" w:hAnsi="楷体" w:eastAsia="楷体"/>
                      <w:color w:val="000000"/>
                      <w:sz w:val="24"/>
                      <w:szCs w:val="24"/>
                    </w:rPr>
                  </w:pPr>
                </w:p>
              </w:tc>
              <w:tc>
                <w:tcPr>
                  <w:tcW w:w="1266" w:type="dxa"/>
                  <w:vMerge w:val="continue"/>
                  <w:vAlign w:val="center"/>
                </w:tcPr>
                <w:p>
                  <w:pPr>
                    <w:spacing w:after="0"/>
                    <w:jc w:val="center"/>
                    <w:rPr>
                      <w:rFonts w:ascii="楷体" w:hAnsi="楷体" w:eastAsia="楷体"/>
                      <w:color w:val="000000"/>
                      <w:sz w:val="24"/>
                      <w:szCs w:val="24"/>
                    </w:rPr>
                  </w:pPr>
                </w:p>
              </w:tc>
              <w:tc>
                <w:tcPr>
                  <w:tcW w:w="1081" w:type="dxa"/>
                  <w:tcBorders>
                    <w:top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浓度</w:t>
                  </w:r>
                </w:p>
                <w:p>
                  <w:pPr>
                    <w:spacing w:after="0"/>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ascii="Calibri" w:hAnsi="Calibri" w:eastAsia="楷体" w:cs="Calibri"/>
                      <w:color w:val="000000"/>
                      <w:spacing w:val="-28"/>
                      <w:sz w:val="24"/>
                      <w:szCs w:val="24"/>
                    </w:rPr>
                    <w:t>³</w:t>
                  </w:r>
                </w:p>
              </w:tc>
              <w:tc>
                <w:tcPr>
                  <w:tcW w:w="1081" w:type="dxa"/>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速率</w:t>
                  </w:r>
                </w:p>
                <w:p>
                  <w:pPr>
                    <w:spacing w:after="0"/>
                    <w:jc w:val="center"/>
                    <w:rPr>
                      <w:rFonts w:ascii="楷体" w:hAnsi="楷体" w:eastAsia="楷体"/>
                      <w:color w:val="000000"/>
                      <w:sz w:val="24"/>
                      <w:szCs w:val="24"/>
                    </w:rPr>
                  </w:pPr>
                  <w:r>
                    <w:rPr>
                      <w:rFonts w:ascii="楷体" w:hAnsi="楷体" w:eastAsia="楷体"/>
                      <w:color w:val="000000"/>
                      <w:sz w:val="24"/>
                      <w:szCs w:val="24"/>
                    </w:rPr>
                    <w:t>kg/h</w:t>
                  </w:r>
                </w:p>
              </w:tc>
              <w:tc>
                <w:tcPr>
                  <w:tcW w:w="1610" w:type="dxa"/>
                  <w:gridSpan w:val="3"/>
                  <w:tcBorders>
                    <w:lef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处理效率</w:t>
                  </w:r>
                </w:p>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021.11.10</w:t>
                  </w:r>
                </w:p>
              </w:tc>
              <w:tc>
                <w:tcPr>
                  <w:tcW w:w="888" w:type="dxa"/>
                  <w:gridSpan w:val="2"/>
                  <w:vMerge w:val="restart"/>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进口</w:t>
                  </w:r>
                </w:p>
              </w:tc>
              <w:tc>
                <w:tcPr>
                  <w:tcW w:w="182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82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7.0</w:t>
                  </w:r>
                </w:p>
              </w:tc>
              <w:tc>
                <w:tcPr>
                  <w:tcW w:w="14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.4</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3943</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0987</w:t>
                  </w:r>
                </w:p>
              </w:tc>
              <w:tc>
                <w:tcPr>
                  <w:tcW w:w="108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7.0</w:t>
                  </w:r>
                </w:p>
              </w:tc>
              <w:tc>
                <w:tcPr>
                  <w:tcW w:w="1081"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w:t>
                  </w:r>
                  <w:r>
                    <w:rPr>
                      <w:rFonts w:ascii="楷体" w:hAnsi="楷体" w:eastAsia="楷体"/>
                      <w:color w:val="000000"/>
                      <w:sz w:val="24"/>
                      <w:szCs w:val="24"/>
                    </w:rPr>
                    <w:t>0</w:t>
                  </w:r>
                </w:p>
              </w:tc>
              <w:tc>
                <w:tcPr>
                  <w:tcW w:w="1610"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pacing w:val="-20"/>
                      <w:sz w:val="24"/>
                      <w:szCs w:val="24"/>
                    </w:rPr>
                  </w:pPr>
                </w:p>
              </w:tc>
              <w:tc>
                <w:tcPr>
                  <w:tcW w:w="888" w:type="dxa"/>
                  <w:gridSpan w:val="2"/>
                  <w:vMerge w:val="continue"/>
                  <w:vAlign w:val="center"/>
                </w:tcPr>
                <w:p>
                  <w:pPr>
                    <w:adjustRightInd/>
                    <w:snapToGrid/>
                    <w:spacing w:after="0"/>
                    <w:jc w:val="center"/>
                    <w:rPr>
                      <w:rFonts w:ascii="楷体" w:hAnsi="楷体" w:eastAsia="楷体"/>
                      <w:color w:val="000000"/>
                      <w:sz w:val="24"/>
                      <w:szCs w:val="24"/>
                    </w:rPr>
                  </w:pPr>
                </w:p>
              </w:tc>
              <w:tc>
                <w:tcPr>
                  <w:tcW w:w="182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82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8.3</w:t>
                  </w:r>
                </w:p>
              </w:tc>
              <w:tc>
                <w:tcPr>
                  <w:tcW w:w="14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.4</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3841</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0850</w:t>
                  </w:r>
                </w:p>
              </w:tc>
              <w:tc>
                <w:tcPr>
                  <w:tcW w:w="108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2.4</w:t>
                  </w:r>
                </w:p>
              </w:tc>
              <w:tc>
                <w:tcPr>
                  <w:tcW w:w="1081"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0.24</w:t>
                  </w:r>
                </w:p>
              </w:tc>
              <w:tc>
                <w:tcPr>
                  <w:tcW w:w="1610"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pacing w:val="-20"/>
                      <w:sz w:val="24"/>
                      <w:szCs w:val="24"/>
                    </w:rPr>
                  </w:pPr>
                </w:p>
              </w:tc>
              <w:tc>
                <w:tcPr>
                  <w:tcW w:w="888" w:type="dxa"/>
                  <w:gridSpan w:val="2"/>
                  <w:vMerge w:val="continue"/>
                  <w:vAlign w:val="center"/>
                </w:tcPr>
                <w:p>
                  <w:pPr>
                    <w:adjustRightInd/>
                    <w:snapToGrid/>
                    <w:spacing w:after="0"/>
                    <w:jc w:val="center"/>
                    <w:rPr>
                      <w:rFonts w:ascii="楷体" w:hAnsi="楷体" w:eastAsia="楷体"/>
                      <w:color w:val="000000"/>
                      <w:sz w:val="24"/>
                      <w:szCs w:val="24"/>
                    </w:rPr>
                  </w:pPr>
                </w:p>
              </w:tc>
              <w:tc>
                <w:tcPr>
                  <w:tcW w:w="182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82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8.4</w:t>
                  </w:r>
                </w:p>
              </w:tc>
              <w:tc>
                <w:tcPr>
                  <w:tcW w:w="14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.4</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3841</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0840</w:t>
                  </w:r>
                </w:p>
              </w:tc>
              <w:tc>
                <w:tcPr>
                  <w:tcW w:w="108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7.5</w:t>
                  </w:r>
                </w:p>
              </w:tc>
              <w:tc>
                <w:tcPr>
                  <w:tcW w:w="1081"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w:t>
                  </w:r>
                  <w:r>
                    <w:rPr>
                      <w:rFonts w:ascii="楷体" w:hAnsi="楷体" w:eastAsia="楷体"/>
                      <w:color w:val="000000"/>
                      <w:sz w:val="24"/>
                      <w:szCs w:val="24"/>
                    </w:rPr>
                    <w:t>0</w:t>
                  </w:r>
                </w:p>
              </w:tc>
              <w:tc>
                <w:tcPr>
                  <w:tcW w:w="1610"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021.11.11</w:t>
                  </w:r>
                </w:p>
              </w:tc>
              <w:tc>
                <w:tcPr>
                  <w:tcW w:w="888" w:type="dxa"/>
                  <w:gridSpan w:val="2"/>
                  <w:vMerge w:val="continue"/>
                  <w:vAlign w:val="center"/>
                </w:tcPr>
                <w:p>
                  <w:pPr>
                    <w:adjustRightInd/>
                    <w:snapToGrid/>
                    <w:spacing w:after="0"/>
                    <w:jc w:val="center"/>
                    <w:rPr>
                      <w:rFonts w:ascii="楷体" w:hAnsi="楷体" w:eastAsia="楷体"/>
                      <w:color w:val="000000"/>
                      <w:sz w:val="24"/>
                      <w:szCs w:val="24"/>
                    </w:rPr>
                  </w:pPr>
                </w:p>
              </w:tc>
              <w:tc>
                <w:tcPr>
                  <w:tcW w:w="182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82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6.5</w:t>
                  </w:r>
                </w:p>
              </w:tc>
              <w:tc>
                <w:tcPr>
                  <w:tcW w:w="14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.4</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3739</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0783</w:t>
                  </w:r>
                </w:p>
              </w:tc>
              <w:tc>
                <w:tcPr>
                  <w:tcW w:w="108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2.8</w:t>
                  </w:r>
                </w:p>
              </w:tc>
              <w:tc>
                <w:tcPr>
                  <w:tcW w:w="1081"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0.25</w:t>
                  </w:r>
                </w:p>
              </w:tc>
              <w:tc>
                <w:tcPr>
                  <w:tcW w:w="1610" w:type="dxa"/>
                  <w:gridSpan w:val="3"/>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z w:val="24"/>
                      <w:szCs w:val="24"/>
                    </w:rPr>
                  </w:pPr>
                </w:p>
              </w:tc>
              <w:tc>
                <w:tcPr>
                  <w:tcW w:w="888" w:type="dxa"/>
                  <w:gridSpan w:val="2"/>
                  <w:vMerge w:val="continue"/>
                  <w:vAlign w:val="center"/>
                </w:tcPr>
                <w:p>
                  <w:pPr>
                    <w:adjustRightInd/>
                    <w:snapToGrid/>
                    <w:spacing w:after="0"/>
                    <w:jc w:val="center"/>
                    <w:rPr>
                      <w:rFonts w:ascii="楷体" w:hAnsi="楷体" w:eastAsia="楷体"/>
                      <w:color w:val="000000"/>
                      <w:sz w:val="24"/>
                      <w:szCs w:val="24"/>
                    </w:rPr>
                  </w:pPr>
                </w:p>
              </w:tc>
              <w:tc>
                <w:tcPr>
                  <w:tcW w:w="182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82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6.6</w:t>
                  </w:r>
                </w:p>
              </w:tc>
              <w:tc>
                <w:tcPr>
                  <w:tcW w:w="14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.4</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3841</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0857</w:t>
                  </w:r>
                </w:p>
              </w:tc>
              <w:tc>
                <w:tcPr>
                  <w:tcW w:w="108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5.6</w:t>
                  </w:r>
                </w:p>
              </w:tc>
              <w:tc>
                <w:tcPr>
                  <w:tcW w:w="1081"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0.28</w:t>
                  </w:r>
                </w:p>
              </w:tc>
              <w:tc>
                <w:tcPr>
                  <w:tcW w:w="1610"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888" w:type="dxa"/>
                  <w:gridSpan w:val="2"/>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1826" w:type="dxa"/>
                  <w:tcBorders>
                    <w:bottom w:val="single" w:color="000000"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82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6.7</w:t>
                  </w:r>
                </w:p>
              </w:tc>
              <w:tc>
                <w:tcPr>
                  <w:tcW w:w="14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.4</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3739</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0772</w:t>
                  </w:r>
                </w:p>
              </w:tc>
              <w:tc>
                <w:tcPr>
                  <w:tcW w:w="108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3.6</w:t>
                  </w:r>
                </w:p>
              </w:tc>
              <w:tc>
                <w:tcPr>
                  <w:tcW w:w="1081"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0.25</w:t>
                  </w:r>
                </w:p>
              </w:tc>
              <w:tc>
                <w:tcPr>
                  <w:tcW w:w="1610"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930" w:type="dxa"/>
                  <w:gridSpan w:val="4"/>
                  <w:tcBorders>
                    <w:bottom w:val="single" w:color="auto" w:sz="4" w:space="0"/>
                  </w:tcBorders>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82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27.2</w:t>
                  </w:r>
                </w:p>
              </w:tc>
              <w:tc>
                <w:tcPr>
                  <w:tcW w:w="1453"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4.4</w:t>
                  </w:r>
                </w:p>
              </w:tc>
              <w:tc>
                <w:tcPr>
                  <w:tcW w:w="126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13824</w:t>
                  </w:r>
                </w:p>
              </w:tc>
              <w:tc>
                <w:tcPr>
                  <w:tcW w:w="126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10848</w:t>
                  </w:r>
                </w:p>
              </w:tc>
              <w:tc>
                <w:tcPr>
                  <w:tcW w:w="1081"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24.8</w:t>
                  </w:r>
                </w:p>
              </w:tc>
              <w:tc>
                <w:tcPr>
                  <w:tcW w:w="1081"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0.27</w:t>
                  </w:r>
                </w:p>
              </w:tc>
              <w:tc>
                <w:tcPr>
                  <w:tcW w:w="1610" w:type="dxa"/>
                  <w:gridSpan w:val="3"/>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tcBorders>
                    <w:top w:val="single" w:color="auto"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021.11.10</w:t>
                  </w:r>
                </w:p>
              </w:tc>
              <w:tc>
                <w:tcPr>
                  <w:tcW w:w="888" w:type="dxa"/>
                  <w:gridSpan w:val="2"/>
                  <w:vMerge w:val="restart"/>
                  <w:tcBorders>
                    <w:top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出口</w:t>
                  </w:r>
                </w:p>
              </w:tc>
              <w:tc>
                <w:tcPr>
                  <w:tcW w:w="1826" w:type="dxa"/>
                  <w:tcBorders>
                    <w:top w:val="single" w:color="auto"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82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2.4</w:t>
                  </w:r>
                </w:p>
              </w:tc>
              <w:tc>
                <w:tcPr>
                  <w:tcW w:w="14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4475</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1588</w:t>
                  </w:r>
                </w:p>
              </w:tc>
              <w:tc>
                <w:tcPr>
                  <w:tcW w:w="1081"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.37</w:t>
                  </w:r>
                </w:p>
              </w:tc>
              <w:tc>
                <w:tcPr>
                  <w:tcW w:w="1081"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.04</w:t>
                  </w:r>
                </w:p>
              </w:tc>
              <w:tc>
                <w:tcPr>
                  <w:tcW w:w="1610"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pacing w:val="-20"/>
                      <w:sz w:val="24"/>
                      <w:szCs w:val="24"/>
                    </w:rPr>
                  </w:pPr>
                </w:p>
              </w:tc>
              <w:tc>
                <w:tcPr>
                  <w:tcW w:w="888" w:type="dxa"/>
                  <w:gridSpan w:val="2"/>
                  <w:vMerge w:val="continue"/>
                  <w:vAlign w:val="center"/>
                </w:tcPr>
                <w:p>
                  <w:pPr>
                    <w:adjustRightInd/>
                    <w:snapToGrid/>
                    <w:spacing w:after="0"/>
                    <w:jc w:val="center"/>
                    <w:rPr>
                      <w:rFonts w:ascii="楷体" w:hAnsi="楷体" w:eastAsia="楷体"/>
                      <w:color w:val="000000"/>
                      <w:sz w:val="24"/>
                      <w:szCs w:val="24"/>
                    </w:rPr>
                  </w:pPr>
                </w:p>
              </w:tc>
              <w:tc>
                <w:tcPr>
                  <w:tcW w:w="182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82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6.1</w:t>
                  </w:r>
                </w:p>
              </w:tc>
              <w:tc>
                <w:tcPr>
                  <w:tcW w:w="14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4475</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1446</w:t>
                  </w:r>
                </w:p>
              </w:tc>
              <w:tc>
                <w:tcPr>
                  <w:tcW w:w="1081"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.05</w:t>
                  </w:r>
                </w:p>
              </w:tc>
              <w:tc>
                <w:tcPr>
                  <w:tcW w:w="1081"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.03</w:t>
                  </w:r>
                </w:p>
              </w:tc>
              <w:tc>
                <w:tcPr>
                  <w:tcW w:w="1610"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pacing w:val="-20"/>
                      <w:sz w:val="24"/>
                      <w:szCs w:val="24"/>
                    </w:rPr>
                  </w:pPr>
                </w:p>
              </w:tc>
              <w:tc>
                <w:tcPr>
                  <w:tcW w:w="888" w:type="dxa"/>
                  <w:gridSpan w:val="2"/>
                  <w:vMerge w:val="continue"/>
                  <w:vAlign w:val="center"/>
                </w:tcPr>
                <w:p>
                  <w:pPr>
                    <w:adjustRightInd/>
                    <w:snapToGrid/>
                    <w:spacing w:after="0"/>
                    <w:jc w:val="center"/>
                    <w:rPr>
                      <w:rFonts w:ascii="楷体" w:hAnsi="楷体" w:eastAsia="楷体"/>
                      <w:color w:val="000000"/>
                      <w:sz w:val="24"/>
                      <w:szCs w:val="24"/>
                    </w:rPr>
                  </w:pPr>
                </w:p>
              </w:tc>
              <w:tc>
                <w:tcPr>
                  <w:tcW w:w="182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82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8.6</w:t>
                  </w:r>
                </w:p>
              </w:tc>
              <w:tc>
                <w:tcPr>
                  <w:tcW w:w="14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3932</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0965</w:t>
                  </w:r>
                </w:p>
              </w:tc>
              <w:tc>
                <w:tcPr>
                  <w:tcW w:w="1081"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.36</w:t>
                  </w:r>
                </w:p>
              </w:tc>
              <w:tc>
                <w:tcPr>
                  <w:tcW w:w="1081"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.04</w:t>
                  </w:r>
                </w:p>
              </w:tc>
              <w:tc>
                <w:tcPr>
                  <w:tcW w:w="1610"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021.11.11</w:t>
                  </w:r>
                </w:p>
              </w:tc>
              <w:tc>
                <w:tcPr>
                  <w:tcW w:w="888" w:type="dxa"/>
                  <w:gridSpan w:val="2"/>
                  <w:vMerge w:val="continue"/>
                  <w:vAlign w:val="center"/>
                </w:tcPr>
                <w:p>
                  <w:pPr>
                    <w:adjustRightInd/>
                    <w:snapToGrid/>
                    <w:spacing w:after="0"/>
                    <w:jc w:val="center"/>
                    <w:rPr>
                      <w:rFonts w:ascii="楷体" w:hAnsi="楷体" w:eastAsia="楷体"/>
                      <w:color w:val="000000"/>
                      <w:sz w:val="24"/>
                      <w:szCs w:val="24"/>
                    </w:rPr>
                  </w:pPr>
                </w:p>
              </w:tc>
              <w:tc>
                <w:tcPr>
                  <w:tcW w:w="182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82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5.5</w:t>
                  </w:r>
                </w:p>
              </w:tc>
              <w:tc>
                <w:tcPr>
                  <w:tcW w:w="14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3751</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0933</w:t>
                  </w:r>
                </w:p>
              </w:tc>
              <w:tc>
                <w:tcPr>
                  <w:tcW w:w="108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.41</w:t>
                  </w:r>
                </w:p>
              </w:tc>
              <w:tc>
                <w:tcPr>
                  <w:tcW w:w="1081"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.03</w:t>
                  </w:r>
                </w:p>
              </w:tc>
              <w:tc>
                <w:tcPr>
                  <w:tcW w:w="1610"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88</w:t>
                  </w:r>
                  <w:r>
                    <w:rPr>
                      <w:rFonts w:ascii="楷体" w:hAnsi="楷体" w:eastAsia="楷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z w:val="24"/>
                      <w:szCs w:val="24"/>
                    </w:rPr>
                  </w:pPr>
                </w:p>
              </w:tc>
              <w:tc>
                <w:tcPr>
                  <w:tcW w:w="888" w:type="dxa"/>
                  <w:gridSpan w:val="2"/>
                  <w:vMerge w:val="continue"/>
                  <w:vAlign w:val="top"/>
                </w:tcPr>
                <w:p>
                  <w:pPr>
                    <w:adjustRightInd/>
                    <w:snapToGrid/>
                    <w:spacing w:after="0"/>
                    <w:jc w:val="center"/>
                    <w:rPr>
                      <w:rFonts w:ascii="楷体" w:hAnsi="楷体" w:eastAsia="楷体"/>
                      <w:color w:val="000000"/>
                      <w:sz w:val="24"/>
                      <w:szCs w:val="24"/>
                    </w:rPr>
                  </w:pPr>
                </w:p>
              </w:tc>
              <w:tc>
                <w:tcPr>
                  <w:tcW w:w="182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82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4.5</w:t>
                  </w:r>
                </w:p>
              </w:tc>
              <w:tc>
                <w:tcPr>
                  <w:tcW w:w="14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4475</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1548</w:t>
                  </w:r>
                </w:p>
              </w:tc>
              <w:tc>
                <w:tcPr>
                  <w:tcW w:w="108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.83</w:t>
                  </w:r>
                </w:p>
              </w:tc>
              <w:tc>
                <w:tcPr>
                  <w:tcW w:w="1081"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.03</w:t>
                  </w:r>
                </w:p>
              </w:tc>
              <w:tc>
                <w:tcPr>
                  <w:tcW w:w="1610"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z w:val="24"/>
                      <w:szCs w:val="24"/>
                    </w:rPr>
                  </w:pPr>
                </w:p>
              </w:tc>
              <w:tc>
                <w:tcPr>
                  <w:tcW w:w="888" w:type="dxa"/>
                  <w:gridSpan w:val="2"/>
                  <w:vMerge w:val="continue"/>
                  <w:vAlign w:val="top"/>
                </w:tcPr>
                <w:p>
                  <w:pPr>
                    <w:adjustRightInd/>
                    <w:snapToGrid/>
                    <w:spacing w:after="0"/>
                    <w:jc w:val="center"/>
                    <w:rPr>
                      <w:rFonts w:ascii="楷体" w:hAnsi="楷体" w:eastAsia="楷体"/>
                      <w:color w:val="000000"/>
                      <w:sz w:val="24"/>
                      <w:szCs w:val="24"/>
                    </w:rPr>
                  </w:pPr>
                </w:p>
              </w:tc>
              <w:tc>
                <w:tcPr>
                  <w:tcW w:w="1826"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82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4.4</w:t>
                  </w:r>
                </w:p>
              </w:tc>
              <w:tc>
                <w:tcPr>
                  <w:tcW w:w="14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3751</w:t>
                  </w:r>
                </w:p>
              </w:tc>
              <w:tc>
                <w:tcPr>
                  <w:tcW w:w="12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0970</w:t>
                  </w:r>
                </w:p>
              </w:tc>
              <w:tc>
                <w:tcPr>
                  <w:tcW w:w="108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.92</w:t>
                  </w:r>
                </w:p>
              </w:tc>
              <w:tc>
                <w:tcPr>
                  <w:tcW w:w="1081"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.03</w:t>
                  </w:r>
                </w:p>
              </w:tc>
              <w:tc>
                <w:tcPr>
                  <w:tcW w:w="1610"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88</w:t>
                  </w:r>
                  <w:r>
                    <w:rPr>
                      <w:rFonts w:ascii="楷体" w:hAnsi="楷体" w:eastAsia="楷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930" w:type="dxa"/>
                  <w:gridSpan w:val="4"/>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82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25.2</w:t>
                  </w:r>
                </w:p>
              </w:tc>
              <w:tc>
                <w:tcPr>
                  <w:tcW w:w="1453"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5.5</w:t>
                  </w:r>
                </w:p>
              </w:tc>
              <w:tc>
                <w:tcPr>
                  <w:tcW w:w="126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7021</w:t>
                  </w:r>
                </w:p>
              </w:tc>
              <w:tc>
                <w:tcPr>
                  <w:tcW w:w="126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12722</w:t>
                  </w:r>
                </w:p>
              </w:tc>
              <w:tc>
                <w:tcPr>
                  <w:tcW w:w="1081"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2.99</w:t>
                  </w:r>
                </w:p>
              </w:tc>
              <w:tc>
                <w:tcPr>
                  <w:tcW w:w="1081"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0.03</w:t>
                  </w:r>
                </w:p>
              </w:tc>
              <w:tc>
                <w:tcPr>
                  <w:tcW w:w="1610" w:type="dxa"/>
                  <w:gridSpan w:val="3"/>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92" w:type="dxa"/>
                <w:trHeight w:val="340" w:hRule="atLeast"/>
                <w:jc w:val="center"/>
              </w:trPr>
              <w:tc>
                <w:tcPr>
                  <w:tcW w:w="1564" w:type="dxa"/>
                  <w:gridSpan w:val="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限值</w:t>
                  </w:r>
                </w:p>
              </w:tc>
              <w:tc>
                <w:tcPr>
                  <w:tcW w:w="11557" w:type="dxa"/>
                  <w:gridSpan w:val="10"/>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《轧钢工业大气污染物排放标准》（GB28665-2012）表3</w:t>
                  </w:r>
                  <w:r>
                    <w:rPr>
                      <w:rFonts w:ascii="楷体" w:hAnsi="楷体" w:eastAsia="楷体"/>
                      <w:color w:val="000000"/>
                      <w:sz w:val="24"/>
                      <w:szCs w:val="24"/>
                    </w:rPr>
                    <w:t xml:space="preserve"> </w:t>
                  </w:r>
                  <w:r>
                    <w:rPr>
                      <w:rFonts w:hint="eastAsia" w:ascii="楷体" w:hAnsi="楷体" w:eastAsia="楷体"/>
                      <w:color w:val="000000"/>
                      <w:sz w:val="24"/>
                      <w:szCs w:val="24"/>
                    </w:rPr>
                    <w:t>大气污染物特别排放限值</w:t>
                  </w:r>
                </w:p>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出口氟化物＜6</w:t>
                  </w:r>
                  <w:r>
                    <w:rPr>
                      <w:rFonts w:ascii="楷体" w:hAnsi="楷体" w:eastAsia="楷体"/>
                      <w:color w:val="000000"/>
                      <w:sz w:val="24"/>
                      <w:szCs w:val="24"/>
                    </w:rPr>
                    <w:t>.0</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92" w:type="dxa"/>
                <w:trHeight w:val="340" w:hRule="atLeast"/>
                <w:jc w:val="center"/>
              </w:trPr>
              <w:tc>
                <w:tcPr>
                  <w:tcW w:w="1564" w:type="dxa"/>
                  <w:gridSpan w:val="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备注</w:t>
                  </w:r>
                </w:p>
              </w:tc>
              <w:tc>
                <w:tcPr>
                  <w:tcW w:w="11557" w:type="dxa"/>
                  <w:gridSpan w:val="10"/>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监测结果低于检出限按&lt;检出限报出。“E+N”代表×10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，如报告中没有出现，请忽略。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92" w:type="dxa"/>
                <w:trHeight w:val="340" w:hRule="atLeast"/>
                <w:jc w:val="center"/>
              </w:trPr>
              <w:tc>
                <w:tcPr>
                  <w:tcW w:w="1564" w:type="dxa"/>
                  <w:gridSpan w:val="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结论</w:t>
                  </w:r>
                </w:p>
              </w:tc>
              <w:tc>
                <w:tcPr>
                  <w:tcW w:w="11557" w:type="dxa"/>
                  <w:gridSpan w:val="10"/>
                  <w:tcBorders>
                    <w:right w:val="single" w:color="auto" w:sz="4" w:space="0"/>
                  </w:tcBorders>
                  <w:vAlign w:val="center"/>
                </w:tcPr>
                <w:p>
                  <w:pPr>
                    <w:adjustRightInd/>
                    <w:snapToGrid/>
                    <w:spacing w:after="0"/>
                    <w:jc w:val="center"/>
                    <w:rPr>
                      <w:rFonts w:ascii="楷体" w:hAnsi="楷体" w:eastAsia="楷体"/>
                      <w:color w:val="000000"/>
                    </w:rPr>
                  </w:pPr>
                  <w:r>
                    <w:rPr>
                      <w:rFonts w:hint="eastAsia" w:ascii="楷体" w:hAnsi="楷体" w:eastAsia="楷体" w:cs="宋体"/>
                      <w:color w:val="000000"/>
                      <w:sz w:val="24"/>
                      <w:szCs w:val="24"/>
                    </w:rPr>
                    <w:t>氟化物</w:t>
                  </w:r>
                  <w:r>
                    <w:rPr>
                      <w:rFonts w:ascii="楷体" w:hAnsi="楷体" w:eastAsia="楷体" w:cs="宋体"/>
                      <w:color w:val="000000"/>
                      <w:sz w:val="24"/>
                      <w:szCs w:val="24"/>
                    </w:rPr>
                    <w:t>排放浓度：2.41-3.37</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ascii="楷体" w:hAnsi="楷体" w:eastAsia="楷体" w:cs="Calibri"/>
                      <w:color w:val="000000"/>
                      <w:sz w:val="24"/>
                      <w:szCs w:val="24"/>
                    </w:rPr>
                    <w:t>,</w:t>
                  </w:r>
                  <w:r>
                    <w:rPr>
                      <w:rFonts w:ascii="楷体" w:hAnsi="楷体" w:eastAsia="楷体" w:cs="宋体"/>
                      <w:color w:val="000000"/>
                      <w:sz w:val="24"/>
                      <w:szCs w:val="24"/>
                    </w:rPr>
                    <w:t>满足评价标准</w:t>
                  </w:r>
                  <w:r>
                    <w:rPr>
                      <w:rFonts w:hint="eastAsia" w:ascii="楷体" w:hAnsi="楷体" w:eastAsia="楷体" w:cs="宋体"/>
                      <w:color w:val="000000"/>
                      <w:sz w:val="24"/>
                      <w:szCs w:val="24"/>
                    </w:rPr>
                    <w:t>要求。</w:t>
                  </w:r>
                </w:p>
              </w:tc>
            </w:tr>
          </w:tbl>
          <w:p>
            <w:pPr>
              <w:pStyle w:val="2"/>
              <w:spacing w:beforeLines="0" w:after="0" w:line="240" w:lineRule="auto"/>
              <w:ind w:firstLine="2208" w:firstLineChars="800"/>
              <w:jc w:val="left"/>
              <w:rPr>
                <w:rFonts w:ascii="Times New Roman" w:hAnsi="Times New Roman" w:eastAsia="宋体"/>
                <w:sz w:val="22"/>
                <w:szCs w:val="22"/>
              </w:rPr>
            </w:pPr>
          </w:p>
          <w:p>
            <w:pPr>
              <w:pStyle w:val="2"/>
              <w:spacing w:beforeLines="0" w:after="0" w:line="240" w:lineRule="auto"/>
              <w:ind w:firstLine="2208" w:firstLineChars="800"/>
              <w:jc w:val="left"/>
              <w:rPr>
                <w:rFonts w:ascii="Times New Roman" w:hAnsi="Times New Roman" w:eastAsia="宋体"/>
                <w:sz w:val="22"/>
                <w:szCs w:val="22"/>
              </w:rPr>
            </w:pPr>
          </w:p>
          <w:tbl>
            <w:tblPr>
              <w:tblStyle w:val="46"/>
              <w:tblW w:w="13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348"/>
              <w:gridCol w:w="370"/>
              <w:gridCol w:w="1249"/>
              <w:gridCol w:w="1249"/>
              <w:gridCol w:w="994"/>
              <w:gridCol w:w="866"/>
              <w:gridCol w:w="866"/>
              <w:gridCol w:w="866"/>
              <w:gridCol w:w="739"/>
              <w:gridCol w:w="1376"/>
              <w:gridCol w:w="866"/>
              <w:gridCol w:w="739"/>
              <w:gridCol w:w="1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120" w:type="dxa"/>
                  <w:gridSpan w:val="14"/>
                  <w:tcBorders>
                    <w:top w:val="nil"/>
                    <w:left w:val="nil"/>
                    <w:bottom w:val="single" w:color="auto" w:sz="4" w:space="0"/>
                    <w:right w:val="nil"/>
                  </w:tcBorders>
                  <w:vAlign w:val="center"/>
                </w:tcPr>
                <w:p>
                  <w:pPr>
                    <w:spacing w:after="0"/>
                    <w:jc w:val="center"/>
                    <w:rPr>
                      <w:rFonts w:ascii="Times New Roman" w:hAnsi="Times New Roman"/>
                      <w:bCs/>
                      <w:color w:val="000000"/>
                      <w:szCs w:val="21"/>
                    </w:rPr>
                  </w:pPr>
                  <w:r>
                    <w:rPr>
                      <w:rFonts w:hint="eastAsia" w:ascii="楷体" w:hAnsi="楷体" w:eastAsia="楷体"/>
                      <w:color w:val="000000"/>
                      <w:sz w:val="28"/>
                      <w:szCs w:val="28"/>
                    </w:rPr>
                    <w:t>表</w:t>
                  </w:r>
                  <w:r>
                    <w:rPr>
                      <w:rFonts w:ascii="楷体" w:hAnsi="楷体" w:eastAsia="楷体"/>
                      <w:color w:val="000000"/>
                      <w:sz w:val="28"/>
                      <w:szCs w:val="28"/>
                    </w:rPr>
                    <w:t>7-7-1</w:t>
                  </w:r>
                  <w:r>
                    <w:rPr>
                      <w:rFonts w:hint="eastAsia" w:ascii="楷体" w:hAnsi="楷体" w:eastAsia="楷体"/>
                      <w:color w:val="000000"/>
                      <w:sz w:val="28"/>
                      <w:szCs w:val="28"/>
                    </w:rPr>
                    <w:t>有组织废气监测结果一览表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34" w:type="dxa"/>
                  <w:gridSpan w:val="3"/>
                  <w:tcBorders>
                    <w:top w:val="single" w:color="auto" w:sz="4" w:space="0"/>
                    <w:bottom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监测点位</w:t>
                  </w:r>
                </w:p>
              </w:tc>
              <w:tc>
                <w:tcPr>
                  <w:tcW w:w="11186" w:type="dxa"/>
                  <w:gridSpan w:val="11"/>
                  <w:tcBorders>
                    <w:top w:val="single" w:color="auto" w:sz="4" w:space="0"/>
                    <w:right w:val="single" w:color="auto" w:sz="4" w:space="0"/>
                  </w:tcBorders>
                  <w:vAlign w:val="center"/>
                </w:tcPr>
                <w:p>
                  <w:pPr>
                    <w:adjustRightInd/>
                    <w:spacing w:after="0" w:line="240" w:lineRule="atLeast"/>
                    <w:jc w:val="center"/>
                    <w:rPr>
                      <w:rFonts w:ascii="楷体" w:hAnsi="楷体" w:eastAsia="楷体"/>
                      <w:color w:val="000000"/>
                      <w:sz w:val="21"/>
                      <w:szCs w:val="21"/>
                    </w:rPr>
                  </w:pPr>
                  <w:r>
                    <w:rPr>
                      <w:rFonts w:hint="eastAsia" w:ascii="楷体" w:hAnsi="楷体" w:eastAsia="楷体"/>
                      <w:bCs/>
                      <w:color w:val="000000"/>
                      <w:szCs w:val="21"/>
                    </w:rPr>
                    <w:t>预酸洗酸雾处理系统</w:t>
                  </w:r>
                  <w:r>
                    <w:rPr>
                      <w:rFonts w:ascii="楷体" w:hAnsi="楷体" w:eastAsia="楷体"/>
                      <w:bCs/>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监测日期</w:t>
                  </w:r>
                </w:p>
              </w:tc>
              <w:tc>
                <w:tcPr>
                  <w:tcW w:w="718" w:type="dxa"/>
                  <w:gridSpan w:val="2"/>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w:t>
                  </w:r>
                </w:p>
                <w:p>
                  <w:pPr>
                    <w:spacing w:after="0"/>
                    <w:jc w:val="center"/>
                    <w:rPr>
                      <w:rFonts w:ascii="楷体" w:hAnsi="楷体" w:eastAsia="楷体"/>
                      <w:color w:val="000000"/>
                      <w:sz w:val="24"/>
                      <w:szCs w:val="24"/>
                    </w:rPr>
                  </w:pPr>
                  <w:r>
                    <w:rPr>
                      <w:rFonts w:hint="eastAsia" w:ascii="楷体" w:hAnsi="楷体" w:eastAsia="楷体"/>
                      <w:color w:val="000000"/>
                      <w:sz w:val="24"/>
                      <w:szCs w:val="24"/>
                    </w:rPr>
                    <w:t>点位</w:t>
                  </w:r>
                </w:p>
              </w:tc>
              <w:tc>
                <w:tcPr>
                  <w:tcW w:w="1249"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监测次数</w:t>
                  </w:r>
                </w:p>
              </w:tc>
              <w:tc>
                <w:tcPr>
                  <w:tcW w:w="1249"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烟气温度</w:t>
                  </w:r>
                </w:p>
                <w:p>
                  <w:pPr>
                    <w:spacing w:after="0"/>
                    <w:jc w:val="center"/>
                    <w:rPr>
                      <w:rFonts w:ascii="楷体" w:hAnsi="楷体" w:eastAsia="楷体"/>
                      <w:color w:val="000000"/>
                      <w:sz w:val="24"/>
                      <w:szCs w:val="24"/>
                    </w:rPr>
                  </w:pPr>
                  <w:r>
                    <w:rPr>
                      <w:rFonts w:hint="eastAsia" w:ascii="楷体" w:hAnsi="楷体" w:eastAsia="楷体"/>
                      <w:color w:val="000000"/>
                    </w:rPr>
                    <w:t>℃</w:t>
                  </w:r>
                </w:p>
              </w:tc>
              <w:tc>
                <w:tcPr>
                  <w:tcW w:w="994"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含湿量</w:t>
                  </w:r>
                </w:p>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6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工况</w:t>
                  </w:r>
                </w:p>
                <w:p>
                  <w:pPr>
                    <w:spacing w:after="0"/>
                    <w:jc w:val="center"/>
                    <w:rPr>
                      <w:rFonts w:ascii="楷体" w:hAnsi="楷体" w:eastAsia="楷体"/>
                      <w:color w:val="000000"/>
                      <w:sz w:val="24"/>
                      <w:szCs w:val="24"/>
                    </w:rPr>
                  </w:pPr>
                  <w:r>
                    <w:rPr>
                      <w:rFonts w:hint="eastAsia" w:ascii="楷体" w:hAnsi="楷体" w:eastAsia="楷体"/>
                      <w:color w:val="000000"/>
                      <w:sz w:val="24"/>
                      <w:szCs w:val="24"/>
                    </w:rPr>
                    <w:t>流量</w:t>
                  </w:r>
                </w:p>
                <w:p>
                  <w:pPr>
                    <w:spacing w:after="0"/>
                    <w:jc w:val="center"/>
                    <w:rPr>
                      <w:rFonts w:ascii="楷体" w:hAnsi="楷体" w:eastAsia="楷体"/>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86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标况</w:t>
                  </w:r>
                </w:p>
                <w:p>
                  <w:pPr>
                    <w:spacing w:after="0"/>
                    <w:jc w:val="center"/>
                    <w:rPr>
                      <w:rFonts w:ascii="楷体" w:hAnsi="楷体" w:eastAsia="楷体"/>
                      <w:color w:val="000000"/>
                      <w:sz w:val="24"/>
                      <w:szCs w:val="24"/>
                    </w:rPr>
                  </w:pPr>
                  <w:r>
                    <w:rPr>
                      <w:rFonts w:hint="eastAsia" w:ascii="楷体" w:hAnsi="楷体" w:eastAsia="楷体"/>
                      <w:color w:val="000000"/>
                      <w:sz w:val="24"/>
                      <w:szCs w:val="24"/>
                    </w:rPr>
                    <w:t>流量</w:t>
                  </w:r>
                </w:p>
                <w:p>
                  <w:pPr>
                    <w:spacing w:after="0"/>
                    <w:jc w:val="center"/>
                    <w:rPr>
                      <w:rFonts w:ascii="楷体" w:hAnsi="楷体" w:eastAsia="楷体"/>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2981" w:type="dxa"/>
                  <w:gridSpan w:val="3"/>
                  <w:vAlign w:val="center"/>
                </w:tcPr>
                <w:p>
                  <w:pPr>
                    <w:spacing w:after="0"/>
                    <w:jc w:val="center"/>
                    <w:rPr>
                      <w:rFonts w:ascii="楷体" w:hAnsi="楷体" w:eastAsia="楷体"/>
                      <w:color w:val="000000"/>
                      <w:sz w:val="24"/>
                      <w:szCs w:val="24"/>
                    </w:rPr>
                  </w:pPr>
                  <w:r>
                    <w:rPr>
                      <w:rFonts w:hint="eastAsia" w:ascii="楷体" w:hAnsi="楷体" w:eastAsia="楷体"/>
                      <w:bCs/>
                      <w:color w:val="000000"/>
                      <w:szCs w:val="21"/>
                    </w:rPr>
                    <w:t>硫酸雾</w:t>
                  </w:r>
                </w:p>
              </w:tc>
              <w:tc>
                <w:tcPr>
                  <w:tcW w:w="2981" w:type="dxa"/>
                  <w:gridSpan w:val="3"/>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bCs/>
                      <w:color w:val="000000"/>
                      <w:szCs w:val="21"/>
                    </w:rPr>
                    <w:t>氯化氢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spacing w:after="0"/>
                    <w:jc w:val="center"/>
                    <w:rPr>
                      <w:rFonts w:ascii="楷体" w:hAnsi="楷体" w:eastAsia="楷体"/>
                      <w:color w:val="000000"/>
                      <w:sz w:val="24"/>
                      <w:szCs w:val="24"/>
                    </w:rPr>
                  </w:pPr>
                </w:p>
              </w:tc>
              <w:tc>
                <w:tcPr>
                  <w:tcW w:w="718" w:type="dxa"/>
                  <w:gridSpan w:val="2"/>
                  <w:vMerge w:val="continue"/>
                  <w:vAlign w:val="center"/>
                </w:tcPr>
                <w:p>
                  <w:pPr>
                    <w:spacing w:after="0"/>
                    <w:jc w:val="center"/>
                    <w:rPr>
                      <w:rFonts w:ascii="楷体" w:hAnsi="楷体" w:eastAsia="楷体"/>
                      <w:color w:val="000000"/>
                      <w:sz w:val="24"/>
                      <w:szCs w:val="24"/>
                    </w:rPr>
                  </w:pPr>
                </w:p>
              </w:tc>
              <w:tc>
                <w:tcPr>
                  <w:tcW w:w="1249" w:type="dxa"/>
                  <w:vMerge w:val="continue"/>
                  <w:vAlign w:val="center"/>
                </w:tcPr>
                <w:p>
                  <w:pPr>
                    <w:spacing w:after="0"/>
                    <w:jc w:val="center"/>
                    <w:rPr>
                      <w:rFonts w:ascii="楷体" w:hAnsi="楷体" w:eastAsia="楷体"/>
                      <w:color w:val="000000"/>
                      <w:sz w:val="24"/>
                      <w:szCs w:val="24"/>
                    </w:rPr>
                  </w:pPr>
                </w:p>
              </w:tc>
              <w:tc>
                <w:tcPr>
                  <w:tcW w:w="1249" w:type="dxa"/>
                  <w:vMerge w:val="continue"/>
                  <w:vAlign w:val="center"/>
                </w:tcPr>
                <w:p>
                  <w:pPr>
                    <w:spacing w:after="0"/>
                    <w:jc w:val="center"/>
                    <w:rPr>
                      <w:rFonts w:ascii="楷体" w:hAnsi="楷体" w:eastAsia="楷体"/>
                      <w:color w:val="000000"/>
                      <w:sz w:val="24"/>
                      <w:szCs w:val="24"/>
                    </w:rPr>
                  </w:pPr>
                </w:p>
              </w:tc>
              <w:tc>
                <w:tcPr>
                  <w:tcW w:w="994" w:type="dxa"/>
                  <w:vMerge w:val="continue"/>
                  <w:vAlign w:val="center"/>
                </w:tcPr>
                <w:p>
                  <w:pPr>
                    <w:spacing w:after="0"/>
                    <w:jc w:val="center"/>
                    <w:rPr>
                      <w:rFonts w:ascii="楷体" w:hAnsi="楷体" w:eastAsia="楷体"/>
                      <w:color w:val="000000"/>
                      <w:sz w:val="24"/>
                      <w:szCs w:val="24"/>
                    </w:rPr>
                  </w:pPr>
                </w:p>
              </w:tc>
              <w:tc>
                <w:tcPr>
                  <w:tcW w:w="866" w:type="dxa"/>
                  <w:vMerge w:val="continue"/>
                  <w:vAlign w:val="center"/>
                </w:tcPr>
                <w:p>
                  <w:pPr>
                    <w:spacing w:after="0"/>
                    <w:jc w:val="center"/>
                    <w:rPr>
                      <w:rFonts w:ascii="楷体" w:hAnsi="楷体" w:eastAsia="楷体"/>
                      <w:color w:val="000000"/>
                      <w:sz w:val="24"/>
                      <w:szCs w:val="24"/>
                    </w:rPr>
                  </w:pPr>
                </w:p>
              </w:tc>
              <w:tc>
                <w:tcPr>
                  <w:tcW w:w="866" w:type="dxa"/>
                  <w:vMerge w:val="continue"/>
                  <w:vAlign w:val="center"/>
                </w:tcPr>
                <w:p>
                  <w:pPr>
                    <w:spacing w:after="0"/>
                    <w:jc w:val="center"/>
                    <w:rPr>
                      <w:rFonts w:ascii="楷体" w:hAnsi="楷体" w:eastAsia="楷体"/>
                      <w:color w:val="000000"/>
                      <w:sz w:val="24"/>
                      <w:szCs w:val="24"/>
                    </w:rPr>
                  </w:pPr>
                </w:p>
              </w:tc>
              <w:tc>
                <w:tcPr>
                  <w:tcW w:w="866" w:type="dxa"/>
                  <w:tcBorders>
                    <w:top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浓度</w:t>
                  </w:r>
                </w:p>
                <w:p>
                  <w:pPr>
                    <w:spacing w:after="0"/>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ascii="Calibri" w:hAnsi="Calibri" w:eastAsia="楷体" w:cs="Calibri"/>
                      <w:color w:val="000000"/>
                      <w:spacing w:val="-28"/>
                      <w:sz w:val="24"/>
                      <w:szCs w:val="24"/>
                    </w:rPr>
                    <w:t>³</w:t>
                  </w:r>
                </w:p>
              </w:tc>
              <w:tc>
                <w:tcPr>
                  <w:tcW w:w="739" w:type="dxa"/>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速率</w:t>
                  </w:r>
                </w:p>
                <w:p>
                  <w:pPr>
                    <w:spacing w:after="0"/>
                    <w:jc w:val="center"/>
                    <w:rPr>
                      <w:rFonts w:ascii="楷体" w:hAnsi="楷体" w:eastAsia="楷体"/>
                      <w:color w:val="000000"/>
                      <w:sz w:val="24"/>
                      <w:szCs w:val="24"/>
                    </w:rPr>
                  </w:pPr>
                  <w:r>
                    <w:rPr>
                      <w:rFonts w:ascii="楷体" w:hAnsi="楷体" w:eastAsia="楷体"/>
                      <w:color w:val="000000"/>
                      <w:sz w:val="24"/>
                      <w:szCs w:val="24"/>
                    </w:rPr>
                    <w:t>kg/h</w:t>
                  </w:r>
                </w:p>
              </w:tc>
              <w:tc>
                <w:tcPr>
                  <w:tcW w:w="1376" w:type="dxa"/>
                  <w:tcBorders>
                    <w:lef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处理效率%</w:t>
                  </w:r>
                </w:p>
              </w:tc>
              <w:tc>
                <w:tcPr>
                  <w:tcW w:w="866"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浓度</w:t>
                  </w:r>
                </w:p>
                <w:p>
                  <w:pPr>
                    <w:spacing w:after="0"/>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ascii="Calibri" w:hAnsi="Calibri" w:eastAsia="楷体" w:cs="Calibri"/>
                      <w:color w:val="000000"/>
                      <w:spacing w:val="-28"/>
                      <w:sz w:val="24"/>
                      <w:szCs w:val="24"/>
                    </w:rPr>
                    <w:t>³</w:t>
                  </w:r>
                </w:p>
              </w:tc>
              <w:tc>
                <w:tcPr>
                  <w:tcW w:w="739" w:type="dxa"/>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速率</w:t>
                  </w:r>
                </w:p>
                <w:p>
                  <w:pPr>
                    <w:spacing w:after="0"/>
                    <w:jc w:val="center"/>
                    <w:rPr>
                      <w:rFonts w:ascii="楷体" w:hAnsi="楷体" w:eastAsia="楷体"/>
                      <w:color w:val="000000"/>
                      <w:sz w:val="24"/>
                      <w:szCs w:val="24"/>
                    </w:rPr>
                  </w:pPr>
                  <w:r>
                    <w:rPr>
                      <w:rFonts w:ascii="楷体" w:hAnsi="楷体" w:eastAsia="楷体"/>
                      <w:color w:val="000000"/>
                      <w:sz w:val="24"/>
                      <w:szCs w:val="24"/>
                    </w:rPr>
                    <w:t>kg/h</w:t>
                  </w:r>
                </w:p>
              </w:tc>
              <w:tc>
                <w:tcPr>
                  <w:tcW w:w="1376" w:type="dxa"/>
                  <w:tcBorders>
                    <w:lef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处理效率%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021.11.9</w:t>
                  </w:r>
                </w:p>
              </w:tc>
              <w:tc>
                <w:tcPr>
                  <w:tcW w:w="718" w:type="dxa"/>
                  <w:gridSpan w:val="2"/>
                  <w:vMerge w:val="restart"/>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进口</w:t>
                  </w:r>
                </w:p>
              </w:tc>
              <w:tc>
                <w:tcPr>
                  <w:tcW w:w="124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24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8</w:t>
                  </w:r>
                </w:p>
              </w:tc>
              <w:tc>
                <w:tcPr>
                  <w:tcW w:w="99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.5</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2346</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4488</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9.7</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1.22</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5.0</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0.37</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pacing w:val="-20"/>
                      <w:sz w:val="24"/>
                      <w:szCs w:val="24"/>
                    </w:rPr>
                  </w:pPr>
                </w:p>
              </w:tc>
              <w:tc>
                <w:tcPr>
                  <w:tcW w:w="718" w:type="dxa"/>
                  <w:gridSpan w:val="2"/>
                  <w:vMerge w:val="continue"/>
                  <w:vAlign w:val="center"/>
                </w:tcPr>
                <w:p>
                  <w:pPr>
                    <w:adjustRightInd/>
                    <w:snapToGrid/>
                    <w:spacing w:after="0"/>
                    <w:jc w:val="center"/>
                    <w:rPr>
                      <w:rFonts w:ascii="楷体" w:hAnsi="楷体" w:eastAsia="楷体"/>
                      <w:color w:val="000000"/>
                      <w:sz w:val="24"/>
                      <w:szCs w:val="24"/>
                    </w:rPr>
                  </w:pPr>
                </w:p>
              </w:tc>
              <w:tc>
                <w:tcPr>
                  <w:tcW w:w="124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24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9</w:t>
                  </w:r>
                </w:p>
              </w:tc>
              <w:tc>
                <w:tcPr>
                  <w:tcW w:w="99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.5</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1908</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4091</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5.4</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1.09</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7.8</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0.91</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pacing w:val="-20"/>
                      <w:sz w:val="24"/>
                      <w:szCs w:val="24"/>
                    </w:rPr>
                  </w:pPr>
                </w:p>
              </w:tc>
              <w:tc>
                <w:tcPr>
                  <w:tcW w:w="718" w:type="dxa"/>
                  <w:gridSpan w:val="2"/>
                  <w:vMerge w:val="continue"/>
                  <w:vAlign w:val="center"/>
                </w:tcPr>
                <w:p>
                  <w:pPr>
                    <w:adjustRightInd/>
                    <w:snapToGrid/>
                    <w:spacing w:after="0"/>
                    <w:jc w:val="center"/>
                    <w:rPr>
                      <w:rFonts w:ascii="楷体" w:hAnsi="楷体" w:eastAsia="楷体"/>
                      <w:color w:val="000000"/>
                      <w:sz w:val="24"/>
                      <w:szCs w:val="24"/>
                    </w:rPr>
                  </w:pPr>
                </w:p>
              </w:tc>
              <w:tc>
                <w:tcPr>
                  <w:tcW w:w="124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24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8</w:t>
                  </w:r>
                </w:p>
              </w:tc>
              <w:tc>
                <w:tcPr>
                  <w:tcW w:w="99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2620</w:t>
                  </w:r>
                </w:p>
              </w:tc>
              <w:tc>
                <w:tcPr>
                  <w:tcW w:w="866" w:type="dxa"/>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24754</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6.1</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0.89</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0.5</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0.75</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021.11.10</w:t>
                  </w:r>
                </w:p>
              </w:tc>
              <w:tc>
                <w:tcPr>
                  <w:tcW w:w="718" w:type="dxa"/>
                  <w:gridSpan w:val="2"/>
                  <w:vMerge w:val="continue"/>
                  <w:vAlign w:val="center"/>
                </w:tcPr>
                <w:p>
                  <w:pPr>
                    <w:adjustRightInd/>
                    <w:snapToGrid/>
                    <w:spacing w:after="0"/>
                    <w:jc w:val="center"/>
                    <w:rPr>
                      <w:rFonts w:ascii="楷体" w:hAnsi="楷体" w:eastAsia="楷体"/>
                      <w:color w:val="000000"/>
                      <w:sz w:val="24"/>
                      <w:szCs w:val="24"/>
                    </w:rPr>
                  </w:pPr>
                </w:p>
              </w:tc>
              <w:tc>
                <w:tcPr>
                  <w:tcW w:w="124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249"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5</w:t>
                  </w:r>
                </w:p>
              </w:tc>
              <w:tc>
                <w:tcPr>
                  <w:tcW w:w="99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3140</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5315</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2.4</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0.31</w:t>
                  </w:r>
                </w:p>
              </w:tc>
              <w:tc>
                <w:tcPr>
                  <w:tcW w:w="1376"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9.2</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0.49</w:t>
                  </w:r>
                </w:p>
              </w:tc>
              <w:tc>
                <w:tcPr>
                  <w:tcW w:w="1376"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z w:val="24"/>
                      <w:szCs w:val="24"/>
                    </w:rPr>
                  </w:pPr>
                </w:p>
              </w:tc>
              <w:tc>
                <w:tcPr>
                  <w:tcW w:w="718" w:type="dxa"/>
                  <w:gridSpan w:val="2"/>
                  <w:vMerge w:val="continue"/>
                  <w:vAlign w:val="center"/>
                </w:tcPr>
                <w:p>
                  <w:pPr>
                    <w:adjustRightInd/>
                    <w:snapToGrid/>
                    <w:spacing w:after="0"/>
                    <w:jc w:val="center"/>
                    <w:rPr>
                      <w:rFonts w:ascii="楷体" w:hAnsi="楷体" w:eastAsia="楷体"/>
                      <w:color w:val="000000"/>
                      <w:sz w:val="24"/>
                      <w:szCs w:val="24"/>
                    </w:rPr>
                  </w:pPr>
                </w:p>
              </w:tc>
              <w:tc>
                <w:tcPr>
                  <w:tcW w:w="124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24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5</w:t>
                  </w:r>
                </w:p>
              </w:tc>
              <w:tc>
                <w:tcPr>
                  <w:tcW w:w="99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.8</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3034</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5192</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2.2</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0.31</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7.8</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0.45</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718" w:type="dxa"/>
                  <w:gridSpan w:val="2"/>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1249" w:type="dxa"/>
                  <w:tcBorders>
                    <w:bottom w:val="single" w:color="000000"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24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5</w:t>
                  </w:r>
                </w:p>
              </w:tc>
              <w:tc>
                <w:tcPr>
                  <w:tcW w:w="99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1851</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4366</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.60</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0.06</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1.9</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0.29</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183" w:type="dxa"/>
                  <w:gridSpan w:val="4"/>
                  <w:tcBorders>
                    <w:bottom w:val="single" w:color="auto" w:sz="4" w:space="0"/>
                  </w:tcBorders>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249"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36.7</w:t>
                  </w:r>
                </w:p>
              </w:tc>
              <w:tc>
                <w:tcPr>
                  <w:tcW w:w="994"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5.6</w:t>
                  </w:r>
                </w:p>
              </w:tc>
              <w:tc>
                <w:tcPr>
                  <w:tcW w:w="86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32483</w:t>
                  </w:r>
                </w:p>
              </w:tc>
              <w:tc>
                <w:tcPr>
                  <w:tcW w:w="86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26012</w:t>
                  </w:r>
                </w:p>
              </w:tc>
              <w:tc>
                <w:tcPr>
                  <w:tcW w:w="86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26.4</w:t>
                  </w:r>
                </w:p>
              </w:tc>
              <w:tc>
                <w:tcPr>
                  <w:tcW w:w="739" w:type="dxa"/>
                  <w:tcBorders>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0.69</w:t>
                  </w:r>
                </w:p>
              </w:tc>
              <w:tc>
                <w:tcPr>
                  <w:tcW w:w="1376"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6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22</w:t>
                  </w:r>
                  <w:r>
                    <w:rPr>
                      <w:rFonts w:ascii="楷体" w:hAnsi="楷体" w:eastAsia="楷体"/>
                      <w:color w:val="000000"/>
                      <w:sz w:val="24"/>
                      <w:szCs w:val="24"/>
                    </w:rPr>
                    <w:t>.0</w:t>
                  </w:r>
                </w:p>
              </w:tc>
              <w:tc>
                <w:tcPr>
                  <w:tcW w:w="739"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0.57</w:t>
                  </w:r>
                </w:p>
              </w:tc>
              <w:tc>
                <w:tcPr>
                  <w:tcW w:w="1376"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tcBorders>
                    <w:top w:val="single" w:color="auto"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021.11.9</w:t>
                  </w:r>
                </w:p>
              </w:tc>
              <w:tc>
                <w:tcPr>
                  <w:tcW w:w="718" w:type="dxa"/>
                  <w:gridSpan w:val="2"/>
                  <w:vMerge w:val="restart"/>
                  <w:tcBorders>
                    <w:top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出口</w:t>
                  </w:r>
                </w:p>
              </w:tc>
              <w:tc>
                <w:tcPr>
                  <w:tcW w:w="1249" w:type="dxa"/>
                  <w:tcBorders>
                    <w:top w:val="single" w:color="auto"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24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1</w:t>
                  </w:r>
                </w:p>
              </w:tc>
              <w:tc>
                <w:tcPr>
                  <w:tcW w:w="99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.0</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6975</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8840</w:t>
                  </w:r>
                </w:p>
              </w:tc>
              <w:tc>
                <w:tcPr>
                  <w:tcW w:w="86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.49</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.10</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91.8</w:t>
                  </w:r>
                </w:p>
              </w:tc>
              <w:tc>
                <w:tcPr>
                  <w:tcW w:w="86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.844</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.02</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pacing w:val="-20"/>
                      <w:sz w:val="24"/>
                      <w:szCs w:val="24"/>
                    </w:rPr>
                  </w:pPr>
                </w:p>
              </w:tc>
              <w:tc>
                <w:tcPr>
                  <w:tcW w:w="718" w:type="dxa"/>
                  <w:gridSpan w:val="2"/>
                  <w:vMerge w:val="continue"/>
                  <w:vAlign w:val="center"/>
                </w:tcPr>
                <w:p>
                  <w:pPr>
                    <w:adjustRightInd/>
                    <w:snapToGrid/>
                    <w:spacing w:after="0"/>
                    <w:jc w:val="center"/>
                    <w:rPr>
                      <w:rFonts w:ascii="楷体" w:hAnsi="楷体" w:eastAsia="楷体"/>
                      <w:color w:val="000000"/>
                      <w:sz w:val="24"/>
                      <w:szCs w:val="24"/>
                    </w:rPr>
                  </w:pPr>
                </w:p>
              </w:tc>
              <w:tc>
                <w:tcPr>
                  <w:tcW w:w="124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24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0</w:t>
                  </w:r>
                </w:p>
              </w:tc>
              <w:tc>
                <w:tcPr>
                  <w:tcW w:w="99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.0</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6557</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8558</w:t>
                  </w:r>
                </w:p>
              </w:tc>
              <w:tc>
                <w:tcPr>
                  <w:tcW w:w="86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.97</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.06</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94.5</w:t>
                  </w:r>
                </w:p>
              </w:tc>
              <w:tc>
                <w:tcPr>
                  <w:tcW w:w="86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.73</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.08</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pacing w:val="-20"/>
                      <w:sz w:val="24"/>
                      <w:szCs w:val="24"/>
                    </w:rPr>
                  </w:pPr>
                </w:p>
              </w:tc>
              <w:tc>
                <w:tcPr>
                  <w:tcW w:w="718" w:type="dxa"/>
                  <w:gridSpan w:val="2"/>
                  <w:vMerge w:val="continue"/>
                  <w:vAlign w:val="center"/>
                </w:tcPr>
                <w:p>
                  <w:pPr>
                    <w:adjustRightInd/>
                    <w:snapToGrid/>
                    <w:spacing w:after="0"/>
                    <w:jc w:val="center"/>
                    <w:rPr>
                      <w:rFonts w:ascii="楷体" w:hAnsi="楷体" w:eastAsia="楷体"/>
                      <w:color w:val="000000"/>
                      <w:sz w:val="24"/>
                      <w:szCs w:val="24"/>
                    </w:rPr>
                  </w:pPr>
                </w:p>
              </w:tc>
              <w:tc>
                <w:tcPr>
                  <w:tcW w:w="124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24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1</w:t>
                  </w:r>
                </w:p>
              </w:tc>
              <w:tc>
                <w:tcPr>
                  <w:tcW w:w="99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.0</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1937</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4926</w:t>
                  </w:r>
                </w:p>
              </w:tc>
              <w:tc>
                <w:tcPr>
                  <w:tcW w:w="86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.67</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.04</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95.5</w:t>
                  </w:r>
                </w:p>
              </w:tc>
              <w:tc>
                <w:tcPr>
                  <w:tcW w:w="866"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.22</w:t>
                  </w:r>
                </w:p>
              </w:tc>
              <w:tc>
                <w:tcPr>
                  <w:tcW w:w="739"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.06</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92</w:t>
                  </w:r>
                  <w:r>
                    <w:rPr>
                      <w:rFonts w:ascii="楷体" w:hAnsi="楷体" w:eastAsia="楷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restart"/>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021.11.10</w:t>
                  </w:r>
                </w:p>
              </w:tc>
              <w:tc>
                <w:tcPr>
                  <w:tcW w:w="718" w:type="dxa"/>
                  <w:gridSpan w:val="2"/>
                  <w:vMerge w:val="continue"/>
                  <w:vAlign w:val="center"/>
                </w:tcPr>
                <w:p>
                  <w:pPr>
                    <w:adjustRightInd/>
                    <w:snapToGrid/>
                    <w:spacing w:after="0"/>
                    <w:jc w:val="center"/>
                    <w:rPr>
                      <w:rFonts w:ascii="楷体" w:hAnsi="楷体" w:eastAsia="楷体"/>
                      <w:color w:val="000000"/>
                      <w:sz w:val="24"/>
                      <w:szCs w:val="24"/>
                    </w:rPr>
                  </w:pPr>
                </w:p>
              </w:tc>
              <w:tc>
                <w:tcPr>
                  <w:tcW w:w="124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24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6</w:t>
                  </w:r>
                </w:p>
              </w:tc>
              <w:tc>
                <w:tcPr>
                  <w:tcW w:w="99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.3</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7087</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8311</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.58</w:t>
                  </w:r>
                </w:p>
              </w:tc>
              <w:tc>
                <w:tcPr>
                  <w:tcW w:w="739"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.04</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87.1</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.912</w:t>
                  </w:r>
                </w:p>
              </w:tc>
              <w:tc>
                <w:tcPr>
                  <w:tcW w:w="739"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.03</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z w:val="24"/>
                      <w:szCs w:val="24"/>
                    </w:rPr>
                  </w:pPr>
                </w:p>
              </w:tc>
              <w:tc>
                <w:tcPr>
                  <w:tcW w:w="718" w:type="dxa"/>
                  <w:gridSpan w:val="2"/>
                  <w:vMerge w:val="continue"/>
                  <w:vAlign w:val="top"/>
                </w:tcPr>
                <w:p>
                  <w:pPr>
                    <w:adjustRightInd/>
                    <w:snapToGrid/>
                    <w:spacing w:after="0"/>
                    <w:jc w:val="center"/>
                    <w:rPr>
                      <w:rFonts w:ascii="楷体" w:hAnsi="楷体" w:eastAsia="楷体"/>
                      <w:color w:val="000000"/>
                      <w:sz w:val="24"/>
                      <w:szCs w:val="24"/>
                    </w:rPr>
                  </w:pPr>
                </w:p>
              </w:tc>
              <w:tc>
                <w:tcPr>
                  <w:tcW w:w="124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24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6</w:t>
                  </w:r>
                </w:p>
              </w:tc>
              <w:tc>
                <w:tcPr>
                  <w:tcW w:w="99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.5</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4944</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6638</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.431</w:t>
                  </w:r>
                </w:p>
              </w:tc>
              <w:tc>
                <w:tcPr>
                  <w:tcW w:w="739"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.01</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96.8</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.83</w:t>
                  </w:r>
                </w:p>
              </w:tc>
              <w:tc>
                <w:tcPr>
                  <w:tcW w:w="739"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.05</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6" w:type="dxa"/>
                  <w:vMerge w:val="continue"/>
                  <w:vAlign w:val="center"/>
                </w:tcPr>
                <w:p>
                  <w:pPr>
                    <w:adjustRightInd/>
                    <w:snapToGrid/>
                    <w:spacing w:after="0"/>
                    <w:jc w:val="center"/>
                    <w:rPr>
                      <w:rFonts w:ascii="楷体" w:hAnsi="楷体" w:eastAsia="楷体"/>
                      <w:color w:val="000000"/>
                      <w:sz w:val="24"/>
                      <w:szCs w:val="24"/>
                    </w:rPr>
                  </w:pPr>
                </w:p>
              </w:tc>
              <w:tc>
                <w:tcPr>
                  <w:tcW w:w="718" w:type="dxa"/>
                  <w:gridSpan w:val="2"/>
                  <w:vMerge w:val="continue"/>
                  <w:vAlign w:val="top"/>
                </w:tcPr>
                <w:p>
                  <w:pPr>
                    <w:adjustRightInd/>
                    <w:snapToGrid/>
                    <w:spacing w:after="0"/>
                    <w:jc w:val="center"/>
                    <w:rPr>
                      <w:rFonts w:ascii="楷体" w:hAnsi="楷体" w:eastAsia="楷体"/>
                      <w:color w:val="000000"/>
                      <w:sz w:val="24"/>
                      <w:szCs w:val="24"/>
                    </w:rPr>
                  </w:pPr>
                </w:p>
              </w:tc>
              <w:tc>
                <w:tcPr>
                  <w:tcW w:w="124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24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5</w:t>
                  </w:r>
                </w:p>
              </w:tc>
              <w:tc>
                <w:tcPr>
                  <w:tcW w:w="99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.5</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4932</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6740</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.534</w:t>
                  </w:r>
                </w:p>
              </w:tc>
              <w:tc>
                <w:tcPr>
                  <w:tcW w:w="739"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.01</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83.3</w:t>
                  </w:r>
                </w:p>
              </w:tc>
              <w:tc>
                <w:tcPr>
                  <w:tcW w:w="866"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.788</w:t>
                  </w:r>
                </w:p>
              </w:tc>
              <w:tc>
                <w:tcPr>
                  <w:tcW w:w="739"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.02</w:t>
                  </w:r>
                </w:p>
              </w:tc>
              <w:tc>
                <w:tcPr>
                  <w:tcW w:w="1376"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183" w:type="dxa"/>
                  <w:gridSpan w:val="4"/>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249"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33.2</w:t>
                  </w:r>
                </w:p>
              </w:tc>
              <w:tc>
                <w:tcPr>
                  <w:tcW w:w="994"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86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35405</w:t>
                  </w:r>
                </w:p>
              </w:tc>
              <w:tc>
                <w:tcPr>
                  <w:tcW w:w="86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27336</w:t>
                  </w:r>
                </w:p>
              </w:tc>
              <w:tc>
                <w:tcPr>
                  <w:tcW w:w="86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1.612</w:t>
                  </w:r>
                </w:p>
              </w:tc>
              <w:tc>
                <w:tcPr>
                  <w:tcW w:w="739"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0.04</w:t>
                  </w:r>
                </w:p>
              </w:tc>
              <w:tc>
                <w:tcPr>
                  <w:tcW w:w="1376"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94.2</w:t>
                  </w:r>
                </w:p>
              </w:tc>
              <w:tc>
                <w:tcPr>
                  <w:tcW w:w="866"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1.6</w:t>
                  </w:r>
                </w:p>
              </w:tc>
              <w:tc>
                <w:tcPr>
                  <w:tcW w:w="739"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0.04</w:t>
                  </w:r>
                </w:p>
              </w:tc>
              <w:tc>
                <w:tcPr>
                  <w:tcW w:w="1376"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93</w:t>
                  </w:r>
                  <w:r>
                    <w:rPr>
                      <w:rFonts w:ascii="楷体" w:hAnsi="楷体" w:eastAsia="楷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64" w:type="dxa"/>
                  <w:gridSpan w:val="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限值</w:t>
                  </w:r>
                </w:p>
              </w:tc>
              <w:tc>
                <w:tcPr>
                  <w:tcW w:w="11556" w:type="dxa"/>
                  <w:gridSpan w:val="1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《轧钢工业大气污染物排放标准》（GB28665-2012）表3 大气污染物特别排放限值</w:t>
                  </w:r>
                </w:p>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出口硫酸雾＜1</w:t>
                  </w:r>
                  <w:r>
                    <w:rPr>
                      <w:rFonts w:ascii="楷体" w:hAnsi="楷体" w:eastAsia="楷体"/>
                      <w:color w:val="000000"/>
                      <w:sz w:val="24"/>
                      <w:szCs w:val="24"/>
                    </w:rPr>
                    <w:t>0</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r>
                    <w:rPr>
                      <w:rFonts w:hint="eastAsia" w:ascii="楷体" w:hAnsi="楷体" w:eastAsia="楷体"/>
                      <w:color w:val="000000"/>
                      <w:sz w:val="24"/>
                      <w:szCs w:val="24"/>
                    </w:rPr>
                    <w:t>出口氯化氢＜1</w:t>
                  </w:r>
                  <w:r>
                    <w:rPr>
                      <w:rFonts w:ascii="楷体" w:hAnsi="楷体" w:eastAsia="楷体"/>
                      <w:color w:val="000000"/>
                      <w:sz w:val="24"/>
                      <w:szCs w:val="24"/>
                    </w:rPr>
                    <w:t>5</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64" w:type="dxa"/>
                  <w:gridSpan w:val="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备注</w:t>
                  </w:r>
                </w:p>
              </w:tc>
              <w:tc>
                <w:tcPr>
                  <w:tcW w:w="11556" w:type="dxa"/>
                  <w:gridSpan w:val="1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监测结果低于检出限按&lt;检出限报出。“E+N”代表×10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，如报告中没有出现，请忽略。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64" w:type="dxa"/>
                  <w:gridSpan w:val="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结论</w:t>
                  </w:r>
                </w:p>
              </w:tc>
              <w:tc>
                <w:tcPr>
                  <w:tcW w:w="11556" w:type="dxa"/>
                  <w:gridSpan w:val="12"/>
                  <w:vAlign w:val="center"/>
                </w:tcPr>
                <w:p>
                  <w:pPr>
                    <w:adjustRightInd/>
                    <w:snapToGrid/>
                    <w:spacing w:after="0"/>
                    <w:jc w:val="center"/>
                    <w:rPr>
                      <w:rFonts w:ascii="楷体" w:hAnsi="楷体" w:eastAsia="楷体"/>
                      <w:color w:val="000000"/>
                    </w:rPr>
                  </w:pPr>
                  <w:r>
                    <w:rPr>
                      <w:rFonts w:hint="eastAsia" w:ascii="楷体" w:hAnsi="楷体" w:eastAsia="楷体" w:cs="宋体"/>
                      <w:color w:val="000000"/>
                      <w:sz w:val="24"/>
                      <w:szCs w:val="24"/>
                    </w:rPr>
                    <w:t>硫酸雾</w:t>
                  </w:r>
                  <w:r>
                    <w:rPr>
                      <w:rFonts w:ascii="楷体" w:hAnsi="楷体" w:eastAsia="楷体" w:cs="宋体"/>
                      <w:color w:val="000000"/>
                      <w:sz w:val="24"/>
                      <w:szCs w:val="24"/>
                    </w:rPr>
                    <w:t>/</w:t>
                  </w:r>
                  <w:r>
                    <w:rPr>
                      <w:rFonts w:hint="eastAsia" w:ascii="楷体" w:hAnsi="楷体" w:eastAsia="楷体" w:cs="宋体"/>
                      <w:color w:val="000000"/>
                      <w:sz w:val="24"/>
                      <w:szCs w:val="24"/>
                    </w:rPr>
                    <w:t>氯化氢</w:t>
                  </w:r>
                  <w:r>
                    <w:rPr>
                      <w:rFonts w:ascii="楷体" w:hAnsi="楷体" w:eastAsia="楷体" w:cs="宋体"/>
                      <w:color w:val="000000"/>
                      <w:sz w:val="24"/>
                      <w:szCs w:val="24"/>
                    </w:rPr>
                    <w:t>排放浓度范围</w:t>
                  </w:r>
                  <w:r>
                    <w:rPr>
                      <w:rFonts w:hint="eastAsia" w:ascii="楷体" w:hAnsi="楷体" w:eastAsia="楷体" w:cs="宋体"/>
                      <w:color w:val="000000"/>
                      <w:sz w:val="24"/>
                      <w:szCs w:val="24"/>
                    </w:rPr>
                    <w:t>分别</w:t>
                  </w:r>
                  <w:r>
                    <w:rPr>
                      <w:rFonts w:ascii="楷体" w:hAnsi="楷体" w:eastAsia="楷体" w:cs="宋体"/>
                      <w:color w:val="000000"/>
                      <w:sz w:val="24"/>
                      <w:szCs w:val="24"/>
                    </w:rPr>
                    <w:t>为： 0.431-3.49</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hint="eastAsia" w:ascii="楷体" w:hAnsi="楷体" w:eastAsia="楷体" w:cs="楷体"/>
                      <w:color w:val="000000"/>
                      <w:sz w:val="24"/>
                      <w:szCs w:val="24"/>
                    </w:rPr>
                    <w:t>、</w:t>
                  </w:r>
                  <w:r>
                    <w:rPr>
                      <w:rFonts w:ascii="楷体" w:hAnsi="楷体" w:eastAsia="楷体" w:cs="宋体"/>
                      <w:color w:val="000000"/>
                      <w:sz w:val="24"/>
                      <w:szCs w:val="24"/>
                    </w:rPr>
                    <w:t>0.788-2.73</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ascii="楷体" w:hAnsi="楷体" w:eastAsia="楷体" w:cs="Calibri"/>
                      <w:color w:val="000000"/>
                      <w:sz w:val="24"/>
                      <w:szCs w:val="24"/>
                    </w:rPr>
                    <w:t>,</w:t>
                  </w:r>
                  <w:r>
                    <w:rPr>
                      <w:rFonts w:ascii="楷体" w:hAnsi="楷体" w:eastAsia="楷体" w:cs="宋体"/>
                      <w:color w:val="000000"/>
                      <w:sz w:val="24"/>
                      <w:szCs w:val="24"/>
                    </w:rPr>
                    <w:t>满足评价标准</w:t>
                  </w:r>
                  <w:r>
                    <w:rPr>
                      <w:rFonts w:hint="eastAsia" w:ascii="楷体" w:hAnsi="楷体" w:eastAsia="楷体" w:cs="宋体"/>
                      <w:color w:val="000000"/>
                      <w:sz w:val="24"/>
                      <w:szCs w:val="24"/>
                    </w:rPr>
                    <w:t>要求。</w:t>
                  </w:r>
                </w:p>
              </w:tc>
            </w:tr>
          </w:tbl>
          <w:p>
            <w:pPr>
              <w:pStyle w:val="2"/>
              <w:spacing w:beforeLines="0" w:after="0" w:line="240" w:lineRule="auto"/>
              <w:jc w:val="left"/>
              <w:rPr>
                <w:rFonts w:ascii="Times New Roman" w:hAnsi="Times New Roman" w:eastAsia="宋体"/>
                <w:sz w:val="22"/>
                <w:szCs w:val="22"/>
              </w:rPr>
            </w:pPr>
          </w:p>
          <w:tbl>
            <w:tblPr>
              <w:tblStyle w:val="46"/>
              <w:tblW w:w="15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5"/>
              <w:gridCol w:w="1071"/>
              <w:gridCol w:w="41"/>
              <w:gridCol w:w="1319"/>
              <w:gridCol w:w="1553"/>
              <w:gridCol w:w="1084"/>
              <w:gridCol w:w="2112"/>
              <w:gridCol w:w="2112"/>
              <w:gridCol w:w="1582"/>
              <w:gridCol w:w="1846"/>
              <w:gridCol w:w="1294"/>
              <w:gridCol w:w="18"/>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27" w:type="dxa"/>
                <w:trHeight w:val="340" w:hRule="atLeast"/>
                <w:jc w:val="center"/>
              </w:trPr>
              <w:tc>
                <w:tcPr>
                  <w:tcW w:w="15849" w:type="dxa"/>
                  <w:gridSpan w:val="11"/>
                  <w:tcBorders>
                    <w:top w:val="nil"/>
                    <w:left w:val="nil"/>
                    <w:bottom w:val="single" w:color="auto" w:sz="4" w:space="0"/>
                    <w:right w:val="nil"/>
                  </w:tcBorders>
                  <w:vAlign w:val="center"/>
                </w:tcPr>
                <w:p>
                  <w:pPr>
                    <w:spacing w:after="0"/>
                    <w:jc w:val="center"/>
                    <w:rPr>
                      <w:rFonts w:ascii="Times New Roman" w:hAnsi="Times New Roman"/>
                      <w:bCs/>
                      <w:color w:val="000000"/>
                      <w:szCs w:val="21"/>
                    </w:rPr>
                  </w:pPr>
                  <w:r>
                    <w:rPr>
                      <w:rFonts w:hint="eastAsia" w:ascii="楷体" w:hAnsi="楷体" w:eastAsia="楷体"/>
                      <w:color w:val="000000"/>
                      <w:sz w:val="28"/>
                      <w:szCs w:val="28"/>
                    </w:rPr>
                    <w:t>表</w:t>
                  </w:r>
                  <w:r>
                    <w:rPr>
                      <w:rFonts w:ascii="楷体" w:hAnsi="楷体" w:eastAsia="楷体"/>
                      <w:color w:val="000000"/>
                      <w:sz w:val="28"/>
                      <w:szCs w:val="28"/>
                    </w:rPr>
                    <w:t>7-7-2</w:t>
                  </w:r>
                  <w:r>
                    <w:rPr>
                      <w:rFonts w:hint="eastAsia" w:ascii="楷体" w:hAnsi="楷体" w:eastAsia="楷体"/>
                      <w:color w:val="000000"/>
                      <w:sz w:val="28"/>
                      <w:szCs w:val="28"/>
                    </w:rPr>
                    <w:t>有组织废气监测结果一览表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27" w:type="dxa"/>
                <w:trHeight w:val="340" w:hRule="atLeast"/>
                <w:jc w:val="center"/>
              </w:trPr>
              <w:tc>
                <w:tcPr>
                  <w:tcW w:w="2947" w:type="dxa"/>
                  <w:gridSpan w:val="3"/>
                  <w:tcBorders>
                    <w:top w:val="single" w:color="auto" w:sz="4" w:space="0"/>
                    <w:bottom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监测点位</w:t>
                  </w:r>
                </w:p>
              </w:tc>
              <w:tc>
                <w:tcPr>
                  <w:tcW w:w="12902" w:type="dxa"/>
                  <w:gridSpan w:val="8"/>
                  <w:tcBorders>
                    <w:top w:val="single" w:color="auto" w:sz="4" w:space="0"/>
                    <w:right w:val="single" w:color="auto" w:sz="4" w:space="0"/>
                  </w:tcBorders>
                  <w:vAlign w:val="center"/>
                </w:tcPr>
                <w:p>
                  <w:pPr>
                    <w:adjustRightInd/>
                    <w:spacing w:after="0" w:line="240" w:lineRule="atLeast"/>
                    <w:jc w:val="center"/>
                    <w:rPr>
                      <w:rFonts w:ascii="楷体" w:hAnsi="楷体" w:eastAsia="楷体"/>
                      <w:color w:val="000000"/>
                      <w:sz w:val="21"/>
                      <w:szCs w:val="21"/>
                    </w:rPr>
                  </w:pPr>
                  <w:r>
                    <w:rPr>
                      <w:rFonts w:hint="eastAsia" w:ascii="楷体" w:hAnsi="楷体" w:eastAsia="楷体"/>
                      <w:bCs/>
                      <w:color w:val="000000"/>
                      <w:szCs w:val="21"/>
                    </w:rPr>
                    <w:t>预酸洗酸雾处理系统</w:t>
                  </w:r>
                  <w:r>
                    <w:rPr>
                      <w:rFonts w:ascii="楷体" w:hAnsi="楷体" w:eastAsia="楷体"/>
                      <w:bCs/>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监测日期</w:t>
                  </w:r>
                </w:p>
              </w:tc>
              <w:tc>
                <w:tcPr>
                  <w:tcW w:w="1112" w:type="dxa"/>
                  <w:gridSpan w:val="2"/>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w:t>
                  </w:r>
                </w:p>
                <w:p>
                  <w:pPr>
                    <w:spacing w:after="0"/>
                    <w:jc w:val="center"/>
                    <w:rPr>
                      <w:rFonts w:ascii="楷体" w:hAnsi="楷体" w:eastAsia="楷体"/>
                      <w:color w:val="000000"/>
                      <w:sz w:val="24"/>
                      <w:szCs w:val="24"/>
                    </w:rPr>
                  </w:pPr>
                  <w:r>
                    <w:rPr>
                      <w:rFonts w:hint="eastAsia" w:ascii="楷体" w:hAnsi="楷体" w:eastAsia="楷体"/>
                      <w:color w:val="000000"/>
                      <w:sz w:val="24"/>
                      <w:szCs w:val="24"/>
                    </w:rPr>
                    <w:t>点位</w:t>
                  </w:r>
                </w:p>
              </w:tc>
              <w:tc>
                <w:tcPr>
                  <w:tcW w:w="1319"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监测次数</w:t>
                  </w:r>
                </w:p>
              </w:tc>
              <w:tc>
                <w:tcPr>
                  <w:tcW w:w="1553"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烟气温度</w:t>
                  </w:r>
                </w:p>
                <w:p>
                  <w:pPr>
                    <w:spacing w:after="0"/>
                    <w:jc w:val="center"/>
                    <w:rPr>
                      <w:rFonts w:ascii="楷体" w:hAnsi="楷体" w:eastAsia="楷体"/>
                      <w:color w:val="000000"/>
                      <w:sz w:val="24"/>
                      <w:szCs w:val="24"/>
                    </w:rPr>
                  </w:pPr>
                  <w:r>
                    <w:rPr>
                      <w:rFonts w:hint="eastAsia" w:ascii="楷体" w:hAnsi="楷体" w:eastAsia="楷体"/>
                      <w:color w:val="000000"/>
                    </w:rPr>
                    <w:t>℃</w:t>
                  </w:r>
                </w:p>
              </w:tc>
              <w:tc>
                <w:tcPr>
                  <w:tcW w:w="1084"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含湿量</w:t>
                  </w:r>
                </w:p>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2112"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工况</w:t>
                  </w:r>
                </w:p>
                <w:p>
                  <w:pPr>
                    <w:spacing w:after="0"/>
                    <w:jc w:val="center"/>
                    <w:rPr>
                      <w:rFonts w:ascii="楷体" w:hAnsi="楷体" w:eastAsia="楷体"/>
                      <w:color w:val="000000"/>
                      <w:sz w:val="24"/>
                      <w:szCs w:val="24"/>
                    </w:rPr>
                  </w:pPr>
                  <w:r>
                    <w:rPr>
                      <w:rFonts w:hint="eastAsia" w:ascii="楷体" w:hAnsi="楷体" w:eastAsia="楷体"/>
                      <w:color w:val="000000"/>
                      <w:sz w:val="24"/>
                      <w:szCs w:val="24"/>
                    </w:rPr>
                    <w:t>流量</w:t>
                  </w:r>
                </w:p>
                <w:p>
                  <w:pPr>
                    <w:spacing w:after="0"/>
                    <w:jc w:val="center"/>
                    <w:rPr>
                      <w:rFonts w:ascii="楷体" w:hAnsi="楷体" w:eastAsia="楷体"/>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2112"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标况</w:t>
                  </w:r>
                </w:p>
                <w:p>
                  <w:pPr>
                    <w:spacing w:after="0"/>
                    <w:jc w:val="center"/>
                    <w:rPr>
                      <w:rFonts w:ascii="楷体" w:hAnsi="楷体" w:eastAsia="楷体"/>
                      <w:color w:val="000000"/>
                      <w:sz w:val="24"/>
                      <w:szCs w:val="24"/>
                    </w:rPr>
                  </w:pPr>
                  <w:r>
                    <w:rPr>
                      <w:rFonts w:hint="eastAsia" w:ascii="楷体" w:hAnsi="楷体" w:eastAsia="楷体"/>
                      <w:color w:val="000000"/>
                      <w:sz w:val="24"/>
                      <w:szCs w:val="24"/>
                    </w:rPr>
                    <w:t>流量</w:t>
                  </w:r>
                </w:p>
                <w:p>
                  <w:pPr>
                    <w:spacing w:after="0"/>
                    <w:jc w:val="center"/>
                    <w:rPr>
                      <w:rFonts w:ascii="楷体" w:hAnsi="楷体" w:eastAsia="楷体"/>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4749" w:type="dxa"/>
                  <w:gridSpan w:val="5"/>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bCs/>
                      <w:color w:val="000000"/>
                      <w:szCs w:val="21"/>
                    </w:rPr>
                    <w:t>氟化物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continue"/>
                  <w:vAlign w:val="center"/>
                </w:tcPr>
                <w:p>
                  <w:pPr>
                    <w:spacing w:after="0"/>
                    <w:jc w:val="center"/>
                    <w:rPr>
                      <w:rFonts w:ascii="楷体" w:hAnsi="楷体" w:eastAsia="楷体"/>
                      <w:color w:val="000000"/>
                      <w:sz w:val="24"/>
                      <w:szCs w:val="24"/>
                    </w:rPr>
                  </w:pPr>
                </w:p>
              </w:tc>
              <w:tc>
                <w:tcPr>
                  <w:tcW w:w="1112" w:type="dxa"/>
                  <w:gridSpan w:val="2"/>
                  <w:vMerge w:val="continue"/>
                  <w:vAlign w:val="center"/>
                </w:tcPr>
                <w:p>
                  <w:pPr>
                    <w:spacing w:after="0"/>
                    <w:jc w:val="center"/>
                    <w:rPr>
                      <w:rFonts w:ascii="楷体" w:hAnsi="楷体" w:eastAsia="楷体"/>
                      <w:color w:val="000000"/>
                      <w:sz w:val="24"/>
                      <w:szCs w:val="24"/>
                    </w:rPr>
                  </w:pPr>
                </w:p>
              </w:tc>
              <w:tc>
                <w:tcPr>
                  <w:tcW w:w="1319" w:type="dxa"/>
                  <w:vMerge w:val="continue"/>
                  <w:vAlign w:val="center"/>
                </w:tcPr>
                <w:p>
                  <w:pPr>
                    <w:spacing w:after="0"/>
                    <w:jc w:val="center"/>
                    <w:rPr>
                      <w:rFonts w:ascii="楷体" w:hAnsi="楷体" w:eastAsia="楷体"/>
                      <w:color w:val="000000"/>
                      <w:sz w:val="24"/>
                      <w:szCs w:val="24"/>
                    </w:rPr>
                  </w:pPr>
                </w:p>
              </w:tc>
              <w:tc>
                <w:tcPr>
                  <w:tcW w:w="1553" w:type="dxa"/>
                  <w:vMerge w:val="continue"/>
                  <w:vAlign w:val="center"/>
                </w:tcPr>
                <w:p>
                  <w:pPr>
                    <w:spacing w:after="0"/>
                    <w:jc w:val="center"/>
                    <w:rPr>
                      <w:rFonts w:ascii="楷体" w:hAnsi="楷体" w:eastAsia="楷体"/>
                      <w:color w:val="000000"/>
                      <w:sz w:val="24"/>
                      <w:szCs w:val="24"/>
                    </w:rPr>
                  </w:pPr>
                </w:p>
              </w:tc>
              <w:tc>
                <w:tcPr>
                  <w:tcW w:w="1084" w:type="dxa"/>
                  <w:vMerge w:val="continue"/>
                  <w:vAlign w:val="center"/>
                </w:tcPr>
                <w:p>
                  <w:pPr>
                    <w:spacing w:after="0"/>
                    <w:jc w:val="center"/>
                    <w:rPr>
                      <w:rFonts w:ascii="楷体" w:hAnsi="楷体" w:eastAsia="楷体"/>
                      <w:color w:val="000000"/>
                      <w:sz w:val="24"/>
                      <w:szCs w:val="24"/>
                    </w:rPr>
                  </w:pPr>
                </w:p>
              </w:tc>
              <w:tc>
                <w:tcPr>
                  <w:tcW w:w="2112" w:type="dxa"/>
                  <w:vMerge w:val="continue"/>
                  <w:vAlign w:val="center"/>
                </w:tcPr>
                <w:p>
                  <w:pPr>
                    <w:spacing w:after="0"/>
                    <w:jc w:val="center"/>
                    <w:rPr>
                      <w:rFonts w:ascii="楷体" w:hAnsi="楷体" w:eastAsia="楷体"/>
                      <w:color w:val="000000"/>
                      <w:sz w:val="24"/>
                      <w:szCs w:val="24"/>
                    </w:rPr>
                  </w:pPr>
                </w:p>
              </w:tc>
              <w:tc>
                <w:tcPr>
                  <w:tcW w:w="2112" w:type="dxa"/>
                  <w:vMerge w:val="continue"/>
                  <w:vAlign w:val="center"/>
                </w:tcPr>
                <w:p>
                  <w:pPr>
                    <w:spacing w:after="0"/>
                    <w:jc w:val="center"/>
                    <w:rPr>
                      <w:rFonts w:ascii="楷体" w:hAnsi="楷体" w:eastAsia="楷体"/>
                      <w:color w:val="000000"/>
                      <w:sz w:val="24"/>
                      <w:szCs w:val="24"/>
                    </w:rPr>
                  </w:pPr>
                </w:p>
              </w:tc>
              <w:tc>
                <w:tcPr>
                  <w:tcW w:w="1582" w:type="dxa"/>
                  <w:tcBorders>
                    <w:top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浓度</w:t>
                  </w:r>
                </w:p>
                <w:p>
                  <w:pPr>
                    <w:spacing w:after="0"/>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ascii="Calibri" w:hAnsi="Calibri" w:eastAsia="楷体" w:cs="Calibri"/>
                      <w:color w:val="000000"/>
                      <w:spacing w:val="-28"/>
                      <w:sz w:val="24"/>
                      <w:szCs w:val="24"/>
                    </w:rPr>
                    <w:t>³</w:t>
                  </w:r>
                </w:p>
              </w:tc>
              <w:tc>
                <w:tcPr>
                  <w:tcW w:w="1846" w:type="dxa"/>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速率</w:t>
                  </w:r>
                </w:p>
                <w:p>
                  <w:pPr>
                    <w:spacing w:after="0"/>
                    <w:jc w:val="center"/>
                    <w:rPr>
                      <w:rFonts w:ascii="楷体" w:hAnsi="楷体" w:eastAsia="楷体"/>
                      <w:color w:val="000000"/>
                      <w:sz w:val="24"/>
                      <w:szCs w:val="24"/>
                    </w:rPr>
                  </w:pPr>
                  <w:r>
                    <w:rPr>
                      <w:rFonts w:ascii="楷体" w:hAnsi="楷体" w:eastAsia="楷体"/>
                      <w:color w:val="000000"/>
                      <w:sz w:val="24"/>
                      <w:szCs w:val="24"/>
                    </w:rPr>
                    <w:t>kg/h</w:t>
                  </w:r>
                </w:p>
              </w:tc>
              <w:tc>
                <w:tcPr>
                  <w:tcW w:w="1321" w:type="dxa"/>
                  <w:gridSpan w:val="3"/>
                  <w:tcBorders>
                    <w:lef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处理效率</w:t>
                  </w:r>
                </w:p>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restart"/>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021.11.9</w:t>
                  </w:r>
                </w:p>
              </w:tc>
              <w:tc>
                <w:tcPr>
                  <w:tcW w:w="1112" w:type="dxa"/>
                  <w:gridSpan w:val="2"/>
                  <w:vMerge w:val="restart"/>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进口</w:t>
                  </w:r>
                </w:p>
              </w:tc>
              <w:tc>
                <w:tcPr>
                  <w:tcW w:w="131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5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1</w:t>
                  </w:r>
                </w:p>
              </w:tc>
              <w:tc>
                <w:tcPr>
                  <w:tcW w:w="108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.5</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2644</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4218</w:t>
                  </w:r>
                </w:p>
              </w:tc>
              <w:tc>
                <w:tcPr>
                  <w:tcW w:w="158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7.4</w:t>
                  </w:r>
                </w:p>
              </w:tc>
              <w:tc>
                <w:tcPr>
                  <w:tcW w:w="184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0.42</w:t>
                  </w:r>
                </w:p>
              </w:tc>
              <w:tc>
                <w:tcPr>
                  <w:tcW w:w="1321"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continue"/>
                  <w:vAlign w:val="center"/>
                </w:tcPr>
                <w:p>
                  <w:pPr>
                    <w:adjustRightInd/>
                    <w:snapToGrid/>
                    <w:spacing w:after="0"/>
                    <w:jc w:val="center"/>
                    <w:rPr>
                      <w:rFonts w:ascii="楷体" w:hAnsi="楷体" w:eastAsia="楷体"/>
                      <w:color w:val="000000"/>
                      <w:spacing w:val="-20"/>
                      <w:sz w:val="24"/>
                      <w:szCs w:val="24"/>
                    </w:rPr>
                  </w:pPr>
                </w:p>
              </w:tc>
              <w:tc>
                <w:tcPr>
                  <w:tcW w:w="1112" w:type="dxa"/>
                  <w:gridSpan w:val="2"/>
                  <w:vMerge w:val="continue"/>
                  <w:vAlign w:val="center"/>
                </w:tcPr>
                <w:p>
                  <w:pPr>
                    <w:adjustRightInd/>
                    <w:snapToGrid/>
                    <w:spacing w:after="0"/>
                    <w:jc w:val="center"/>
                    <w:rPr>
                      <w:rFonts w:ascii="楷体" w:hAnsi="楷体" w:eastAsia="楷体"/>
                      <w:color w:val="000000"/>
                      <w:sz w:val="24"/>
                      <w:szCs w:val="24"/>
                    </w:rPr>
                  </w:pPr>
                </w:p>
              </w:tc>
              <w:tc>
                <w:tcPr>
                  <w:tcW w:w="131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5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3</w:t>
                  </w:r>
                </w:p>
              </w:tc>
              <w:tc>
                <w:tcPr>
                  <w:tcW w:w="108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.5</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2878</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4188</w:t>
                  </w:r>
                </w:p>
              </w:tc>
              <w:tc>
                <w:tcPr>
                  <w:tcW w:w="158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8.2</w:t>
                  </w:r>
                </w:p>
              </w:tc>
              <w:tc>
                <w:tcPr>
                  <w:tcW w:w="184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0.44</w:t>
                  </w:r>
                </w:p>
              </w:tc>
              <w:tc>
                <w:tcPr>
                  <w:tcW w:w="1321"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continue"/>
                  <w:vAlign w:val="center"/>
                </w:tcPr>
                <w:p>
                  <w:pPr>
                    <w:adjustRightInd/>
                    <w:snapToGrid/>
                    <w:spacing w:after="0"/>
                    <w:jc w:val="center"/>
                    <w:rPr>
                      <w:rFonts w:ascii="楷体" w:hAnsi="楷体" w:eastAsia="楷体"/>
                      <w:color w:val="000000"/>
                      <w:spacing w:val="-20"/>
                      <w:sz w:val="24"/>
                      <w:szCs w:val="24"/>
                    </w:rPr>
                  </w:pPr>
                </w:p>
              </w:tc>
              <w:tc>
                <w:tcPr>
                  <w:tcW w:w="1112" w:type="dxa"/>
                  <w:gridSpan w:val="2"/>
                  <w:vMerge w:val="continue"/>
                  <w:vAlign w:val="center"/>
                </w:tcPr>
                <w:p>
                  <w:pPr>
                    <w:adjustRightInd/>
                    <w:snapToGrid/>
                    <w:spacing w:after="0"/>
                    <w:jc w:val="center"/>
                    <w:rPr>
                      <w:rFonts w:ascii="楷体" w:hAnsi="楷体" w:eastAsia="楷体"/>
                      <w:color w:val="000000"/>
                      <w:sz w:val="24"/>
                      <w:szCs w:val="24"/>
                    </w:rPr>
                  </w:pPr>
                </w:p>
              </w:tc>
              <w:tc>
                <w:tcPr>
                  <w:tcW w:w="131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5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9</w:t>
                  </w:r>
                </w:p>
              </w:tc>
              <w:tc>
                <w:tcPr>
                  <w:tcW w:w="108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3399</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5228</w:t>
                  </w:r>
                </w:p>
              </w:tc>
              <w:tc>
                <w:tcPr>
                  <w:tcW w:w="158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4.8</w:t>
                  </w:r>
                </w:p>
              </w:tc>
              <w:tc>
                <w:tcPr>
                  <w:tcW w:w="184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0.37</w:t>
                  </w:r>
                </w:p>
              </w:tc>
              <w:tc>
                <w:tcPr>
                  <w:tcW w:w="1321"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restart"/>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021.11.10</w:t>
                  </w:r>
                </w:p>
              </w:tc>
              <w:tc>
                <w:tcPr>
                  <w:tcW w:w="1112" w:type="dxa"/>
                  <w:gridSpan w:val="2"/>
                  <w:vMerge w:val="continue"/>
                  <w:vAlign w:val="center"/>
                </w:tcPr>
                <w:p>
                  <w:pPr>
                    <w:adjustRightInd/>
                    <w:snapToGrid/>
                    <w:spacing w:after="0"/>
                    <w:jc w:val="center"/>
                    <w:rPr>
                      <w:rFonts w:ascii="楷体" w:hAnsi="楷体" w:eastAsia="楷体"/>
                      <w:color w:val="000000"/>
                      <w:sz w:val="24"/>
                      <w:szCs w:val="24"/>
                    </w:rPr>
                  </w:pPr>
                </w:p>
              </w:tc>
              <w:tc>
                <w:tcPr>
                  <w:tcW w:w="131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553"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5</w:t>
                  </w:r>
                </w:p>
              </w:tc>
              <w:tc>
                <w:tcPr>
                  <w:tcW w:w="108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1296</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4070</w:t>
                  </w:r>
                </w:p>
              </w:tc>
              <w:tc>
                <w:tcPr>
                  <w:tcW w:w="158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5.0</w:t>
                  </w:r>
                </w:p>
              </w:tc>
              <w:tc>
                <w:tcPr>
                  <w:tcW w:w="184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0.36</w:t>
                  </w:r>
                </w:p>
              </w:tc>
              <w:tc>
                <w:tcPr>
                  <w:tcW w:w="1321" w:type="dxa"/>
                  <w:gridSpan w:val="3"/>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continue"/>
                  <w:vAlign w:val="center"/>
                </w:tcPr>
                <w:p>
                  <w:pPr>
                    <w:adjustRightInd/>
                    <w:snapToGrid/>
                    <w:spacing w:after="0"/>
                    <w:jc w:val="center"/>
                    <w:rPr>
                      <w:rFonts w:ascii="楷体" w:hAnsi="楷体" w:eastAsia="楷体"/>
                      <w:color w:val="000000"/>
                      <w:sz w:val="24"/>
                      <w:szCs w:val="24"/>
                    </w:rPr>
                  </w:pPr>
                </w:p>
              </w:tc>
              <w:tc>
                <w:tcPr>
                  <w:tcW w:w="1112" w:type="dxa"/>
                  <w:gridSpan w:val="2"/>
                  <w:vMerge w:val="continue"/>
                  <w:vAlign w:val="center"/>
                </w:tcPr>
                <w:p>
                  <w:pPr>
                    <w:adjustRightInd/>
                    <w:snapToGrid/>
                    <w:spacing w:after="0"/>
                    <w:jc w:val="center"/>
                    <w:rPr>
                      <w:rFonts w:ascii="楷体" w:hAnsi="楷体" w:eastAsia="楷体"/>
                      <w:color w:val="000000"/>
                      <w:sz w:val="24"/>
                      <w:szCs w:val="24"/>
                    </w:rPr>
                  </w:pPr>
                </w:p>
              </w:tc>
              <w:tc>
                <w:tcPr>
                  <w:tcW w:w="131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5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4</w:t>
                  </w:r>
                </w:p>
              </w:tc>
              <w:tc>
                <w:tcPr>
                  <w:tcW w:w="108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1300</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4076</w:t>
                  </w:r>
                </w:p>
              </w:tc>
              <w:tc>
                <w:tcPr>
                  <w:tcW w:w="158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4.7</w:t>
                  </w:r>
                </w:p>
              </w:tc>
              <w:tc>
                <w:tcPr>
                  <w:tcW w:w="184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0.35</w:t>
                  </w:r>
                </w:p>
              </w:tc>
              <w:tc>
                <w:tcPr>
                  <w:tcW w:w="1321"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1112" w:type="dxa"/>
                  <w:gridSpan w:val="2"/>
                  <w:vMerge w:val="continue"/>
                  <w:tcBorders>
                    <w:bottom w:val="single" w:color="000000" w:sz="4" w:space="0"/>
                  </w:tcBorders>
                  <w:vAlign w:val="center"/>
                </w:tcPr>
                <w:p>
                  <w:pPr>
                    <w:adjustRightInd/>
                    <w:snapToGrid/>
                    <w:spacing w:after="0"/>
                    <w:jc w:val="center"/>
                    <w:rPr>
                      <w:rFonts w:ascii="楷体" w:hAnsi="楷体" w:eastAsia="楷体"/>
                      <w:color w:val="000000"/>
                      <w:sz w:val="24"/>
                      <w:szCs w:val="24"/>
                    </w:rPr>
                  </w:pPr>
                </w:p>
              </w:tc>
              <w:tc>
                <w:tcPr>
                  <w:tcW w:w="1319" w:type="dxa"/>
                  <w:tcBorders>
                    <w:bottom w:val="single" w:color="000000"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5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4</w:t>
                  </w:r>
                </w:p>
              </w:tc>
              <w:tc>
                <w:tcPr>
                  <w:tcW w:w="108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1924</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4469</w:t>
                  </w:r>
                </w:p>
              </w:tc>
              <w:tc>
                <w:tcPr>
                  <w:tcW w:w="158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4.6</w:t>
                  </w:r>
                </w:p>
              </w:tc>
              <w:tc>
                <w:tcPr>
                  <w:tcW w:w="184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0.36</w:t>
                  </w:r>
                </w:p>
              </w:tc>
              <w:tc>
                <w:tcPr>
                  <w:tcW w:w="1321"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66" w:type="dxa"/>
                  <w:gridSpan w:val="4"/>
                  <w:tcBorders>
                    <w:bottom w:val="single" w:color="auto" w:sz="4" w:space="0"/>
                  </w:tcBorders>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553"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37.7</w:t>
                  </w:r>
                </w:p>
              </w:tc>
              <w:tc>
                <w:tcPr>
                  <w:tcW w:w="1084"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5.5</w:t>
                  </w:r>
                </w:p>
              </w:tc>
              <w:tc>
                <w:tcPr>
                  <w:tcW w:w="2112"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32240</w:t>
                  </w:r>
                </w:p>
              </w:tc>
              <w:tc>
                <w:tcPr>
                  <w:tcW w:w="2112"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24375</w:t>
                  </w:r>
                </w:p>
              </w:tc>
              <w:tc>
                <w:tcPr>
                  <w:tcW w:w="1582"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15.8</w:t>
                  </w:r>
                </w:p>
              </w:tc>
              <w:tc>
                <w:tcPr>
                  <w:tcW w:w="1846"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0.39</w:t>
                  </w:r>
                </w:p>
              </w:tc>
              <w:tc>
                <w:tcPr>
                  <w:tcW w:w="1321" w:type="dxa"/>
                  <w:gridSpan w:val="3"/>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restart"/>
                  <w:tcBorders>
                    <w:top w:val="single" w:color="auto"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021.11.9</w:t>
                  </w:r>
                </w:p>
              </w:tc>
              <w:tc>
                <w:tcPr>
                  <w:tcW w:w="1112" w:type="dxa"/>
                  <w:gridSpan w:val="2"/>
                  <w:vMerge w:val="restart"/>
                  <w:tcBorders>
                    <w:top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pacing w:val="-26"/>
                      <w:sz w:val="24"/>
                      <w:szCs w:val="24"/>
                    </w:rPr>
                    <w:t>出口</w:t>
                  </w:r>
                </w:p>
              </w:tc>
              <w:tc>
                <w:tcPr>
                  <w:tcW w:w="1319" w:type="dxa"/>
                  <w:tcBorders>
                    <w:top w:val="single" w:color="auto" w:sz="4" w:space="0"/>
                  </w:tcBorders>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5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1.0</w:t>
                  </w:r>
                </w:p>
              </w:tc>
              <w:tc>
                <w:tcPr>
                  <w:tcW w:w="108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.3</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3432</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5938</w:t>
                  </w:r>
                </w:p>
              </w:tc>
              <w:tc>
                <w:tcPr>
                  <w:tcW w:w="158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.98</w:t>
                  </w:r>
                </w:p>
              </w:tc>
              <w:tc>
                <w:tcPr>
                  <w:tcW w:w="184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.08</w:t>
                  </w:r>
                </w:p>
              </w:tc>
              <w:tc>
                <w:tcPr>
                  <w:tcW w:w="1321"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81</w:t>
                  </w:r>
                  <w:r>
                    <w:rPr>
                      <w:rFonts w:ascii="楷体" w:hAnsi="楷体" w:eastAsia="楷体"/>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continue"/>
                  <w:vAlign w:val="center"/>
                </w:tcPr>
                <w:p>
                  <w:pPr>
                    <w:adjustRightInd/>
                    <w:snapToGrid/>
                    <w:spacing w:after="0"/>
                    <w:jc w:val="center"/>
                    <w:rPr>
                      <w:rFonts w:ascii="楷体" w:hAnsi="楷体" w:eastAsia="楷体"/>
                      <w:color w:val="000000"/>
                      <w:spacing w:val="-20"/>
                      <w:sz w:val="24"/>
                      <w:szCs w:val="24"/>
                    </w:rPr>
                  </w:pPr>
                </w:p>
              </w:tc>
              <w:tc>
                <w:tcPr>
                  <w:tcW w:w="1112" w:type="dxa"/>
                  <w:gridSpan w:val="2"/>
                  <w:vMerge w:val="continue"/>
                  <w:vAlign w:val="center"/>
                </w:tcPr>
                <w:p>
                  <w:pPr>
                    <w:adjustRightInd/>
                    <w:snapToGrid/>
                    <w:spacing w:after="0"/>
                    <w:jc w:val="center"/>
                    <w:rPr>
                      <w:rFonts w:ascii="楷体" w:hAnsi="楷体" w:eastAsia="楷体"/>
                      <w:color w:val="000000"/>
                      <w:sz w:val="24"/>
                      <w:szCs w:val="24"/>
                    </w:rPr>
                  </w:pPr>
                </w:p>
              </w:tc>
              <w:tc>
                <w:tcPr>
                  <w:tcW w:w="131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5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2.0</w:t>
                  </w:r>
                </w:p>
              </w:tc>
              <w:tc>
                <w:tcPr>
                  <w:tcW w:w="108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.2</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6239</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8054</w:t>
                  </w:r>
                </w:p>
              </w:tc>
              <w:tc>
                <w:tcPr>
                  <w:tcW w:w="158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.18</w:t>
                  </w:r>
                </w:p>
              </w:tc>
              <w:tc>
                <w:tcPr>
                  <w:tcW w:w="184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.09</w:t>
                  </w:r>
                </w:p>
              </w:tc>
              <w:tc>
                <w:tcPr>
                  <w:tcW w:w="1321"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continue"/>
                  <w:vAlign w:val="center"/>
                </w:tcPr>
                <w:p>
                  <w:pPr>
                    <w:adjustRightInd/>
                    <w:snapToGrid/>
                    <w:spacing w:after="0"/>
                    <w:jc w:val="center"/>
                    <w:rPr>
                      <w:rFonts w:ascii="楷体" w:hAnsi="楷体" w:eastAsia="楷体"/>
                      <w:color w:val="000000"/>
                      <w:spacing w:val="-20"/>
                      <w:sz w:val="24"/>
                      <w:szCs w:val="24"/>
                    </w:rPr>
                  </w:pPr>
                </w:p>
              </w:tc>
              <w:tc>
                <w:tcPr>
                  <w:tcW w:w="1112" w:type="dxa"/>
                  <w:gridSpan w:val="2"/>
                  <w:vMerge w:val="continue"/>
                  <w:vAlign w:val="center"/>
                </w:tcPr>
                <w:p>
                  <w:pPr>
                    <w:adjustRightInd/>
                    <w:snapToGrid/>
                    <w:spacing w:after="0"/>
                    <w:jc w:val="center"/>
                    <w:rPr>
                      <w:rFonts w:ascii="楷体" w:hAnsi="楷体" w:eastAsia="楷体"/>
                      <w:color w:val="000000"/>
                      <w:sz w:val="24"/>
                      <w:szCs w:val="24"/>
                    </w:rPr>
                  </w:pPr>
                </w:p>
              </w:tc>
              <w:tc>
                <w:tcPr>
                  <w:tcW w:w="131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5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1.0</w:t>
                  </w:r>
                </w:p>
              </w:tc>
              <w:tc>
                <w:tcPr>
                  <w:tcW w:w="108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.0</w:t>
                  </w:r>
                </w:p>
              </w:tc>
              <w:tc>
                <w:tcPr>
                  <w:tcW w:w="2112" w:type="dxa"/>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36216</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8187</w:t>
                  </w:r>
                </w:p>
              </w:tc>
              <w:tc>
                <w:tcPr>
                  <w:tcW w:w="1582" w:type="dxa"/>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.69</w:t>
                  </w:r>
                </w:p>
              </w:tc>
              <w:tc>
                <w:tcPr>
                  <w:tcW w:w="1846"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.08</w:t>
                  </w:r>
                </w:p>
              </w:tc>
              <w:tc>
                <w:tcPr>
                  <w:tcW w:w="1321"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restart"/>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021.11.10</w:t>
                  </w:r>
                </w:p>
              </w:tc>
              <w:tc>
                <w:tcPr>
                  <w:tcW w:w="1112" w:type="dxa"/>
                  <w:gridSpan w:val="2"/>
                  <w:vMerge w:val="continue"/>
                  <w:vAlign w:val="center"/>
                </w:tcPr>
                <w:p>
                  <w:pPr>
                    <w:adjustRightInd/>
                    <w:snapToGrid/>
                    <w:spacing w:after="0"/>
                    <w:jc w:val="center"/>
                    <w:rPr>
                      <w:rFonts w:ascii="楷体" w:hAnsi="楷体" w:eastAsia="楷体"/>
                      <w:color w:val="000000"/>
                      <w:sz w:val="24"/>
                      <w:szCs w:val="24"/>
                    </w:rPr>
                  </w:pPr>
                </w:p>
              </w:tc>
              <w:tc>
                <w:tcPr>
                  <w:tcW w:w="131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15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5.0</w:t>
                  </w:r>
                </w:p>
              </w:tc>
              <w:tc>
                <w:tcPr>
                  <w:tcW w:w="108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.0</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6073</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7342</w:t>
                  </w:r>
                </w:p>
              </w:tc>
              <w:tc>
                <w:tcPr>
                  <w:tcW w:w="158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.01</w:t>
                  </w:r>
                </w:p>
              </w:tc>
              <w:tc>
                <w:tcPr>
                  <w:tcW w:w="1846"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.08</w:t>
                  </w:r>
                </w:p>
              </w:tc>
              <w:tc>
                <w:tcPr>
                  <w:tcW w:w="1321"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continue"/>
                  <w:vAlign w:val="center"/>
                </w:tcPr>
                <w:p>
                  <w:pPr>
                    <w:adjustRightInd/>
                    <w:snapToGrid/>
                    <w:spacing w:after="0"/>
                    <w:jc w:val="center"/>
                    <w:rPr>
                      <w:rFonts w:ascii="楷体" w:hAnsi="楷体" w:eastAsia="楷体"/>
                      <w:color w:val="000000"/>
                      <w:sz w:val="24"/>
                      <w:szCs w:val="24"/>
                    </w:rPr>
                  </w:pPr>
                </w:p>
              </w:tc>
              <w:tc>
                <w:tcPr>
                  <w:tcW w:w="1112" w:type="dxa"/>
                  <w:gridSpan w:val="2"/>
                  <w:vMerge w:val="continue"/>
                  <w:vAlign w:val="top"/>
                </w:tcPr>
                <w:p>
                  <w:pPr>
                    <w:adjustRightInd/>
                    <w:snapToGrid/>
                    <w:spacing w:after="0"/>
                    <w:jc w:val="center"/>
                    <w:rPr>
                      <w:rFonts w:ascii="楷体" w:hAnsi="楷体" w:eastAsia="楷体"/>
                      <w:color w:val="000000"/>
                      <w:sz w:val="24"/>
                      <w:szCs w:val="24"/>
                    </w:rPr>
                  </w:pPr>
                </w:p>
              </w:tc>
              <w:tc>
                <w:tcPr>
                  <w:tcW w:w="131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15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6.0</w:t>
                  </w:r>
                </w:p>
              </w:tc>
              <w:tc>
                <w:tcPr>
                  <w:tcW w:w="108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.1</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6876</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7800</w:t>
                  </w:r>
                </w:p>
              </w:tc>
              <w:tc>
                <w:tcPr>
                  <w:tcW w:w="158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.89</w:t>
                  </w:r>
                </w:p>
              </w:tc>
              <w:tc>
                <w:tcPr>
                  <w:tcW w:w="1846"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.08</w:t>
                  </w:r>
                </w:p>
              </w:tc>
              <w:tc>
                <w:tcPr>
                  <w:tcW w:w="1321"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35" w:type="dxa"/>
                  <w:vMerge w:val="continue"/>
                  <w:vAlign w:val="center"/>
                </w:tcPr>
                <w:p>
                  <w:pPr>
                    <w:adjustRightInd/>
                    <w:snapToGrid/>
                    <w:spacing w:after="0"/>
                    <w:jc w:val="center"/>
                    <w:rPr>
                      <w:rFonts w:ascii="楷体" w:hAnsi="楷体" w:eastAsia="楷体"/>
                      <w:color w:val="000000"/>
                      <w:sz w:val="24"/>
                      <w:szCs w:val="24"/>
                    </w:rPr>
                  </w:pPr>
                </w:p>
              </w:tc>
              <w:tc>
                <w:tcPr>
                  <w:tcW w:w="1112" w:type="dxa"/>
                  <w:gridSpan w:val="2"/>
                  <w:vMerge w:val="continue"/>
                  <w:vAlign w:val="top"/>
                </w:tcPr>
                <w:p>
                  <w:pPr>
                    <w:adjustRightInd/>
                    <w:snapToGrid/>
                    <w:spacing w:after="0"/>
                    <w:jc w:val="center"/>
                    <w:rPr>
                      <w:rFonts w:ascii="楷体" w:hAnsi="楷体" w:eastAsia="楷体"/>
                      <w:color w:val="000000"/>
                      <w:sz w:val="24"/>
                      <w:szCs w:val="24"/>
                    </w:rPr>
                  </w:pPr>
                </w:p>
              </w:tc>
              <w:tc>
                <w:tcPr>
                  <w:tcW w:w="1319" w:type="dxa"/>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155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5.0</w:t>
                  </w:r>
                </w:p>
              </w:tc>
              <w:tc>
                <w:tcPr>
                  <w:tcW w:w="108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.3</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w:t>
                  </w:r>
                  <w:r>
                    <w:rPr>
                      <w:rFonts w:ascii="楷体" w:hAnsi="楷体" w:eastAsia="楷体"/>
                      <w:color w:val="000000"/>
                      <w:sz w:val="24"/>
                      <w:szCs w:val="24"/>
                    </w:rPr>
                    <w:t>7603</w:t>
                  </w:r>
                </w:p>
              </w:tc>
              <w:tc>
                <w:tcPr>
                  <w:tcW w:w="211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8796</w:t>
                  </w:r>
                </w:p>
              </w:tc>
              <w:tc>
                <w:tcPr>
                  <w:tcW w:w="158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.95</w:t>
                  </w:r>
                </w:p>
              </w:tc>
              <w:tc>
                <w:tcPr>
                  <w:tcW w:w="1846"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.08</w:t>
                  </w:r>
                </w:p>
              </w:tc>
              <w:tc>
                <w:tcPr>
                  <w:tcW w:w="1321" w:type="dxa"/>
                  <w:gridSpan w:val="3"/>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66" w:type="dxa"/>
                  <w:gridSpan w:val="4"/>
                  <w:shd w:val="clear" w:color="auto" w:fill="D9D9D9"/>
                  <w:vAlign w:val="center"/>
                </w:tcPr>
                <w:p>
                  <w:pPr>
                    <w:adjustRightInd/>
                    <w:snapToGri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1553"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33.3</w:t>
                  </w:r>
                </w:p>
              </w:tc>
              <w:tc>
                <w:tcPr>
                  <w:tcW w:w="1084"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2112"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36073</w:t>
                  </w:r>
                </w:p>
              </w:tc>
              <w:tc>
                <w:tcPr>
                  <w:tcW w:w="2112"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27686</w:t>
                  </w:r>
                </w:p>
              </w:tc>
              <w:tc>
                <w:tcPr>
                  <w:tcW w:w="1582"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2.95</w:t>
                  </w:r>
                </w:p>
              </w:tc>
              <w:tc>
                <w:tcPr>
                  <w:tcW w:w="1846"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0.08</w:t>
                  </w:r>
                </w:p>
              </w:tc>
              <w:tc>
                <w:tcPr>
                  <w:tcW w:w="1321" w:type="dxa"/>
                  <w:gridSpan w:val="3"/>
                  <w:tcBorders>
                    <w:left w:val="single" w:color="auto" w:sz="4" w:space="0"/>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340" w:hRule="atLeast"/>
                <w:jc w:val="center"/>
              </w:trPr>
              <w:tc>
                <w:tcPr>
                  <w:tcW w:w="2906" w:type="dxa"/>
                  <w:gridSpan w:val="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限值</w:t>
                  </w:r>
                </w:p>
              </w:tc>
              <w:tc>
                <w:tcPr>
                  <w:tcW w:w="12961" w:type="dxa"/>
                  <w:gridSpan w:val="10"/>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《轧钢工业大气污染物排放标准》（GB28665-2012）表3</w:t>
                  </w:r>
                  <w:r>
                    <w:rPr>
                      <w:rFonts w:ascii="楷体" w:hAnsi="楷体" w:eastAsia="楷体"/>
                      <w:color w:val="000000"/>
                      <w:sz w:val="24"/>
                      <w:szCs w:val="24"/>
                    </w:rPr>
                    <w:t xml:space="preserve"> </w:t>
                  </w:r>
                  <w:r>
                    <w:rPr>
                      <w:rFonts w:hint="eastAsia" w:ascii="楷体" w:hAnsi="楷体" w:eastAsia="楷体"/>
                      <w:color w:val="000000"/>
                      <w:sz w:val="24"/>
                      <w:szCs w:val="24"/>
                    </w:rPr>
                    <w:t>大气污染物特别排放限值</w:t>
                  </w:r>
                </w:p>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出口氟化物＜6</w:t>
                  </w:r>
                  <w:r>
                    <w:rPr>
                      <w:rFonts w:ascii="楷体" w:hAnsi="楷体" w:eastAsia="楷体"/>
                      <w:color w:val="000000"/>
                      <w:sz w:val="24"/>
                      <w:szCs w:val="24"/>
                    </w:rPr>
                    <w:t>.0</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340" w:hRule="atLeast"/>
                <w:jc w:val="center"/>
              </w:trPr>
              <w:tc>
                <w:tcPr>
                  <w:tcW w:w="2906" w:type="dxa"/>
                  <w:gridSpan w:val="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备注</w:t>
                  </w:r>
                </w:p>
              </w:tc>
              <w:tc>
                <w:tcPr>
                  <w:tcW w:w="12961" w:type="dxa"/>
                  <w:gridSpan w:val="10"/>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监测结果低于检出限按&lt;检出限报出。“E+N”代表×10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，如报告中没有出现，请忽略。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 w:type="dxa"/>
                <w:trHeight w:val="340" w:hRule="atLeast"/>
                <w:jc w:val="center"/>
              </w:trPr>
              <w:tc>
                <w:tcPr>
                  <w:tcW w:w="2906" w:type="dxa"/>
                  <w:gridSpan w:val="2"/>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结论</w:t>
                  </w:r>
                </w:p>
              </w:tc>
              <w:tc>
                <w:tcPr>
                  <w:tcW w:w="12961" w:type="dxa"/>
                  <w:gridSpan w:val="10"/>
                  <w:tcBorders>
                    <w:right w:val="single" w:color="auto" w:sz="4" w:space="0"/>
                  </w:tcBorders>
                  <w:vAlign w:val="center"/>
                </w:tcPr>
                <w:p>
                  <w:pPr>
                    <w:adjustRightInd/>
                    <w:snapToGrid/>
                    <w:spacing w:after="0"/>
                    <w:jc w:val="center"/>
                    <w:rPr>
                      <w:rFonts w:ascii="楷体" w:hAnsi="楷体" w:eastAsia="楷体"/>
                      <w:color w:val="000000"/>
                    </w:rPr>
                  </w:pPr>
                  <w:r>
                    <w:rPr>
                      <w:rFonts w:hint="eastAsia" w:ascii="楷体" w:hAnsi="楷体" w:eastAsia="楷体" w:cs="宋体"/>
                      <w:color w:val="000000"/>
                      <w:sz w:val="24"/>
                      <w:szCs w:val="24"/>
                    </w:rPr>
                    <w:t>氟化物</w:t>
                  </w:r>
                  <w:r>
                    <w:rPr>
                      <w:rFonts w:ascii="楷体" w:hAnsi="楷体" w:eastAsia="楷体" w:cs="宋体"/>
                      <w:color w:val="000000"/>
                      <w:sz w:val="24"/>
                      <w:szCs w:val="24"/>
                    </w:rPr>
                    <w:t>排放浓度：2.69-3.18</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ascii="楷体" w:hAnsi="楷体" w:eastAsia="楷体" w:cs="Calibri"/>
                      <w:color w:val="000000"/>
                      <w:sz w:val="24"/>
                      <w:szCs w:val="24"/>
                    </w:rPr>
                    <w:t>,</w:t>
                  </w:r>
                  <w:r>
                    <w:rPr>
                      <w:rFonts w:ascii="楷体" w:hAnsi="楷体" w:eastAsia="楷体" w:cs="宋体"/>
                      <w:color w:val="000000"/>
                      <w:sz w:val="24"/>
                      <w:szCs w:val="24"/>
                    </w:rPr>
                    <w:t>满足评价标准</w:t>
                  </w:r>
                  <w:r>
                    <w:rPr>
                      <w:rFonts w:hint="eastAsia" w:ascii="楷体" w:hAnsi="楷体" w:eastAsia="楷体" w:cs="宋体"/>
                      <w:color w:val="000000"/>
                      <w:sz w:val="24"/>
                      <w:szCs w:val="24"/>
                    </w:rPr>
                    <w:t>要求。</w:t>
                  </w:r>
                </w:p>
              </w:tc>
            </w:tr>
          </w:tbl>
          <w:p>
            <w:pPr>
              <w:pStyle w:val="2"/>
              <w:spacing w:beforeLines="0" w:after="0" w:line="240" w:lineRule="auto"/>
              <w:ind w:firstLine="2208" w:firstLineChars="800"/>
              <w:jc w:val="left"/>
              <w:rPr>
                <w:rFonts w:ascii="Times New Roman" w:hAnsi="Times New Roman" w:eastAsia="宋体"/>
                <w:sz w:val="22"/>
                <w:szCs w:val="22"/>
              </w:rPr>
            </w:pPr>
          </w:p>
          <w:tbl>
            <w:tblPr>
              <w:tblStyle w:val="46"/>
              <w:tblW w:w="143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677"/>
              <w:gridCol w:w="1119"/>
              <w:gridCol w:w="848"/>
              <w:gridCol w:w="945"/>
              <w:gridCol w:w="847"/>
              <w:gridCol w:w="847"/>
              <w:gridCol w:w="723"/>
              <w:gridCol w:w="723"/>
              <w:gridCol w:w="1184"/>
              <w:gridCol w:w="714"/>
              <w:gridCol w:w="723"/>
              <w:gridCol w:w="1165"/>
              <w:gridCol w:w="714"/>
              <w:gridCol w:w="723"/>
              <w:gridCol w:w="1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344" w:type="dxa"/>
                  <w:gridSpan w:val="16"/>
                  <w:tcBorders>
                    <w:top w:val="nil"/>
                    <w:left w:val="nil"/>
                    <w:bottom w:val="single" w:color="auto" w:sz="4" w:space="0"/>
                    <w:right w:val="nil"/>
                  </w:tcBorders>
                  <w:vAlign w:val="center"/>
                </w:tcPr>
                <w:p>
                  <w:pPr>
                    <w:spacing w:after="0"/>
                    <w:jc w:val="center"/>
                    <w:rPr>
                      <w:rFonts w:ascii="楷体" w:hAnsi="楷体" w:eastAsia="楷体"/>
                      <w:color w:val="000000"/>
                      <w:kern w:val="2"/>
                      <w:sz w:val="24"/>
                      <w:szCs w:val="24"/>
                    </w:rPr>
                  </w:pPr>
                  <w:r>
                    <w:rPr>
                      <w:rFonts w:hint="eastAsia" w:ascii="楷体" w:hAnsi="楷体" w:eastAsia="楷体"/>
                      <w:color w:val="000000"/>
                      <w:sz w:val="28"/>
                      <w:szCs w:val="28"/>
                    </w:rPr>
                    <w:t>表</w:t>
                  </w:r>
                  <w:r>
                    <w:rPr>
                      <w:rFonts w:ascii="楷体" w:hAnsi="楷体" w:eastAsia="楷体"/>
                      <w:color w:val="000000"/>
                      <w:sz w:val="28"/>
                      <w:szCs w:val="28"/>
                    </w:rPr>
                    <w:t>7-8-1</w:t>
                  </w:r>
                  <w:r>
                    <w:rPr>
                      <w:rFonts w:hint="eastAsia" w:ascii="楷体" w:hAnsi="楷体" w:eastAsia="楷体"/>
                      <w:color w:val="000000"/>
                      <w:sz w:val="28"/>
                      <w:szCs w:val="28"/>
                    </w:rPr>
                    <w:t>有组织废气监测结果一览表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94" w:type="dxa"/>
                  <w:gridSpan w:val="2"/>
                  <w:tcBorders>
                    <w:top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监测点位</w:t>
                  </w:r>
                </w:p>
              </w:tc>
              <w:tc>
                <w:tcPr>
                  <w:tcW w:w="12450" w:type="dxa"/>
                  <w:gridSpan w:val="14"/>
                  <w:tcBorders>
                    <w:top w:val="single" w:color="auto" w:sz="4" w:space="0"/>
                  </w:tcBorders>
                  <w:vAlign w:val="center"/>
                </w:tcPr>
                <w:p>
                  <w:pPr>
                    <w:spacing w:after="0"/>
                    <w:jc w:val="center"/>
                    <w:rPr>
                      <w:rFonts w:ascii="楷体" w:hAnsi="楷体" w:eastAsia="楷体"/>
                      <w:color w:val="000000"/>
                      <w:kern w:val="2"/>
                      <w:sz w:val="24"/>
                      <w:szCs w:val="24"/>
                    </w:rPr>
                  </w:pPr>
                  <w:r>
                    <w:rPr>
                      <w:rFonts w:hint="eastAsia" w:ascii="楷体" w:hAnsi="楷体" w:eastAsia="楷体"/>
                      <w:bCs/>
                      <w:color w:val="000000"/>
                      <w:szCs w:val="21"/>
                    </w:rPr>
                    <w:t>混酸酸雾处理系统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监测日期</w:t>
                  </w:r>
                </w:p>
              </w:tc>
              <w:tc>
                <w:tcPr>
                  <w:tcW w:w="677"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w:t>
                  </w:r>
                </w:p>
                <w:p>
                  <w:pPr>
                    <w:spacing w:after="0"/>
                    <w:jc w:val="center"/>
                    <w:rPr>
                      <w:color w:val="000000"/>
                      <w:sz w:val="24"/>
                      <w:szCs w:val="24"/>
                    </w:rPr>
                  </w:pPr>
                  <w:r>
                    <w:rPr>
                      <w:rFonts w:hint="eastAsia" w:ascii="楷体" w:hAnsi="楷体" w:eastAsia="楷体"/>
                      <w:color w:val="000000"/>
                      <w:sz w:val="24"/>
                      <w:szCs w:val="24"/>
                    </w:rPr>
                    <w:t>点位</w:t>
                  </w:r>
                </w:p>
              </w:tc>
              <w:tc>
                <w:tcPr>
                  <w:tcW w:w="1119"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监测次数</w:t>
                  </w:r>
                </w:p>
              </w:tc>
              <w:tc>
                <w:tcPr>
                  <w:tcW w:w="848"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烟气</w:t>
                  </w:r>
                </w:p>
                <w:p>
                  <w:pPr>
                    <w:spacing w:after="0"/>
                    <w:jc w:val="center"/>
                    <w:rPr>
                      <w:rFonts w:ascii="楷体" w:hAnsi="楷体" w:eastAsia="楷体"/>
                      <w:color w:val="000000"/>
                      <w:sz w:val="24"/>
                      <w:szCs w:val="24"/>
                    </w:rPr>
                  </w:pPr>
                  <w:r>
                    <w:rPr>
                      <w:rFonts w:hint="eastAsia" w:ascii="楷体" w:hAnsi="楷体" w:eastAsia="楷体"/>
                      <w:color w:val="000000"/>
                      <w:sz w:val="24"/>
                      <w:szCs w:val="24"/>
                    </w:rPr>
                    <w:t>温度</w:t>
                  </w:r>
                </w:p>
                <w:p>
                  <w:pPr>
                    <w:spacing w:after="0"/>
                    <w:jc w:val="center"/>
                    <w:rPr>
                      <w:color w:val="000000"/>
                      <w:sz w:val="24"/>
                      <w:szCs w:val="24"/>
                    </w:rPr>
                  </w:pPr>
                  <w:r>
                    <w:rPr>
                      <w:rFonts w:hint="eastAsia" w:ascii="楷体" w:hAnsi="楷体" w:eastAsia="楷体"/>
                      <w:color w:val="000000"/>
                    </w:rPr>
                    <w:t>℃</w:t>
                  </w:r>
                </w:p>
              </w:tc>
              <w:tc>
                <w:tcPr>
                  <w:tcW w:w="945"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含湿量</w:t>
                  </w:r>
                </w:p>
                <w:p>
                  <w:pPr>
                    <w:spacing w:after="0"/>
                    <w:jc w:val="center"/>
                    <w:rPr>
                      <w:color w:val="000000"/>
                      <w:sz w:val="24"/>
                      <w:szCs w:val="24"/>
                    </w:rPr>
                  </w:pPr>
                  <w:r>
                    <w:rPr>
                      <w:rFonts w:hint="eastAsia" w:ascii="楷体" w:hAnsi="楷体" w:eastAsia="楷体"/>
                      <w:color w:val="000000"/>
                      <w:sz w:val="24"/>
                      <w:szCs w:val="24"/>
                    </w:rPr>
                    <w:t>%</w:t>
                  </w:r>
                </w:p>
              </w:tc>
              <w:tc>
                <w:tcPr>
                  <w:tcW w:w="847"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工况</w:t>
                  </w:r>
                </w:p>
                <w:p>
                  <w:pPr>
                    <w:spacing w:after="0"/>
                    <w:jc w:val="center"/>
                    <w:rPr>
                      <w:rFonts w:ascii="楷体" w:hAnsi="楷体" w:eastAsia="楷体"/>
                      <w:color w:val="000000"/>
                      <w:sz w:val="24"/>
                      <w:szCs w:val="24"/>
                    </w:rPr>
                  </w:pPr>
                  <w:r>
                    <w:rPr>
                      <w:rFonts w:hint="eastAsia" w:ascii="楷体" w:hAnsi="楷体" w:eastAsia="楷体"/>
                      <w:color w:val="000000"/>
                      <w:sz w:val="24"/>
                      <w:szCs w:val="24"/>
                    </w:rPr>
                    <w:t>流量</w:t>
                  </w:r>
                </w:p>
                <w:p>
                  <w:pPr>
                    <w:spacing w:after="0"/>
                    <w:jc w:val="center"/>
                    <w:rPr>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847"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标况</w:t>
                  </w:r>
                </w:p>
                <w:p>
                  <w:pPr>
                    <w:spacing w:after="0"/>
                    <w:jc w:val="center"/>
                    <w:rPr>
                      <w:rFonts w:ascii="楷体" w:hAnsi="楷体" w:eastAsia="楷体"/>
                      <w:color w:val="000000"/>
                      <w:sz w:val="24"/>
                      <w:szCs w:val="24"/>
                    </w:rPr>
                  </w:pPr>
                  <w:r>
                    <w:rPr>
                      <w:rFonts w:hint="eastAsia" w:ascii="楷体" w:hAnsi="楷体" w:eastAsia="楷体"/>
                      <w:color w:val="000000"/>
                      <w:sz w:val="24"/>
                      <w:szCs w:val="24"/>
                    </w:rPr>
                    <w:t>流量</w:t>
                  </w:r>
                </w:p>
                <w:p>
                  <w:pPr>
                    <w:spacing w:after="0"/>
                    <w:jc w:val="center"/>
                    <w:rPr>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2630" w:type="dxa"/>
                  <w:gridSpan w:val="3"/>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颗粒物</w:t>
                  </w:r>
                </w:p>
              </w:tc>
              <w:tc>
                <w:tcPr>
                  <w:tcW w:w="2602" w:type="dxa"/>
                  <w:gridSpan w:val="3"/>
                  <w:vAlign w:val="center"/>
                </w:tcPr>
                <w:p>
                  <w:pPr>
                    <w:spacing w:after="0"/>
                    <w:jc w:val="center"/>
                    <w:rPr>
                      <w:color w:val="000000"/>
                      <w:sz w:val="24"/>
                      <w:szCs w:val="24"/>
                    </w:rPr>
                  </w:pPr>
                  <w:r>
                    <w:rPr>
                      <w:rFonts w:hint="eastAsia" w:ascii="楷体" w:hAnsi="楷体" w:eastAsia="楷体"/>
                      <w:color w:val="000000"/>
                      <w:kern w:val="2"/>
                      <w:sz w:val="24"/>
                      <w:szCs w:val="24"/>
                    </w:rPr>
                    <w:t>SO</w:t>
                  </w:r>
                  <w:r>
                    <w:rPr>
                      <w:rFonts w:hint="eastAsia" w:ascii="楷体" w:hAnsi="楷体" w:eastAsia="楷体"/>
                      <w:color w:val="000000"/>
                      <w:kern w:val="2"/>
                      <w:sz w:val="24"/>
                      <w:szCs w:val="24"/>
                      <w:vertAlign w:val="subscript"/>
                    </w:rPr>
                    <w:t>2</w:t>
                  </w:r>
                </w:p>
              </w:tc>
              <w:tc>
                <w:tcPr>
                  <w:tcW w:w="2612" w:type="dxa"/>
                  <w:gridSpan w:val="3"/>
                  <w:vAlign w:val="center"/>
                </w:tcPr>
                <w:p>
                  <w:pPr>
                    <w:spacing w:after="0"/>
                    <w:jc w:val="center"/>
                    <w:rPr>
                      <w:color w:val="000000"/>
                      <w:sz w:val="24"/>
                      <w:szCs w:val="24"/>
                    </w:rPr>
                  </w:pPr>
                  <w:r>
                    <w:rPr>
                      <w:rFonts w:hint="eastAsia" w:ascii="楷体" w:hAnsi="楷体" w:eastAsia="楷体"/>
                      <w:color w:val="000000"/>
                      <w:kern w:val="2"/>
                      <w:sz w:val="24"/>
                      <w:szCs w:val="24"/>
                    </w:rPr>
                    <w:t>NO</w:t>
                  </w:r>
                  <w:r>
                    <w:rPr>
                      <w:rFonts w:hint="eastAsia" w:ascii="楷体" w:hAnsi="楷体" w:eastAsia="楷体"/>
                      <w:color w:val="000000"/>
                      <w:kern w:val="2"/>
                      <w:sz w:val="24"/>
                      <w:szCs w:val="24"/>
                      <w:vertAlign w:val="subscript"/>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continue"/>
                  <w:vAlign w:val="top"/>
                </w:tcPr>
                <w:p>
                  <w:pPr>
                    <w:adjustRightInd/>
                    <w:spacing w:after="0"/>
                    <w:rPr>
                      <w:rFonts w:ascii="楷体" w:hAnsi="楷体" w:eastAsia="楷体"/>
                      <w:color w:val="000000"/>
                      <w:w w:val="71"/>
                      <w:sz w:val="24"/>
                      <w:szCs w:val="24"/>
                    </w:rPr>
                  </w:pPr>
                </w:p>
              </w:tc>
              <w:tc>
                <w:tcPr>
                  <w:tcW w:w="677" w:type="dxa"/>
                  <w:vMerge w:val="continue"/>
                  <w:vAlign w:val="top"/>
                </w:tcPr>
                <w:p>
                  <w:pPr>
                    <w:adjustRightInd/>
                    <w:spacing w:after="0"/>
                    <w:jc w:val="center"/>
                    <w:rPr>
                      <w:rFonts w:ascii="楷体" w:hAnsi="楷体" w:eastAsia="楷体"/>
                      <w:color w:val="000000"/>
                      <w:spacing w:val="-26"/>
                      <w:sz w:val="24"/>
                      <w:szCs w:val="24"/>
                    </w:rPr>
                  </w:pPr>
                </w:p>
              </w:tc>
              <w:tc>
                <w:tcPr>
                  <w:tcW w:w="1119" w:type="dxa"/>
                  <w:vMerge w:val="continue"/>
                  <w:vAlign w:val="top"/>
                </w:tcPr>
                <w:p>
                  <w:pPr>
                    <w:adjustRightInd/>
                    <w:spacing w:after="0"/>
                    <w:jc w:val="center"/>
                    <w:rPr>
                      <w:rFonts w:ascii="楷体" w:hAnsi="楷体" w:eastAsia="楷体"/>
                      <w:color w:val="000000"/>
                      <w:spacing w:val="-20"/>
                      <w:sz w:val="24"/>
                      <w:szCs w:val="24"/>
                    </w:rPr>
                  </w:pPr>
                </w:p>
              </w:tc>
              <w:tc>
                <w:tcPr>
                  <w:tcW w:w="848" w:type="dxa"/>
                  <w:vMerge w:val="continue"/>
                  <w:vAlign w:val="center"/>
                </w:tcPr>
                <w:p>
                  <w:pPr>
                    <w:adjustRightInd/>
                    <w:spacing w:after="0"/>
                    <w:jc w:val="center"/>
                    <w:rPr>
                      <w:rFonts w:ascii="楷体" w:hAnsi="楷体" w:eastAsia="楷体"/>
                      <w:color w:val="000000"/>
                      <w:sz w:val="24"/>
                      <w:szCs w:val="24"/>
                    </w:rPr>
                  </w:pPr>
                </w:p>
              </w:tc>
              <w:tc>
                <w:tcPr>
                  <w:tcW w:w="945" w:type="dxa"/>
                  <w:vMerge w:val="continue"/>
                  <w:vAlign w:val="center"/>
                </w:tcPr>
                <w:p>
                  <w:pPr>
                    <w:adjustRightInd/>
                    <w:spacing w:after="0"/>
                    <w:jc w:val="center"/>
                    <w:rPr>
                      <w:rFonts w:ascii="楷体" w:hAnsi="楷体" w:eastAsia="楷体"/>
                      <w:color w:val="000000"/>
                      <w:sz w:val="24"/>
                      <w:szCs w:val="24"/>
                    </w:rPr>
                  </w:pPr>
                </w:p>
              </w:tc>
              <w:tc>
                <w:tcPr>
                  <w:tcW w:w="847" w:type="dxa"/>
                  <w:vMerge w:val="continue"/>
                  <w:vAlign w:val="center"/>
                </w:tcPr>
                <w:p>
                  <w:pPr>
                    <w:adjustRightInd/>
                    <w:spacing w:after="0"/>
                    <w:jc w:val="center"/>
                    <w:rPr>
                      <w:rFonts w:ascii="楷体" w:hAnsi="楷体" w:eastAsia="楷体"/>
                      <w:color w:val="000000"/>
                      <w:sz w:val="24"/>
                      <w:szCs w:val="24"/>
                    </w:rPr>
                  </w:pPr>
                </w:p>
              </w:tc>
              <w:tc>
                <w:tcPr>
                  <w:tcW w:w="847" w:type="dxa"/>
                  <w:vMerge w:val="continue"/>
                  <w:vAlign w:val="center"/>
                </w:tcPr>
                <w:p>
                  <w:pPr>
                    <w:adjustRightInd/>
                    <w:spacing w:after="0"/>
                    <w:jc w:val="center"/>
                    <w:rPr>
                      <w:rFonts w:ascii="楷体" w:hAnsi="楷体" w:eastAsia="楷体"/>
                      <w:color w:val="000000"/>
                      <w:sz w:val="24"/>
                      <w:szCs w:val="24"/>
                    </w:rPr>
                  </w:pPr>
                </w:p>
              </w:tc>
              <w:tc>
                <w:tcPr>
                  <w:tcW w:w="723"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浓度</w:t>
                  </w:r>
                </w:p>
                <w:p>
                  <w:pPr>
                    <w:spacing w:after="0"/>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hint="eastAsia" w:ascii="楷体" w:hAnsi="宋体" w:cs="宋体"/>
                      <w:color w:val="000000"/>
                      <w:spacing w:val="-28"/>
                      <w:sz w:val="24"/>
                      <w:szCs w:val="24"/>
                    </w:rPr>
                    <w:t>³</w:t>
                  </w:r>
                </w:p>
              </w:tc>
              <w:tc>
                <w:tcPr>
                  <w:tcW w:w="723" w:type="dxa"/>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速率</w:t>
                  </w:r>
                </w:p>
                <w:p>
                  <w:pPr>
                    <w:spacing w:after="0"/>
                    <w:jc w:val="center"/>
                    <w:rPr>
                      <w:rFonts w:ascii="楷体" w:hAnsi="楷体" w:eastAsia="楷体"/>
                      <w:color w:val="000000"/>
                      <w:sz w:val="24"/>
                      <w:szCs w:val="24"/>
                    </w:rPr>
                  </w:pPr>
                  <w:r>
                    <w:rPr>
                      <w:rFonts w:ascii="楷体" w:hAnsi="楷体" w:eastAsia="楷体"/>
                      <w:color w:val="000000"/>
                      <w:sz w:val="24"/>
                      <w:szCs w:val="24"/>
                    </w:rPr>
                    <w:t>kg/h</w:t>
                  </w:r>
                </w:p>
              </w:tc>
              <w:tc>
                <w:tcPr>
                  <w:tcW w:w="1184" w:type="dxa"/>
                  <w:tcBorders>
                    <w:lef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处理效率</w:t>
                  </w:r>
                </w:p>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浓度</w:t>
                  </w:r>
                </w:p>
                <w:p>
                  <w:pPr>
                    <w:spacing w:after="0"/>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hint="eastAsia" w:ascii="楷体" w:hAnsi="宋体" w:cs="宋体"/>
                      <w:color w:val="000000"/>
                      <w:spacing w:val="-28"/>
                      <w:sz w:val="24"/>
                      <w:szCs w:val="24"/>
                    </w:rPr>
                    <w:t>³</w:t>
                  </w:r>
                </w:p>
              </w:tc>
              <w:tc>
                <w:tcPr>
                  <w:tcW w:w="723" w:type="dxa"/>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速率</w:t>
                  </w:r>
                </w:p>
                <w:p>
                  <w:pPr>
                    <w:spacing w:after="0"/>
                    <w:jc w:val="center"/>
                    <w:rPr>
                      <w:rFonts w:ascii="楷体" w:hAnsi="楷体" w:eastAsia="楷体"/>
                      <w:color w:val="000000"/>
                      <w:sz w:val="24"/>
                      <w:szCs w:val="24"/>
                    </w:rPr>
                  </w:pPr>
                  <w:r>
                    <w:rPr>
                      <w:rFonts w:ascii="楷体" w:hAnsi="楷体" w:eastAsia="楷体"/>
                      <w:color w:val="000000"/>
                      <w:sz w:val="24"/>
                      <w:szCs w:val="24"/>
                    </w:rPr>
                    <w:t>kg/h</w:t>
                  </w:r>
                </w:p>
              </w:tc>
              <w:tc>
                <w:tcPr>
                  <w:tcW w:w="1165" w:type="dxa"/>
                  <w:tcBorders>
                    <w:lef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处理效率</w:t>
                  </w:r>
                </w:p>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浓度</w:t>
                  </w:r>
                </w:p>
                <w:p>
                  <w:pPr>
                    <w:spacing w:after="0"/>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hint="eastAsia" w:ascii="楷体" w:hAnsi="宋体" w:cs="宋体"/>
                      <w:color w:val="000000"/>
                      <w:spacing w:val="-28"/>
                      <w:sz w:val="24"/>
                      <w:szCs w:val="24"/>
                    </w:rPr>
                    <w:t>³</w:t>
                  </w:r>
                </w:p>
              </w:tc>
              <w:tc>
                <w:tcPr>
                  <w:tcW w:w="723" w:type="dxa"/>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速率</w:t>
                  </w:r>
                </w:p>
                <w:p>
                  <w:pPr>
                    <w:spacing w:after="0"/>
                    <w:jc w:val="center"/>
                    <w:rPr>
                      <w:rFonts w:ascii="楷体" w:hAnsi="楷体" w:eastAsia="楷体"/>
                      <w:color w:val="000000"/>
                      <w:sz w:val="24"/>
                      <w:szCs w:val="24"/>
                    </w:rPr>
                  </w:pPr>
                  <w:r>
                    <w:rPr>
                      <w:rFonts w:ascii="楷体" w:hAnsi="楷体" w:eastAsia="楷体"/>
                      <w:color w:val="000000"/>
                      <w:sz w:val="24"/>
                      <w:szCs w:val="24"/>
                    </w:rPr>
                    <w:t>kg/h</w:t>
                  </w:r>
                </w:p>
              </w:tc>
              <w:tc>
                <w:tcPr>
                  <w:tcW w:w="1175" w:type="dxa"/>
                  <w:tcBorders>
                    <w:lef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处理效率</w:t>
                  </w:r>
                </w:p>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restart"/>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021.11.11</w:t>
                  </w:r>
                </w:p>
              </w:tc>
              <w:tc>
                <w:tcPr>
                  <w:tcW w:w="677" w:type="dxa"/>
                  <w:vMerge w:val="restart"/>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pacing w:val="-26"/>
                      <w:sz w:val="24"/>
                      <w:szCs w:val="24"/>
                    </w:rPr>
                    <w:t>进口</w:t>
                  </w:r>
                </w:p>
              </w:tc>
              <w:tc>
                <w:tcPr>
                  <w:tcW w:w="1119"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848"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6.4</w:t>
                  </w:r>
                </w:p>
              </w:tc>
              <w:tc>
                <w:tcPr>
                  <w:tcW w:w="945"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.5</w:t>
                  </w:r>
                </w:p>
              </w:tc>
              <w:tc>
                <w:tcPr>
                  <w:tcW w:w="847" w:type="dxa"/>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14638</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1132</w:t>
                  </w:r>
                </w:p>
              </w:tc>
              <w:tc>
                <w:tcPr>
                  <w:tcW w:w="72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.2</w:t>
                  </w:r>
                </w:p>
              </w:tc>
              <w:tc>
                <w:tcPr>
                  <w:tcW w:w="723"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0.06</w:t>
                  </w:r>
                </w:p>
              </w:tc>
              <w:tc>
                <w:tcPr>
                  <w:tcW w:w="1184"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6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24</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7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continue"/>
                  <w:vAlign w:val="center"/>
                </w:tcPr>
                <w:p>
                  <w:pPr>
                    <w:adjustRightInd/>
                    <w:spacing w:after="0"/>
                    <w:jc w:val="center"/>
                    <w:rPr>
                      <w:rFonts w:ascii="楷体" w:hAnsi="楷体" w:eastAsia="楷体"/>
                      <w:color w:val="000000"/>
                      <w:spacing w:val="-20"/>
                      <w:sz w:val="24"/>
                      <w:szCs w:val="24"/>
                    </w:rPr>
                  </w:pPr>
                </w:p>
              </w:tc>
              <w:tc>
                <w:tcPr>
                  <w:tcW w:w="677" w:type="dxa"/>
                  <w:vMerge w:val="continue"/>
                  <w:vAlign w:val="center"/>
                </w:tcPr>
                <w:p>
                  <w:pPr>
                    <w:adjustRightInd/>
                    <w:spacing w:after="0"/>
                    <w:jc w:val="center"/>
                    <w:rPr>
                      <w:rFonts w:ascii="楷体" w:hAnsi="楷体" w:eastAsia="楷体"/>
                      <w:color w:val="000000"/>
                      <w:sz w:val="24"/>
                      <w:szCs w:val="24"/>
                    </w:rPr>
                  </w:pPr>
                </w:p>
              </w:tc>
              <w:tc>
                <w:tcPr>
                  <w:tcW w:w="1119"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848"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7.5</w:t>
                  </w:r>
                </w:p>
              </w:tc>
              <w:tc>
                <w:tcPr>
                  <w:tcW w:w="945"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.1</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5746</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1982</w:t>
                  </w:r>
                </w:p>
              </w:tc>
              <w:tc>
                <w:tcPr>
                  <w:tcW w:w="723" w:type="dxa"/>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4.9</w:t>
                  </w:r>
                </w:p>
              </w:tc>
              <w:tc>
                <w:tcPr>
                  <w:tcW w:w="723"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0.06</w:t>
                  </w:r>
                </w:p>
              </w:tc>
              <w:tc>
                <w:tcPr>
                  <w:tcW w:w="1184"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6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16</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7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continue"/>
                  <w:vAlign w:val="center"/>
                </w:tcPr>
                <w:p>
                  <w:pPr>
                    <w:adjustRightInd/>
                    <w:spacing w:after="0"/>
                    <w:jc w:val="center"/>
                    <w:rPr>
                      <w:rFonts w:ascii="楷体" w:hAnsi="楷体" w:eastAsia="楷体"/>
                      <w:color w:val="000000"/>
                      <w:spacing w:val="-20"/>
                      <w:sz w:val="24"/>
                      <w:szCs w:val="24"/>
                    </w:rPr>
                  </w:pPr>
                </w:p>
              </w:tc>
              <w:tc>
                <w:tcPr>
                  <w:tcW w:w="677" w:type="dxa"/>
                  <w:vMerge w:val="continue"/>
                  <w:vAlign w:val="center"/>
                </w:tcPr>
                <w:p>
                  <w:pPr>
                    <w:adjustRightInd/>
                    <w:spacing w:after="0"/>
                    <w:jc w:val="center"/>
                    <w:rPr>
                      <w:rFonts w:ascii="楷体" w:hAnsi="楷体" w:eastAsia="楷体"/>
                      <w:color w:val="000000"/>
                      <w:sz w:val="24"/>
                      <w:szCs w:val="24"/>
                    </w:rPr>
                  </w:pPr>
                </w:p>
              </w:tc>
              <w:tc>
                <w:tcPr>
                  <w:tcW w:w="1119"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848"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7.6</w:t>
                  </w:r>
                </w:p>
              </w:tc>
              <w:tc>
                <w:tcPr>
                  <w:tcW w:w="945"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.2</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4868</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1332</w:t>
                  </w:r>
                </w:p>
              </w:tc>
              <w:tc>
                <w:tcPr>
                  <w:tcW w:w="72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.8</w:t>
                  </w:r>
                </w:p>
              </w:tc>
              <w:tc>
                <w:tcPr>
                  <w:tcW w:w="723"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0.05</w:t>
                  </w:r>
                </w:p>
              </w:tc>
              <w:tc>
                <w:tcPr>
                  <w:tcW w:w="1184"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6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21</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7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restart"/>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021.11.12</w:t>
                  </w:r>
                </w:p>
              </w:tc>
              <w:tc>
                <w:tcPr>
                  <w:tcW w:w="677" w:type="dxa"/>
                  <w:vMerge w:val="continue"/>
                  <w:vAlign w:val="center"/>
                </w:tcPr>
                <w:p>
                  <w:pPr>
                    <w:adjustRightInd/>
                    <w:spacing w:after="0"/>
                    <w:jc w:val="center"/>
                    <w:rPr>
                      <w:rFonts w:ascii="楷体" w:hAnsi="楷体" w:eastAsia="楷体"/>
                      <w:color w:val="000000"/>
                      <w:sz w:val="24"/>
                      <w:szCs w:val="24"/>
                    </w:rPr>
                  </w:pPr>
                </w:p>
              </w:tc>
              <w:tc>
                <w:tcPr>
                  <w:tcW w:w="1119"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848"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7.8</w:t>
                  </w:r>
                </w:p>
              </w:tc>
              <w:tc>
                <w:tcPr>
                  <w:tcW w:w="945"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.2</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7547</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3697</w:t>
                  </w:r>
                </w:p>
              </w:tc>
              <w:tc>
                <w:tcPr>
                  <w:tcW w:w="72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.0</w:t>
                  </w:r>
                </w:p>
              </w:tc>
              <w:tc>
                <w:tcPr>
                  <w:tcW w:w="723"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0.07</w:t>
                  </w:r>
                </w:p>
              </w:tc>
              <w:tc>
                <w:tcPr>
                  <w:tcW w:w="1184"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6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0</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7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continue"/>
                  <w:vAlign w:val="center"/>
                </w:tcPr>
                <w:p>
                  <w:pPr>
                    <w:adjustRightInd/>
                    <w:spacing w:after="0"/>
                    <w:jc w:val="center"/>
                    <w:rPr>
                      <w:rFonts w:ascii="楷体" w:hAnsi="楷体" w:eastAsia="楷体"/>
                      <w:color w:val="000000"/>
                      <w:sz w:val="24"/>
                      <w:szCs w:val="24"/>
                    </w:rPr>
                  </w:pPr>
                </w:p>
              </w:tc>
              <w:tc>
                <w:tcPr>
                  <w:tcW w:w="677" w:type="dxa"/>
                  <w:vMerge w:val="continue"/>
                  <w:vAlign w:val="center"/>
                </w:tcPr>
                <w:p>
                  <w:pPr>
                    <w:adjustRightInd/>
                    <w:spacing w:after="0"/>
                    <w:jc w:val="center"/>
                    <w:rPr>
                      <w:rFonts w:ascii="楷体" w:hAnsi="楷体" w:eastAsia="楷体"/>
                      <w:color w:val="000000"/>
                      <w:sz w:val="24"/>
                      <w:szCs w:val="24"/>
                    </w:rPr>
                  </w:pPr>
                </w:p>
              </w:tc>
              <w:tc>
                <w:tcPr>
                  <w:tcW w:w="1119"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848"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8.5</w:t>
                  </w:r>
                </w:p>
              </w:tc>
              <w:tc>
                <w:tcPr>
                  <w:tcW w:w="945"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.2</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7547</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3613</w:t>
                  </w:r>
                </w:p>
              </w:tc>
              <w:tc>
                <w:tcPr>
                  <w:tcW w:w="72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.3</w:t>
                  </w:r>
                </w:p>
              </w:tc>
              <w:tc>
                <w:tcPr>
                  <w:tcW w:w="723"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0.07</w:t>
                  </w:r>
                </w:p>
              </w:tc>
              <w:tc>
                <w:tcPr>
                  <w:tcW w:w="1184"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6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6</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7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continue"/>
                  <w:tcBorders>
                    <w:bottom w:val="single" w:color="000000" w:sz="4" w:space="0"/>
                  </w:tcBorders>
                  <w:vAlign w:val="center"/>
                </w:tcPr>
                <w:p>
                  <w:pPr>
                    <w:adjustRightInd/>
                    <w:spacing w:after="0"/>
                    <w:jc w:val="center"/>
                    <w:rPr>
                      <w:rFonts w:ascii="楷体" w:hAnsi="楷体" w:eastAsia="楷体"/>
                      <w:color w:val="000000"/>
                      <w:sz w:val="24"/>
                      <w:szCs w:val="24"/>
                    </w:rPr>
                  </w:pPr>
                </w:p>
              </w:tc>
              <w:tc>
                <w:tcPr>
                  <w:tcW w:w="677" w:type="dxa"/>
                  <w:vMerge w:val="continue"/>
                  <w:tcBorders>
                    <w:bottom w:val="single" w:color="000000" w:sz="4" w:space="0"/>
                  </w:tcBorders>
                  <w:vAlign w:val="center"/>
                </w:tcPr>
                <w:p>
                  <w:pPr>
                    <w:adjustRightInd/>
                    <w:spacing w:after="0"/>
                    <w:jc w:val="center"/>
                    <w:rPr>
                      <w:rFonts w:ascii="楷体" w:hAnsi="楷体" w:eastAsia="楷体"/>
                      <w:color w:val="000000"/>
                      <w:sz w:val="24"/>
                      <w:szCs w:val="24"/>
                    </w:rPr>
                  </w:pPr>
                </w:p>
              </w:tc>
              <w:tc>
                <w:tcPr>
                  <w:tcW w:w="1119" w:type="dxa"/>
                  <w:tcBorders>
                    <w:bottom w:val="single" w:color="000000" w:sz="4" w:space="0"/>
                  </w:tcBorders>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848"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8.8</w:t>
                  </w:r>
                </w:p>
              </w:tc>
              <w:tc>
                <w:tcPr>
                  <w:tcW w:w="945"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.3</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7593</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3685</w:t>
                  </w:r>
                </w:p>
              </w:tc>
              <w:tc>
                <w:tcPr>
                  <w:tcW w:w="72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.8</w:t>
                  </w:r>
                </w:p>
              </w:tc>
              <w:tc>
                <w:tcPr>
                  <w:tcW w:w="723"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0.08</w:t>
                  </w:r>
                </w:p>
              </w:tc>
              <w:tc>
                <w:tcPr>
                  <w:tcW w:w="1184"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6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9</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7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013" w:type="dxa"/>
                  <w:gridSpan w:val="3"/>
                  <w:tcBorders>
                    <w:bottom w:val="single" w:color="auto" w:sz="4" w:space="0"/>
                  </w:tcBorders>
                  <w:shd w:val="clear" w:color="auto" w:fill="D9D9D9"/>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848"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17.8</w:t>
                  </w:r>
                </w:p>
              </w:tc>
              <w:tc>
                <w:tcPr>
                  <w:tcW w:w="945"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847"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16323</w:t>
                  </w:r>
                </w:p>
              </w:tc>
              <w:tc>
                <w:tcPr>
                  <w:tcW w:w="847"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12574</w:t>
                  </w:r>
                </w:p>
              </w:tc>
              <w:tc>
                <w:tcPr>
                  <w:tcW w:w="723"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723" w:type="dxa"/>
                  <w:tcBorders>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0.07</w:t>
                  </w:r>
                </w:p>
              </w:tc>
              <w:tc>
                <w:tcPr>
                  <w:tcW w:w="1184"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65"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shd w:val="clear" w:color="auto" w:fill="D9D9D9"/>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73</w:t>
                  </w:r>
                </w:p>
              </w:tc>
              <w:tc>
                <w:tcPr>
                  <w:tcW w:w="723" w:type="dxa"/>
                  <w:tcBorders>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75"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restart"/>
                  <w:tcBorders>
                    <w:top w:val="single" w:color="auto" w:sz="4" w:space="0"/>
                  </w:tcBorders>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021.11.11</w:t>
                  </w:r>
                </w:p>
              </w:tc>
              <w:tc>
                <w:tcPr>
                  <w:tcW w:w="677" w:type="dxa"/>
                  <w:vMerge w:val="restart"/>
                  <w:tcBorders>
                    <w:top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pacing w:val="-26"/>
                      <w:sz w:val="24"/>
                      <w:szCs w:val="24"/>
                    </w:rPr>
                    <w:t>出口</w:t>
                  </w:r>
                </w:p>
              </w:tc>
              <w:tc>
                <w:tcPr>
                  <w:tcW w:w="1119" w:type="dxa"/>
                  <w:tcBorders>
                    <w:top w:val="single" w:color="auto" w:sz="4" w:space="0"/>
                  </w:tcBorders>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848"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10.0</w:t>
                  </w:r>
                </w:p>
              </w:tc>
              <w:tc>
                <w:tcPr>
                  <w:tcW w:w="945"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.8</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8884</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1619</w:t>
                  </w:r>
                </w:p>
              </w:tc>
              <w:tc>
                <w:tcPr>
                  <w:tcW w:w="72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.7</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.05</w:t>
                  </w:r>
                </w:p>
              </w:tc>
              <w:tc>
                <w:tcPr>
                  <w:tcW w:w="118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16.7</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6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7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continue"/>
                  <w:vAlign w:val="center"/>
                </w:tcPr>
                <w:p>
                  <w:pPr>
                    <w:adjustRightInd/>
                    <w:spacing w:after="0"/>
                    <w:jc w:val="center"/>
                    <w:rPr>
                      <w:rFonts w:ascii="楷体" w:hAnsi="楷体" w:eastAsia="楷体"/>
                      <w:color w:val="000000"/>
                      <w:sz w:val="24"/>
                      <w:szCs w:val="24"/>
                    </w:rPr>
                  </w:pPr>
                </w:p>
              </w:tc>
              <w:tc>
                <w:tcPr>
                  <w:tcW w:w="677" w:type="dxa"/>
                  <w:vMerge w:val="continue"/>
                  <w:vAlign w:val="center"/>
                </w:tcPr>
                <w:p>
                  <w:pPr>
                    <w:adjustRightInd/>
                    <w:spacing w:after="0"/>
                    <w:jc w:val="center"/>
                    <w:rPr>
                      <w:rFonts w:ascii="楷体" w:hAnsi="楷体" w:eastAsia="楷体"/>
                      <w:color w:val="000000"/>
                      <w:sz w:val="24"/>
                      <w:szCs w:val="24"/>
                    </w:rPr>
                  </w:pPr>
                </w:p>
              </w:tc>
              <w:tc>
                <w:tcPr>
                  <w:tcW w:w="1119"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848"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15.0</w:t>
                  </w:r>
                </w:p>
              </w:tc>
              <w:tc>
                <w:tcPr>
                  <w:tcW w:w="945"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8203</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1106</w:t>
                  </w:r>
                </w:p>
              </w:tc>
              <w:tc>
                <w:tcPr>
                  <w:tcW w:w="72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.0</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.06</w:t>
                  </w:r>
                </w:p>
              </w:tc>
              <w:tc>
                <w:tcPr>
                  <w:tcW w:w="118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6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7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continue"/>
                  <w:vAlign w:val="center"/>
                </w:tcPr>
                <w:p>
                  <w:pPr>
                    <w:adjustRightInd/>
                    <w:spacing w:after="0"/>
                    <w:jc w:val="center"/>
                    <w:rPr>
                      <w:rFonts w:ascii="楷体" w:hAnsi="楷体" w:eastAsia="楷体"/>
                      <w:color w:val="000000"/>
                      <w:sz w:val="24"/>
                      <w:szCs w:val="24"/>
                    </w:rPr>
                  </w:pPr>
                </w:p>
              </w:tc>
              <w:tc>
                <w:tcPr>
                  <w:tcW w:w="677" w:type="dxa"/>
                  <w:vMerge w:val="continue"/>
                  <w:vAlign w:val="center"/>
                </w:tcPr>
                <w:p>
                  <w:pPr>
                    <w:adjustRightInd/>
                    <w:spacing w:after="0"/>
                    <w:jc w:val="center"/>
                    <w:rPr>
                      <w:rFonts w:ascii="楷体" w:hAnsi="楷体" w:eastAsia="楷体"/>
                      <w:color w:val="000000"/>
                      <w:sz w:val="24"/>
                      <w:szCs w:val="24"/>
                    </w:rPr>
                  </w:pPr>
                </w:p>
              </w:tc>
              <w:tc>
                <w:tcPr>
                  <w:tcW w:w="1119"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848"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13.0</w:t>
                  </w:r>
                </w:p>
              </w:tc>
              <w:tc>
                <w:tcPr>
                  <w:tcW w:w="945"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.5</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8524</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1349</w:t>
                  </w:r>
                </w:p>
              </w:tc>
              <w:tc>
                <w:tcPr>
                  <w:tcW w:w="72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.6</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.05</w:t>
                  </w:r>
                </w:p>
              </w:tc>
              <w:tc>
                <w:tcPr>
                  <w:tcW w:w="118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6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7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restart"/>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021.11.12</w:t>
                  </w:r>
                </w:p>
              </w:tc>
              <w:tc>
                <w:tcPr>
                  <w:tcW w:w="677" w:type="dxa"/>
                  <w:vMerge w:val="continue"/>
                  <w:vAlign w:val="center"/>
                </w:tcPr>
                <w:p>
                  <w:pPr>
                    <w:adjustRightInd/>
                    <w:spacing w:after="0"/>
                    <w:jc w:val="center"/>
                    <w:rPr>
                      <w:rFonts w:ascii="楷体" w:hAnsi="楷体" w:eastAsia="楷体"/>
                      <w:color w:val="000000"/>
                      <w:sz w:val="24"/>
                      <w:szCs w:val="24"/>
                    </w:rPr>
                  </w:pPr>
                </w:p>
              </w:tc>
              <w:tc>
                <w:tcPr>
                  <w:tcW w:w="1119"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848"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05.0</w:t>
                  </w:r>
                </w:p>
              </w:tc>
              <w:tc>
                <w:tcPr>
                  <w:tcW w:w="945"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0178</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2707</w:t>
                  </w:r>
                </w:p>
              </w:tc>
              <w:tc>
                <w:tcPr>
                  <w:tcW w:w="72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.9</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.06</w:t>
                  </w:r>
                </w:p>
              </w:tc>
              <w:tc>
                <w:tcPr>
                  <w:tcW w:w="118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14.3</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6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7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continue"/>
                  <w:vAlign w:val="center"/>
                </w:tcPr>
                <w:p>
                  <w:pPr>
                    <w:adjustRightInd/>
                    <w:spacing w:after="0"/>
                    <w:jc w:val="center"/>
                    <w:rPr>
                      <w:rFonts w:ascii="楷体" w:hAnsi="楷体" w:eastAsia="楷体"/>
                      <w:color w:val="000000"/>
                      <w:sz w:val="24"/>
                      <w:szCs w:val="24"/>
                    </w:rPr>
                  </w:pPr>
                </w:p>
              </w:tc>
              <w:tc>
                <w:tcPr>
                  <w:tcW w:w="677" w:type="dxa"/>
                  <w:vMerge w:val="continue"/>
                  <w:vAlign w:val="top"/>
                </w:tcPr>
                <w:p>
                  <w:pPr>
                    <w:adjustRightInd/>
                    <w:spacing w:after="0"/>
                    <w:jc w:val="center"/>
                    <w:rPr>
                      <w:rFonts w:ascii="楷体" w:hAnsi="楷体" w:eastAsia="楷体"/>
                      <w:color w:val="000000"/>
                      <w:sz w:val="24"/>
                      <w:szCs w:val="24"/>
                    </w:rPr>
                  </w:pPr>
                </w:p>
              </w:tc>
              <w:tc>
                <w:tcPr>
                  <w:tcW w:w="1119"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848"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12.0</w:t>
                  </w:r>
                </w:p>
              </w:tc>
              <w:tc>
                <w:tcPr>
                  <w:tcW w:w="945"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1030</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2963</w:t>
                  </w:r>
                </w:p>
              </w:tc>
              <w:tc>
                <w:tcPr>
                  <w:tcW w:w="72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w:t>
                  </w:r>
                  <w:r>
                    <w:rPr>
                      <w:rFonts w:ascii="楷体" w:hAnsi="楷体" w:eastAsia="楷体"/>
                      <w:color w:val="000000"/>
                      <w:sz w:val="24"/>
                      <w:szCs w:val="24"/>
                    </w:rPr>
                    <w:t>.6</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.06</w:t>
                  </w:r>
                </w:p>
              </w:tc>
              <w:tc>
                <w:tcPr>
                  <w:tcW w:w="118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14.3</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6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7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17" w:type="dxa"/>
                  <w:vMerge w:val="continue"/>
                  <w:vAlign w:val="center"/>
                </w:tcPr>
                <w:p>
                  <w:pPr>
                    <w:adjustRightInd/>
                    <w:spacing w:after="0"/>
                    <w:jc w:val="center"/>
                    <w:rPr>
                      <w:rFonts w:ascii="楷体" w:hAnsi="楷体" w:eastAsia="楷体"/>
                      <w:color w:val="000000"/>
                      <w:sz w:val="24"/>
                      <w:szCs w:val="24"/>
                    </w:rPr>
                  </w:pPr>
                </w:p>
              </w:tc>
              <w:tc>
                <w:tcPr>
                  <w:tcW w:w="677" w:type="dxa"/>
                  <w:vMerge w:val="continue"/>
                  <w:vAlign w:val="top"/>
                </w:tcPr>
                <w:p>
                  <w:pPr>
                    <w:adjustRightInd/>
                    <w:spacing w:after="0"/>
                    <w:jc w:val="center"/>
                    <w:rPr>
                      <w:rFonts w:ascii="楷体" w:hAnsi="楷体" w:eastAsia="楷体"/>
                      <w:color w:val="000000"/>
                      <w:sz w:val="24"/>
                      <w:szCs w:val="24"/>
                    </w:rPr>
                  </w:pPr>
                </w:p>
              </w:tc>
              <w:tc>
                <w:tcPr>
                  <w:tcW w:w="1119"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848"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10.0</w:t>
                  </w:r>
                </w:p>
              </w:tc>
              <w:tc>
                <w:tcPr>
                  <w:tcW w:w="945"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0093</w:t>
                  </w:r>
                </w:p>
              </w:tc>
              <w:tc>
                <w:tcPr>
                  <w:tcW w:w="847"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2382</w:t>
                  </w:r>
                </w:p>
              </w:tc>
              <w:tc>
                <w:tcPr>
                  <w:tcW w:w="72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.07</w:t>
                  </w:r>
                </w:p>
              </w:tc>
              <w:tc>
                <w:tcPr>
                  <w:tcW w:w="1184"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12.5</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6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714"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&lt;3</w:t>
                  </w:r>
                </w:p>
              </w:tc>
              <w:tc>
                <w:tcPr>
                  <w:tcW w:w="72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75"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013" w:type="dxa"/>
                  <w:gridSpan w:val="3"/>
                  <w:shd w:val="clear" w:color="auto" w:fill="D9D9D9"/>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848"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110.8</w:t>
                  </w:r>
                </w:p>
              </w:tc>
              <w:tc>
                <w:tcPr>
                  <w:tcW w:w="945"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5.6</w:t>
                  </w:r>
                </w:p>
              </w:tc>
              <w:tc>
                <w:tcPr>
                  <w:tcW w:w="847"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19485</w:t>
                  </w:r>
                </w:p>
              </w:tc>
              <w:tc>
                <w:tcPr>
                  <w:tcW w:w="847"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12021</w:t>
                  </w:r>
                </w:p>
              </w:tc>
              <w:tc>
                <w:tcPr>
                  <w:tcW w:w="723"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4.85</w:t>
                  </w:r>
                </w:p>
              </w:tc>
              <w:tc>
                <w:tcPr>
                  <w:tcW w:w="723"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0.06</w:t>
                  </w:r>
                </w:p>
              </w:tc>
              <w:tc>
                <w:tcPr>
                  <w:tcW w:w="1184" w:type="dxa"/>
                  <w:tcBorders>
                    <w:lef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14.3</w:t>
                  </w:r>
                </w:p>
              </w:tc>
              <w:tc>
                <w:tcPr>
                  <w:tcW w:w="714" w:type="dxa"/>
                  <w:shd w:val="clear" w:color="auto" w:fill="D9D9D9"/>
                  <w:vAlign w:val="center"/>
                </w:tcPr>
                <w:p>
                  <w:pPr>
                    <w:adjustRightInd/>
                    <w:spacing w:after="0"/>
                    <w:jc w:val="center"/>
                    <w:rPr>
                      <w:rFonts w:ascii="楷体" w:hAnsi="楷体" w:eastAsia="楷体"/>
                      <w:color w:val="000000"/>
                    </w:rPr>
                  </w:pPr>
                  <w:r>
                    <w:rPr>
                      <w:rFonts w:hint="eastAsia" w:ascii="楷体" w:hAnsi="楷体" w:eastAsia="楷体"/>
                      <w:color w:val="000000"/>
                      <w:sz w:val="24"/>
                      <w:szCs w:val="24"/>
                    </w:rPr>
                    <w:t>&lt;3</w:t>
                  </w:r>
                </w:p>
              </w:tc>
              <w:tc>
                <w:tcPr>
                  <w:tcW w:w="723" w:type="dxa"/>
                  <w:tcBorders>
                    <w:right w:val="single" w:color="auto" w:sz="4" w:space="0"/>
                  </w:tcBorders>
                  <w:shd w:val="clear" w:color="auto" w:fill="D9D9D9"/>
                  <w:vAlign w:val="center"/>
                </w:tcPr>
                <w:p>
                  <w:pPr>
                    <w:adjustRightInd/>
                    <w:spacing w:after="0"/>
                    <w:jc w:val="center"/>
                    <w:rPr>
                      <w:rFonts w:ascii="楷体" w:hAnsi="楷体" w:eastAsia="楷体"/>
                      <w:color w:val="000000"/>
                    </w:rPr>
                  </w:pPr>
                  <w:r>
                    <w:rPr>
                      <w:rFonts w:hint="eastAsia" w:ascii="楷体" w:hAnsi="楷体" w:eastAsia="楷体"/>
                      <w:color w:val="000000"/>
                      <w:sz w:val="24"/>
                      <w:szCs w:val="24"/>
                    </w:rPr>
                    <w:t>/</w:t>
                  </w:r>
                </w:p>
              </w:tc>
              <w:tc>
                <w:tcPr>
                  <w:tcW w:w="1165" w:type="dxa"/>
                  <w:tcBorders>
                    <w:left w:val="single" w:color="auto" w:sz="4" w:space="0"/>
                  </w:tcBorders>
                  <w:shd w:val="clear" w:color="auto" w:fill="D9D9D9"/>
                  <w:vAlign w:val="center"/>
                </w:tcPr>
                <w:p>
                  <w:pPr>
                    <w:adjustRightInd/>
                    <w:spacing w:after="0"/>
                    <w:jc w:val="center"/>
                    <w:rPr>
                      <w:rFonts w:ascii="楷体" w:hAnsi="楷体" w:eastAsia="楷体"/>
                      <w:color w:val="000000"/>
                    </w:rPr>
                  </w:pPr>
                  <w:r>
                    <w:rPr>
                      <w:rFonts w:hint="eastAsia" w:ascii="楷体" w:hAnsi="楷体" w:eastAsia="楷体"/>
                      <w:color w:val="000000"/>
                      <w:sz w:val="24"/>
                      <w:szCs w:val="24"/>
                    </w:rPr>
                    <w:t>/</w:t>
                  </w:r>
                </w:p>
              </w:tc>
              <w:tc>
                <w:tcPr>
                  <w:tcW w:w="714" w:type="dxa"/>
                  <w:shd w:val="clear" w:color="auto" w:fill="D9D9D9"/>
                  <w:vAlign w:val="center"/>
                </w:tcPr>
                <w:p>
                  <w:pPr>
                    <w:adjustRightInd/>
                    <w:spacing w:after="0"/>
                    <w:jc w:val="center"/>
                    <w:rPr>
                      <w:rFonts w:ascii="楷体" w:hAnsi="楷体" w:eastAsia="楷体"/>
                      <w:color w:val="000000"/>
                    </w:rPr>
                  </w:pPr>
                  <w:r>
                    <w:rPr>
                      <w:rFonts w:hint="eastAsia" w:ascii="楷体" w:hAnsi="楷体" w:eastAsia="楷体"/>
                      <w:color w:val="000000"/>
                      <w:sz w:val="24"/>
                      <w:szCs w:val="24"/>
                    </w:rPr>
                    <w:t>&lt;3</w:t>
                  </w:r>
                </w:p>
              </w:tc>
              <w:tc>
                <w:tcPr>
                  <w:tcW w:w="723" w:type="dxa"/>
                  <w:tcBorders>
                    <w:right w:val="single" w:color="auto" w:sz="4" w:space="0"/>
                  </w:tcBorders>
                  <w:shd w:val="clear" w:color="auto" w:fill="D9D9D9"/>
                  <w:vAlign w:val="center"/>
                </w:tcPr>
                <w:p>
                  <w:pPr>
                    <w:adjustRightInd/>
                    <w:spacing w:after="0"/>
                    <w:jc w:val="center"/>
                    <w:rPr>
                      <w:rFonts w:ascii="楷体" w:hAnsi="楷体" w:eastAsia="楷体"/>
                      <w:color w:val="000000"/>
                    </w:rPr>
                  </w:pPr>
                  <w:r>
                    <w:rPr>
                      <w:rFonts w:hint="eastAsia" w:ascii="楷体" w:hAnsi="楷体" w:eastAsia="楷体"/>
                      <w:color w:val="000000"/>
                      <w:sz w:val="24"/>
                      <w:szCs w:val="24"/>
                    </w:rPr>
                    <w:t>/</w:t>
                  </w:r>
                </w:p>
              </w:tc>
              <w:tc>
                <w:tcPr>
                  <w:tcW w:w="1175" w:type="dxa"/>
                  <w:tcBorders>
                    <w:left w:val="single" w:color="auto" w:sz="4" w:space="0"/>
                  </w:tcBorders>
                  <w:shd w:val="clear" w:color="auto" w:fill="D9D9D9"/>
                  <w:vAlign w:val="center"/>
                </w:tcPr>
                <w:p>
                  <w:pPr>
                    <w:adjustRightInd/>
                    <w:spacing w:after="0"/>
                    <w:jc w:val="center"/>
                    <w:rPr>
                      <w:rFonts w:ascii="楷体" w:hAnsi="楷体" w:eastAsia="楷体"/>
                      <w:color w:val="000000"/>
                    </w:rPr>
                  </w:pPr>
                  <w:r>
                    <w:rPr>
                      <w:rFonts w:hint="eastAsia" w:ascii="楷体" w:hAnsi="楷体" w:eastAsia="楷体"/>
                      <w:color w:val="000000"/>
                    </w:rPr>
                    <w:t>1</w:t>
                  </w:r>
                  <w:r>
                    <w:rPr>
                      <w:rFonts w:ascii="楷体" w:hAnsi="楷体" w:eastAsia="楷体"/>
                      <w:color w:val="000000"/>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013" w:type="dxa"/>
                  <w:gridSpan w:val="3"/>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限值</w:t>
                  </w:r>
                </w:p>
              </w:tc>
              <w:tc>
                <w:tcPr>
                  <w:tcW w:w="11331" w:type="dxa"/>
                  <w:gridSpan w:val="13"/>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《山西省钢铁工业大气污染物排放标准》(DB14/2249-2020)中 表4大气污染物执行标准</w:t>
                  </w:r>
                </w:p>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出口颗粒物</w:t>
                  </w:r>
                  <w:r>
                    <w:rPr>
                      <w:rFonts w:hint="eastAsia" w:ascii="楷体" w:hAnsi="楷体" w:eastAsia="楷体"/>
                      <w:color w:val="000000"/>
                      <w:sz w:val="24"/>
                      <w:szCs w:val="24"/>
                    </w:rPr>
                    <w:tab/>
                  </w:r>
                  <w:r>
                    <w:rPr>
                      <w:rFonts w:hint="eastAsia" w:ascii="楷体" w:hAnsi="楷体" w:eastAsia="楷体"/>
                      <w:color w:val="000000"/>
                      <w:sz w:val="24"/>
                      <w:szCs w:val="24"/>
                    </w:rPr>
                    <w:t>＜1</w:t>
                  </w:r>
                  <w:r>
                    <w:rPr>
                      <w:rFonts w:ascii="楷体" w:hAnsi="楷体" w:eastAsia="楷体"/>
                      <w:color w:val="000000"/>
                      <w:sz w:val="24"/>
                      <w:szCs w:val="24"/>
                    </w:rPr>
                    <w:t>0</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r>
                    <w:rPr>
                      <w:rFonts w:hint="eastAsia" w:ascii="楷体" w:hAnsi="楷体" w:eastAsia="楷体"/>
                      <w:color w:val="000000"/>
                      <w:sz w:val="24"/>
                      <w:szCs w:val="24"/>
                    </w:rPr>
                    <w:t>SO</w:t>
                  </w:r>
                  <w:r>
                    <w:rPr>
                      <w:rFonts w:hint="eastAsia" w:ascii="楷体" w:hAnsi="楷体" w:eastAsia="楷体"/>
                      <w:color w:val="000000"/>
                      <w:sz w:val="24"/>
                      <w:szCs w:val="24"/>
                      <w:vertAlign w:val="subscript"/>
                    </w:rPr>
                    <w:t>2</w:t>
                  </w:r>
                  <w:r>
                    <w:rPr>
                      <w:rFonts w:hint="eastAsia" w:ascii="楷体" w:hAnsi="楷体" w:eastAsia="楷体"/>
                      <w:color w:val="000000"/>
                      <w:sz w:val="24"/>
                      <w:szCs w:val="24"/>
                    </w:rPr>
                    <w:t>浓度＜</w:t>
                  </w:r>
                  <w:r>
                    <w:rPr>
                      <w:rFonts w:ascii="楷体" w:hAnsi="楷体" w:eastAsia="楷体"/>
                      <w:color w:val="000000"/>
                      <w:sz w:val="24"/>
                      <w:szCs w:val="24"/>
                    </w:rPr>
                    <w:t>50</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r>
                    <w:rPr>
                      <w:rFonts w:hint="eastAsia" w:ascii="楷体" w:hAnsi="楷体" w:eastAsia="楷体"/>
                      <w:color w:val="000000"/>
                      <w:sz w:val="24"/>
                      <w:szCs w:val="24"/>
                    </w:rPr>
                    <w:t>NO</w:t>
                  </w:r>
                  <w:r>
                    <w:rPr>
                      <w:rFonts w:hint="eastAsia" w:ascii="楷体" w:hAnsi="楷体" w:eastAsia="楷体"/>
                      <w:color w:val="000000"/>
                      <w:sz w:val="24"/>
                      <w:szCs w:val="24"/>
                      <w:vertAlign w:val="subscript"/>
                    </w:rPr>
                    <w:t>x</w:t>
                  </w:r>
                  <w:r>
                    <w:rPr>
                      <w:rFonts w:hint="eastAsia" w:ascii="楷体" w:hAnsi="楷体" w:eastAsia="楷体"/>
                      <w:color w:val="000000"/>
                      <w:sz w:val="24"/>
                      <w:szCs w:val="24"/>
                    </w:rPr>
                    <w:t>浓度＜</w:t>
                  </w:r>
                  <w:r>
                    <w:rPr>
                      <w:rFonts w:ascii="楷体" w:hAnsi="楷体" w:eastAsia="楷体"/>
                      <w:color w:val="000000"/>
                      <w:sz w:val="24"/>
                      <w:szCs w:val="24"/>
                    </w:rPr>
                    <w:t>200</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013" w:type="dxa"/>
                  <w:gridSpan w:val="3"/>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备注</w:t>
                  </w:r>
                </w:p>
              </w:tc>
              <w:tc>
                <w:tcPr>
                  <w:tcW w:w="11331" w:type="dxa"/>
                  <w:gridSpan w:val="13"/>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监测结果低于检出限按&lt;检出限报出。“E+N”代表×10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，如报告中没有出现，请忽略。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013" w:type="dxa"/>
                  <w:gridSpan w:val="3"/>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结论</w:t>
                  </w:r>
                </w:p>
              </w:tc>
              <w:tc>
                <w:tcPr>
                  <w:tcW w:w="11331" w:type="dxa"/>
                  <w:gridSpan w:val="13"/>
                  <w:vAlign w:val="center"/>
                </w:tcPr>
                <w:p>
                  <w:pPr>
                    <w:adjustRightInd/>
                    <w:spacing w:after="0"/>
                    <w:jc w:val="center"/>
                    <w:rPr>
                      <w:rFonts w:ascii="楷体" w:hAnsi="楷体" w:eastAsia="楷体"/>
                      <w:color w:val="000000"/>
                    </w:rPr>
                  </w:pPr>
                  <w:r>
                    <w:rPr>
                      <w:rFonts w:ascii="楷体" w:hAnsi="楷体" w:eastAsia="楷体" w:cs="宋体"/>
                      <w:color w:val="000000"/>
                      <w:sz w:val="24"/>
                      <w:szCs w:val="24"/>
                    </w:rPr>
                    <w:t>颗粒物</w:t>
                  </w:r>
                  <w:r>
                    <w:rPr>
                      <w:rFonts w:hint="eastAsia" w:ascii="楷体" w:hAnsi="楷体" w:eastAsia="楷体" w:cs="宋体"/>
                      <w:color w:val="000000"/>
                      <w:sz w:val="24"/>
                      <w:szCs w:val="24"/>
                    </w:rPr>
                    <w:t>/二氧化硫/氮氧化物</w:t>
                  </w:r>
                  <w:r>
                    <w:rPr>
                      <w:rFonts w:ascii="楷体" w:hAnsi="楷体" w:eastAsia="楷体" w:cs="宋体"/>
                      <w:color w:val="000000"/>
                      <w:sz w:val="24"/>
                      <w:szCs w:val="24"/>
                    </w:rPr>
                    <w:t>排放浓度范围</w:t>
                  </w:r>
                  <w:r>
                    <w:rPr>
                      <w:rFonts w:hint="eastAsia" w:ascii="楷体" w:hAnsi="楷体" w:eastAsia="楷体" w:cs="宋体"/>
                      <w:color w:val="000000"/>
                      <w:sz w:val="24"/>
                      <w:szCs w:val="24"/>
                    </w:rPr>
                    <w:t>分别</w:t>
                  </w:r>
                  <w:r>
                    <w:rPr>
                      <w:rFonts w:ascii="楷体" w:hAnsi="楷体" w:eastAsia="楷体" w:cs="宋体"/>
                      <w:color w:val="000000"/>
                      <w:sz w:val="24"/>
                      <w:szCs w:val="24"/>
                    </w:rPr>
                    <w:t>为： 4.6-5.3</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hint="eastAsia" w:ascii="楷体" w:hAnsi="楷体" w:eastAsia="楷体" w:cs="楷体"/>
                      <w:color w:val="000000"/>
                      <w:sz w:val="24"/>
                      <w:szCs w:val="24"/>
                    </w:rPr>
                    <w:t>、</w:t>
                  </w:r>
                  <w:r>
                    <w:rPr>
                      <w:rFonts w:hint="eastAsia" w:ascii="楷体" w:hAnsi="楷体" w:eastAsia="楷体"/>
                      <w:color w:val="000000"/>
                      <w:sz w:val="24"/>
                      <w:szCs w:val="24"/>
                    </w:rPr>
                    <w:t>&lt;3</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hint="eastAsia" w:ascii="楷体" w:hAnsi="楷体" w:eastAsia="楷体" w:cs="楷体"/>
                      <w:color w:val="000000"/>
                      <w:sz w:val="24"/>
                      <w:szCs w:val="24"/>
                    </w:rPr>
                    <w:t>、</w:t>
                  </w:r>
                  <w:r>
                    <w:rPr>
                      <w:rFonts w:hint="eastAsia" w:ascii="楷体" w:hAnsi="楷体" w:eastAsia="楷体"/>
                      <w:color w:val="000000"/>
                      <w:sz w:val="24"/>
                      <w:szCs w:val="24"/>
                    </w:rPr>
                    <w:t>&lt;3</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ascii="楷体" w:hAnsi="楷体" w:eastAsia="楷体" w:cs="Calibri"/>
                      <w:color w:val="000000"/>
                      <w:sz w:val="24"/>
                      <w:szCs w:val="24"/>
                    </w:rPr>
                    <w:t>,</w:t>
                  </w:r>
                  <w:r>
                    <w:rPr>
                      <w:rFonts w:ascii="楷体" w:hAnsi="楷体" w:eastAsia="楷体" w:cs="宋体"/>
                      <w:color w:val="000000"/>
                      <w:sz w:val="24"/>
                      <w:szCs w:val="24"/>
                    </w:rPr>
                    <w:t>满足评价标准</w:t>
                  </w:r>
                  <w:r>
                    <w:rPr>
                      <w:rFonts w:hint="eastAsia" w:ascii="楷体" w:hAnsi="楷体" w:eastAsia="楷体" w:cs="宋体"/>
                      <w:color w:val="000000"/>
                      <w:sz w:val="24"/>
                      <w:szCs w:val="24"/>
                    </w:rPr>
                    <w:t>要求。</w:t>
                  </w:r>
                </w:p>
              </w:tc>
            </w:tr>
          </w:tbl>
          <w:p>
            <w:pPr>
              <w:pStyle w:val="2"/>
              <w:spacing w:beforeLines="0" w:after="0" w:line="240" w:lineRule="auto"/>
              <w:ind w:firstLine="2208" w:firstLineChars="800"/>
              <w:jc w:val="left"/>
              <w:rPr>
                <w:rFonts w:ascii="Times New Roman" w:hAnsi="Times New Roman" w:eastAsia="宋体"/>
                <w:sz w:val="22"/>
                <w:szCs w:val="22"/>
              </w:rPr>
            </w:pPr>
          </w:p>
          <w:tbl>
            <w:tblPr>
              <w:tblStyle w:val="46"/>
              <w:tblW w:w="15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711"/>
              <w:gridCol w:w="757"/>
              <w:gridCol w:w="850"/>
              <w:gridCol w:w="709"/>
              <w:gridCol w:w="850"/>
              <w:gridCol w:w="851"/>
              <w:gridCol w:w="1102"/>
              <w:gridCol w:w="1308"/>
              <w:gridCol w:w="897"/>
              <w:gridCol w:w="1102"/>
              <w:gridCol w:w="1403"/>
              <w:gridCol w:w="802"/>
              <w:gridCol w:w="1103"/>
              <w:gridCol w:w="1355"/>
              <w:gridCol w:w="850"/>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5876" w:type="dxa"/>
                  <w:gridSpan w:val="16"/>
                  <w:tcBorders>
                    <w:top w:val="nil"/>
                    <w:left w:val="nil"/>
                    <w:bottom w:val="single" w:color="auto" w:sz="4" w:space="0"/>
                    <w:right w:val="nil"/>
                  </w:tcBorders>
                  <w:vAlign w:val="center"/>
                </w:tcPr>
                <w:p>
                  <w:pPr>
                    <w:spacing w:after="0"/>
                    <w:jc w:val="center"/>
                    <w:rPr>
                      <w:rFonts w:ascii="楷体" w:hAnsi="楷体" w:eastAsia="楷体"/>
                      <w:color w:val="000000"/>
                      <w:kern w:val="2"/>
                      <w:sz w:val="24"/>
                      <w:szCs w:val="24"/>
                    </w:rPr>
                  </w:pPr>
                  <w:r>
                    <w:rPr>
                      <w:rFonts w:hint="eastAsia" w:ascii="楷体" w:hAnsi="楷体" w:eastAsia="楷体"/>
                      <w:color w:val="000000"/>
                      <w:sz w:val="28"/>
                      <w:szCs w:val="28"/>
                    </w:rPr>
                    <w:t>表7</w:t>
                  </w:r>
                  <w:r>
                    <w:rPr>
                      <w:rFonts w:ascii="楷体" w:hAnsi="楷体" w:eastAsia="楷体"/>
                      <w:color w:val="000000"/>
                      <w:sz w:val="28"/>
                      <w:szCs w:val="28"/>
                    </w:rPr>
                    <w:t>-8-2</w:t>
                  </w:r>
                  <w:r>
                    <w:rPr>
                      <w:rFonts w:hint="eastAsia" w:ascii="楷体" w:hAnsi="楷体" w:eastAsia="楷体"/>
                      <w:color w:val="000000"/>
                      <w:sz w:val="28"/>
                      <w:szCs w:val="28"/>
                    </w:rPr>
                    <w:t>有组织废气监测结果一览表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937" w:type="dxa"/>
                  <w:gridSpan w:val="2"/>
                  <w:tcBorders>
                    <w:top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监测点位</w:t>
                  </w:r>
                </w:p>
              </w:tc>
              <w:tc>
                <w:tcPr>
                  <w:tcW w:w="13939" w:type="dxa"/>
                  <w:gridSpan w:val="14"/>
                  <w:tcBorders>
                    <w:top w:val="single" w:color="auto" w:sz="4" w:space="0"/>
                  </w:tcBorders>
                  <w:vAlign w:val="center"/>
                </w:tcPr>
                <w:p>
                  <w:pPr>
                    <w:spacing w:after="0"/>
                    <w:jc w:val="center"/>
                    <w:rPr>
                      <w:rFonts w:ascii="楷体" w:hAnsi="楷体" w:eastAsia="楷体"/>
                      <w:color w:val="000000"/>
                      <w:kern w:val="2"/>
                      <w:sz w:val="24"/>
                      <w:szCs w:val="24"/>
                    </w:rPr>
                  </w:pPr>
                  <w:r>
                    <w:rPr>
                      <w:rFonts w:hint="eastAsia" w:ascii="楷体" w:hAnsi="楷体" w:eastAsia="楷体"/>
                      <w:bCs/>
                      <w:color w:val="000000"/>
                      <w:szCs w:val="21"/>
                    </w:rPr>
                    <w:t>混酸酸雾处理系统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监测日期</w:t>
                  </w:r>
                </w:p>
              </w:tc>
              <w:tc>
                <w:tcPr>
                  <w:tcW w:w="711"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w:t>
                  </w:r>
                </w:p>
                <w:p>
                  <w:pPr>
                    <w:spacing w:after="0"/>
                    <w:jc w:val="center"/>
                    <w:rPr>
                      <w:color w:val="000000"/>
                      <w:sz w:val="24"/>
                      <w:szCs w:val="24"/>
                    </w:rPr>
                  </w:pPr>
                  <w:r>
                    <w:rPr>
                      <w:rFonts w:hint="eastAsia" w:ascii="楷体" w:hAnsi="楷体" w:eastAsia="楷体"/>
                      <w:color w:val="000000"/>
                      <w:sz w:val="24"/>
                      <w:szCs w:val="24"/>
                    </w:rPr>
                    <w:t>点位</w:t>
                  </w:r>
                </w:p>
              </w:tc>
              <w:tc>
                <w:tcPr>
                  <w:tcW w:w="757"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监测次数</w:t>
                  </w:r>
                </w:p>
              </w:tc>
              <w:tc>
                <w:tcPr>
                  <w:tcW w:w="850"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烟气</w:t>
                  </w:r>
                </w:p>
                <w:p>
                  <w:pPr>
                    <w:spacing w:after="0"/>
                    <w:jc w:val="center"/>
                    <w:rPr>
                      <w:rFonts w:ascii="楷体" w:hAnsi="楷体" w:eastAsia="楷体"/>
                      <w:color w:val="000000"/>
                      <w:sz w:val="24"/>
                      <w:szCs w:val="24"/>
                    </w:rPr>
                  </w:pPr>
                  <w:r>
                    <w:rPr>
                      <w:rFonts w:hint="eastAsia" w:ascii="楷体" w:hAnsi="楷体" w:eastAsia="楷体"/>
                      <w:color w:val="000000"/>
                      <w:sz w:val="24"/>
                      <w:szCs w:val="24"/>
                    </w:rPr>
                    <w:t>温度</w:t>
                  </w:r>
                </w:p>
                <w:p>
                  <w:pPr>
                    <w:spacing w:after="0"/>
                    <w:jc w:val="center"/>
                    <w:rPr>
                      <w:color w:val="000000"/>
                      <w:sz w:val="24"/>
                      <w:szCs w:val="24"/>
                    </w:rPr>
                  </w:pPr>
                  <w:r>
                    <w:rPr>
                      <w:rFonts w:hint="eastAsia" w:ascii="楷体" w:hAnsi="楷体" w:eastAsia="楷体"/>
                      <w:color w:val="000000"/>
                    </w:rPr>
                    <w:t>℃</w:t>
                  </w:r>
                </w:p>
              </w:tc>
              <w:tc>
                <w:tcPr>
                  <w:tcW w:w="709"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含湿量</w:t>
                  </w:r>
                </w:p>
                <w:p>
                  <w:pPr>
                    <w:spacing w:after="0"/>
                    <w:jc w:val="center"/>
                    <w:rPr>
                      <w:color w:val="000000"/>
                      <w:sz w:val="24"/>
                      <w:szCs w:val="24"/>
                    </w:rPr>
                  </w:pPr>
                  <w:r>
                    <w:rPr>
                      <w:rFonts w:hint="eastAsia" w:ascii="楷体" w:hAnsi="楷体" w:eastAsia="楷体"/>
                      <w:color w:val="000000"/>
                      <w:sz w:val="24"/>
                      <w:szCs w:val="24"/>
                    </w:rPr>
                    <w:t>%</w:t>
                  </w:r>
                </w:p>
              </w:tc>
              <w:tc>
                <w:tcPr>
                  <w:tcW w:w="850"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工况</w:t>
                  </w:r>
                </w:p>
                <w:p>
                  <w:pPr>
                    <w:spacing w:after="0"/>
                    <w:jc w:val="center"/>
                    <w:rPr>
                      <w:rFonts w:ascii="楷体" w:hAnsi="楷体" w:eastAsia="楷体"/>
                      <w:color w:val="000000"/>
                      <w:sz w:val="24"/>
                      <w:szCs w:val="24"/>
                    </w:rPr>
                  </w:pPr>
                  <w:r>
                    <w:rPr>
                      <w:rFonts w:hint="eastAsia" w:ascii="楷体" w:hAnsi="楷体" w:eastAsia="楷体"/>
                      <w:color w:val="000000"/>
                      <w:sz w:val="24"/>
                      <w:szCs w:val="24"/>
                    </w:rPr>
                    <w:t>流量</w:t>
                  </w:r>
                </w:p>
                <w:p>
                  <w:pPr>
                    <w:spacing w:after="0"/>
                    <w:jc w:val="center"/>
                    <w:rPr>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851" w:type="dxa"/>
                  <w:vMerge w:val="restart"/>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标况</w:t>
                  </w:r>
                </w:p>
                <w:p>
                  <w:pPr>
                    <w:spacing w:after="0"/>
                    <w:jc w:val="center"/>
                    <w:rPr>
                      <w:rFonts w:ascii="楷体" w:hAnsi="楷体" w:eastAsia="楷体"/>
                      <w:color w:val="000000"/>
                      <w:sz w:val="24"/>
                      <w:szCs w:val="24"/>
                    </w:rPr>
                  </w:pPr>
                  <w:r>
                    <w:rPr>
                      <w:rFonts w:hint="eastAsia" w:ascii="楷体" w:hAnsi="楷体" w:eastAsia="楷体"/>
                      <w:color w:val="000000"/>
                      <w:sz w:val="24"/>
                      <w:szCs w:val="24"/>
                    </w:rPr>
                    <w:t>流量</w:t>
                  </w:r>
                </w:p>
                <w:p>
                  <w:pPr>
                    <w:spacing w:after="0"/>
                    <w:jc w:val="center"/>
                    <w:rPr>
                      <w:color w:val="000000"/>
                      <w:sz w:val="24"/>
                      <w:szCs w:val="24"/>
                    </w:rPr>
                  </w:pPr>
                  <w:r>
                    <w:rPr>
                      <w:rFonts w:hint="eastAsia" w:ascii="楷体" w:hAnsi="楷体" w:eastAsia="楷体"/>
                      <w:color w:val="000000"/>
                      <w:sz w:val="24"/>
                      <w:szCs w:val="24"/>
                    </w:rPr>
                    <w:t>m</w:t>
                  </w:r>
                  <w:r>
                    <w:rPr>
                      <w:rFonts w:hint="eastAsia" w:ascii="楷体" w:hAnsi="楷体" w:eastAsia="楷体"/>
                      <w:color w:val="000000"/>
                      <w:sz w:val="24"/>
                      <w:szCs w:val="24"/>
                      <w:vertAlign w:val="superscript"/>
                    </w:rPr>
                    <w:t>3</w:t>
                  </w:r>
                  <w:r>
                    <w:rPr>
                      <w:rFonts w:hint="eastAsia" w:ascii="楷体" w:hAnsi="楷体" w:eastAsia="楷体"/>
                      <w:color w:val="000000"/>
                      <w:sz w:val="24"/>
                      <w:szCs w:val="24"/>
                    </w:rPr>
                    <w:t>/h</w:t>
                  </w:r>
                </w:p>
              </w:tc>
              <w:tc>
                <w:tcPr>
                  <w:tcW w:w="3307" w:type="dxa"/>
                  <w:gridSpan w:val="3"/>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氟化物</w:t>
                  </w:r>
                </w:p>
              </w:tc>
              <w:tc>
                <w:tcPr>
                  <w:tcW w:w="3307" w:type="dxa"/>
                  <w:gridSpan w:val="3"/>
                  <w:vAlign w:val="center"/>
                </w:tcPr>
                <w:p>
                  <w:pPr>
                    <w:spacing w:after="0"/>
                    <w:jc w:val="center"/>
                    <w:rPr>
                      <w:color w:val="000000"/>
                      <w:sz w:val="24"/>
                      <w:szCs w:val="24"/>
                    </w:rPr>
                  </w:pPr>
                  <w:r>
                    <w:rPr>
                      <w:rFonts w:hint="eastAsia" w:ascii="楷体" w:hAnsi="楷体" w:eastAsia="楷体"/>
                      <w:color w:val="000000"/>
                      <w:kern w:val="2"/>
                      <w:sz w:val="24"/>
                      <w:szCs w:val="24"/>
                    </w:rPr>
                    <w:t>硝酸雾</w:t>
                  </w:r>
                </w:p>
              </w:tc>
              <w:tc>
                <w:tcPr>
                  <w:tcW w:w="3308" w:type="dxa"/>
                  <w:gridSpan w:val="3"/>
                  <w:vAlign w:val="center"/>
                </w:tcPr>
                <w:p>
                  <w:pPr>
                    <w:spacing w:after="0"/>
                    <w:jc w:val="center"/>
                    <w:rPr>
                      <w:color w:val="000000"/>
                      <w:sz w:val="24"/>
                      <w:szCs w:val="24"/>
                    </w:rPr>
                  </w:pPr>
                  <w:r>
                    <w:rPr>
                      <w:rFonts w:hint="eastAsia" w:ascii="楷体" w:hAnsi="楷体" w:eastAsia="楷体"/>
                      <w:color w:val="000000"/>
                      <w:kern w:val="2"/>
                      <w:sz w:val="24"/>
                      <w:szCs w:val="24"/>
                    </w:rPr>
                    <w:t>氯化氢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continue"/>
                  <w:vAlign w:val="top"/>
                </w:tcPr>
                <w:p>
                  <w:pPr>
                    <w:adjustRightInd/>
                    <w:spacing w:after="0"/>
                    <w:rPr>
                      <w:rFonts w:ascii="楷体" w:hAnsi="楷体" w:eastAsia="楷体"/>
                      <w:color w:val="000000"/>
                      <w:w w:val="71"/>
                      <w:sz w:val="24"/>
                      <w:szCs w:val="24"/>
                    </w:rPr>
                  </w:pPr>
                </w:p>
              </w:tc>
              <w:tc>
                <w:tcPr>
                  <w:tcW w:w="711" w:type="dxa"/>
                  <w:vMerge w:val="continue"/>
                  <w:vAlign w:val="top"/>
                </w:tcPr>
                <w:p>
                  <w:pPr>
                    <w:adjustRightInd/>
                    <w:spacing w:after="0"/>
                    <w:jc w:val="center"/>
                    <w:rPr>
                      <w:rFonts w:ascii="楷体" w:hAnsi="楷体" w:eastAsia="楷体"/>
                      <w:color w:val="000000"/>
                      <w:spacing w:val="-26"/>
                      <w:sz w:val="24"/>
                      <w:szCs w:val="24"/>
                    </w:rPr>
                  </w:pPr>
                </w:p>
              </w:tc>
              <w:tc>
                <w:tcPr>
                  <w:tcW w:w="757" w:type="dxa"/>
                  <w:vMerge w:val="continue"/>
                  <w:vAlign w:val="top"/>
                </w:tcPr>
                <w:p>
                  <w:pPr>
                    <w:adjustRightInd/>
                    <w:spacing w:after="0"/>
                    <w:jc w:val="center"/>
                    <w:rPr>
                      <w:rFonts w:ascii="楷体" w:hAnsi="楷体" w:eastAsia="楷体"/>
                      <w:color w:val="000000"/>
                      <w:spacing w:val="-20"/>
                      <w:sz w:val="24"/>
                      <w:szCs w:val="24"/>
                    </w:rPr>
                  </w:pPr>
                </w:p>
              </w:tc>
              <w:tc>
                <w:tcPr>
                  <w:tcW w:w="850" w:type="dxa"/>
                  <w:vMerge w:val="continue"/>
                  <w:vAlign w:val="center"/>
                </w:tcPr>
                <w:p>
                  <w:pPr>
                    <w:adjustRightInd/>
                    <w:spacing w:after="0"/>
                    <w:jc w:val="center"/>
                    <w:rPr>
                      <w:rFonts w:ascii="楷体" w:hAnsi="楷体" w:eastAsia="楷体"/>
                      <w:color w:val="000000"/>
                      <w:sz w:val="24"/>
                      <w:szCs w:val="24"/>
                    </w:rPr>
                  </w:pPr>
                </w:p>
              </w:tc>
              <w:tc>
                <w:tcPr>
                  <w:tcW w:w="709" w:type="dxa"/>
                  <w:vMerge w:val="continue"/>
                  <w:vAlign w:val="center"/>
                </w:tcPr>
                <w:p>
                  <w:pPr>
                    <w:adjustRightInd/>
                    <w:spacing w:after="0"/>
                    <w:jc w:val="center"/>
                    <w:rPr>
                      <w:rFonts w:ascii="楷体" w:hAnsi="楷体" w:eastAsia="楷体"/>
                      <w:color w:val="000000"/>
                      <w:sz w:val="24"/>
                      <w:szCs w:val="24"/>
                    </w:rPr>
                  </w:pPr>
                </w:p>
              </w:tc>
              <w:tc>
                <w:tcPr>
                  <w:tcW w:w="850" w:type="dxa"/>
                  <w:vMerge w:val="continue"/>
                  <w:vAlign w:val="center"/>
                </w:tcPr>
                <w:p>
                  <w:pPr>
                    <w:adjustRightInd/>
                    <w:spacing w:after="0"/>
                    <w:jc w:val="center"/>
                    <w:rPr>
                      <w:rFonts w:ascii="楷体" w:hAnsi="楷体" w:eastAsia="楷体"/>
                      <w:color w:val="000000"/>
                      <w:sz w:val="24"/>
                      <w:szCs w:val="24"/>
                    </w:rPr>
                  </w:pPr>
                </w:p>
              </w:tc>
              <w:tc>
                <w:tcPr>
                  <w:tcW w:w="851" w:type="dxa"/>
                  <w:vMerge w:val="continue"/>
                  <w:vAlign w:val="center"/>
                </w:tcPr>
                <w:p>
                  <w:pPr>
                    <w:adjustRightInd/>
                    <w:spacing w:after="0"/>
                    <w:jc w:val="center"/>
                    <w:rPr>
                      <w:rFonts w:ascii="楷体" w:hAnsi="楷体" w:eastAsia="楷体"/>
                      <w:color w:val="000000"/>
                      <w:sz w:val="24"/>
                      <w:szCs w:val="24"/>
                    </w:rPr>
                  </w:pPr>
                </w:p>
              </w:tc>
              <w:tc>
                <w:tcPr>
                  <w:tcW w:w="1102"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浓度</w:t>
                  </w:r>
                </w:p>
                <w:p>
                  <w:pPr>
                    <w:spacing w:after="0"/>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hint="eastAsia" w:ascii="楷体" w:hAnsi="宋体" w:cs="宋体"/>
                      <w:color w:val="000000"/>
                      <w:spacing w:val="-28"/>
                      <w:sz w:val="24"/>
                      <w:szCs w:val="24"/>
                    </w:rPr>
                    <w:t>³</w:t>
                  </w:r>
                </w:p>
              </w:tc>
              <w:tc>
                <w:tcPr>
                  <w:tcW w:w="1308" w:type="dxa"/>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速率</w:t>
                  </w:r>
                </w:p>
                <w:p>
                  <w:pPr>
                    <w:spacing w:after="0"/>
                    <w:jc w:val="center"/>
                    <w:rPr>
                      <w:rFonts w:ascii="楷体" w:hAnsi="楷体" w:eastAsia="楷体"/>
                      <w:color w:val="000000"/>
                      <w:sz w:val="24"/>
                      <w:szCs w:val="24"/>
                    </w:rPr>
                  </w:pPr>
                  <w:r>
                    <w:rPr>
                      <w:rFonts w:ascii="楷体" w:hAnsi="楷体" w:eastAsia="楷体"/>
                      <w:color w:val="000000"/>
                      <w:sz w:val="24"/>
                      <w:szCs w:val="24"/>
                    </w:rPr>
                    <w:t>kg/h</w:t>
                  </w:r>
                </w:p>
              </w:tc>
              <w:tc>
                <w:tcPr>
                  <w:tcW w:w="897" w:type="dxa"/>
                  <w:tcBorders>
                    <w:lef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处理效率</w:t>
                  </w:r>
                </w:p>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2"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浓度</w:t>
                  </w:r>
                </w:p>
                <w:p>
                  <w:pPr>
                    <w:spacing w:after="0"/>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hint="eastAsia" w:ascii="楷体" w:hAnsi="宋体" w:cs="宋体"/>
                      <w:color w:val="000000"/>
                      <w:spacing w:val="-28"/>
                      <w:sz w:val="24"/>
                      <w:szCs w:val="24"/>
                    </w:rPr>
                    <w:t>³</w:t>
                  </w:r>
                </w:p>
              </w:tc>
              <w:tc>
                <w:tcPr>
                  <w:tcW w:w="1403" w:type="dxa"/>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速率</w:t>
                  </w:r>
                </w:p>
                <w:p>
                  <w:pPr>
                    <w:spacing w:after="0"/>
                    <w:jc w:val="center"/>
                    <w:rPr>
                      <w:rFonts w:ascii="楷体" w:hAnsi="楷体" w:eastAsia="楷体"/>
                      <w:color w:val="000000"/>
                      <w:sz w:val="24"/>
                      <w:szCs w:val="24"/>
                    </w:rPr>
                  </w:pPr>
                  <w:r>
                    <w:rPr>
                      <w:rFonts w:ascii="楷体" w:hAnsi="楷体" w:eastAsia="楷体"/>
                      <w:color w:val="000000"/>
                      <w:sz w:val="24"/>
                      <w:szCs w:val="24"/>
                    </w:rPr>
                    <w:t>kg/h</w:t>
                  </w:r>
                </w:p>
              </w:tc>
              <w:tc>
                <w:tcPr>
                  <w:tcW w:w="802" w:type="dxa"/>
                  <w:tcBorders>
                    <w:lef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处理效率</w:t>
                  </w:r>
                </w:p>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3" w:type="dxa"/>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浓度</w:t>
                  </w:r>
                </w:p>
                <w:p>
                  <w:pPr>
                    <w:spacing w:after="0"/>
                    <w:jc w:val="center"/>
                    <w:rPr>
                      <w:rFonts w:ascii="楷体" w:hAnsi="楷体" w:eastAsia="楷体"/>
                      <w:color w:val="000000"/>
                      <w:spacing w:val="-28"/>
                      <w:sz w:val="24"/>
                      <w:szCs w:val="24"/>
                    </w:rPr>
                  </w:pPr>
                  <w:r>
                    <w:rPr>
                      <w:rFonts w:ascii="楷体" w:hAnsi="楷体" w:eastAsia="楷体"/>
                      <w:color w:val="000000"/>
                      <w:spacing w:val="-28"/>
                      <w:sz w:val="24"/>
                      <w:szCs w:val="24"/>
                    </w:rPr>
                    <w:t>mg/m</w:t>
                  </w:r>
                  <w:r>
                    <w:rPr>
                      <w:rFonts w:hint="eastAsia" w:ascii="楷体" w:hAnsi="宋体" w:cs="宋体"/>
                      <w:color w:val="000000"/>
                      <w:spacing w:val="-28"/>
                      <w:sz w:val="24"/>
                      <w:szCs w:val="24"/>
                    </w:rPr>
                    <w:t>³</w:t>
                  </w:r>
                </w:p>
              </w:tc>
              <w:tc>
                <w:tcPr>
                  <w:tcW w:w="1355" w:type="dxa"/>
                  <w:tcBorders>
                    <w:righ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排放</w:t>
                  </w:r>
                </w:p>
                <w:p>
                  <w:pPr>
                    <w:spacing w:after="0"/>
                    <w:jc w:val="center"/>
                    <w:rPr>
                      <w:rFonts w:ascii="楷体" w:hAnsi="楷体" w:eastAsia="楷体"/>
                      <w:color w:val="000000"/>
                      <w:sz w:val="24"/>
                      <w:szCs w:val="24"/>
                    </w:rPr>
                  </w:pPr>
                  <w:r>
                    <w:rPr>
                      <w:rFonts w:hint="eastAsia" w:ascii="楷体" w:hAnsi="楷体" w:eastAsia="楷体"/>
                      <w:color w:val="000000"/>
                      <w:sz w:val="24"/>
                      <w:szCs w:val="24"/>
                    </w:rPr>
                    <w:t>速率</w:t>
                  </w:r>
                </w:p>
                <w:p>
                  <w:pPr>
                    <w:spacing w:after="0"/>
                    <w:jc w:val="center"/>
                    <w:rPr>
                      <w:rFonts w:ascii="楷体" w:hAnsi="楷体" w:eastAsia="楷体"/>
                      <w:color w:val="000000"/>
                      <w:sz w:val="24"/>
                      <w:szCs w:val="24"/>
                    </w:rPr>
                  </w:pPr>
                  <w:r>
                    <w:rPr>
                      <w:rFonts w:ascii="楷体" w:hAnsi="楷体" w:eastAsia="楷体"/>
                      <w:color w:val="000000"/>
                      <w:sz w:val="24"/>
                      <w:szCs w:val="24"/>
                    </w:rPr>
                    <w:t>kg/h</w:t>
                  </w:r>
                </w:p>
              </w:tc>
              <w:tc>
                <w:tcPr>
                  <w:tcW w:w="850" w:type="dxa"/>
                  <w:tcBorders>
                    <w:left w:val="single" w:color="auto" w:sz="4" w:space="0"/>
                  </w:tcBorders>
                  <w:vAlign w:val="center"/>
                </w:tcPr>
                <w:p>
                  <w:pPr>
                    <w:spacing w:after="0"/>
                    <w:jc w:val="center"/>
                    <w:rPr>
                      <w:rFonts w:ascii="楷体" w:hAnsi="楷体" w:eastAsia="楷体"/>
                      <w:color w:val="000000"/>
                      <w:sz w:val="24"/>
                      <w:szCs w:val="24"/>
                    </w:rPr>
                  </w:pPr>
                  <w:r>
                    <w:rPr>
                      <w:rFonts w:hint="eastAsia" w:ascii="楷体" w:hAnsi="楷体" w:eastAsia="楷体"/>
                      <w:color w:val="000000"/>
                      <w:sz w:val="24"/>
                      <w:szCs w:val="24"/>
                    </w:rPr>
                    <w:t>处理效率</w:t>
                  </w:r>
                </w:p>
                <w:p>
                  <w:pPr>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restart"/>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021.11.11</w:t>
                  </w:r>
                </w:p>
              </w:tc>
              <w:tc>
                <w:tcPr>
                  <w:tcW w:w="711" w:type="dxa"/>
                  <w:vMerge w:val="restart"/>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pacing w:val="-26"/>
                      <w:sz w:val="24"/>
                      <w:szCs w:val="24"/>
                    </w:rPr>
                    <w:t>进口</w:t>
                  </w:r>
                </w:p>
              </w:tc>
              <w:tc>
                <w:tcPr>
                  <w:tcW w:w="757"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8.1</w:t>
                  </w:r>
                </w:p>
              </w:tc>
              <w:tc>
                <w:tcPr>
                  <w:tcW w:w="70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.3</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4822</w:t>
                  </w:r>
                </w:p>
              </w:tc>
              <w:tc>
                <w:tcPr>
                  <w:tcW w:w="85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1273</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.25</w:t>
                  </w:r>
                </w:p>
              </w:tc>
              <w:tc>
                <w:tcPr>
                  <w:tcW w:w="1308"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0.09</w:t>
                  </w:r>
                </w:p>
              </w:tc>
              <w:tc>
                <w:tcPr>
                  <w:tcW w:w="897"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71.7</w:t>
                  </w:r>
                </w:p>
              </w:tc>
              <w:tc>
                <w:tcPr>
                  <w:tcW w:w="1403"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1.94</w:t>
                  </w:r>
                </w:p>
              </w:tc>
              <w:tc>
                <w:tcPr>
                  <w:tcW w:w="802"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.979</w:t>
                  </w:r>
                </w:p>
              </w:tc>
              <w:tc>
                <w:tcPr>
                  <w:tcW w:w="1355"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continue"/>
                  <w:vAlign w:val="center"/>
                </w:tcPr>
                <w:p>
                  <w:pPr>
                    <w:adjustRightInd/>
                    <w:spacing w:after="0"/>
                    <w:jc w:val="center"/>
                    <w:rPr>
                      <w:rFonts w:ascii="楷体" w:hAnsi="楷体" w:eastAsia="楷体"/>
                      <w:color w:val="000000"/>
                      <w:spacing w:val="-20"/>
                      <w:sz w:val="24"/>
                      <w:szCs w:val="24"/>
                    </w:rPr>
                  </w:pPr>
                </w:p>
              </w:tc>
              <w:tc>
                <w:tcPr>
                  <w:tcW w:w="711" w:type="dxa"/>
                  <w:vMerge w:val="continue"/>
                  <w:vAlign w:val="center"/>
                </w:tcPr>
                <w:p>
                  <w:pPr>
                    <w:adjustRightInd/>
                    <w:spacing w:after="0"/>
                    <w:jc w:val="center"/>
                    <w:rPr>
                      <w:rFonts w:ascii="楷体" w:hAnsi="楷体" w:eastAsia="楷体"/>
                      <w:color w:val="000000"/>
                      <w:sz w:val="24"/>
                      <w:szCs w:val="24"/>
                    </w:rPr>
                  </w:pPr>
                </w:p>
              </w:tc>
              <w:tc>
                <w:tcPr>
                  <w:tcW w:w="757"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8.5</w:t>
                  </w:r>
                </w:p>
              </w:tc>
              <w:tc>
                <w:tcPr>
                  <w:tcW w:w="70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.5</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4684</w:t>
                  </w:r>
                </w:p>
              </w:tc>
              <w:tc>
                <w:tcPr>
                  <w:tcW w:w="85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1167</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.85</w:t>
                  </w:r>
                </w:p>
              </w:tc>
              <w:tc>
                <w:tcPr>
                  <w:tcW w:w="1308"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0.1</w:t>
                  </w:r>
                  <w:r>
                    <w:rPr>
                      <w:rFonts w:ascii="楷体" w:hAnsi="楷体" w:eastAsia="楷体"/>
                      <w:color w:val="000000"/>
                      <w:sz w:val="24"/>
                      <w:szCs w:val="24"/>
                    </w:rPr>
                    <w:t>0</w:t>
                  </w:r>
                </w:p>
              </w:tc>
              <w:tc>
                <w:tcPr>
                  <w:tcW w:w="897"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57.0</w:t>
                  </w:r>
                </w:p>
              </w:tc>
              <w:tc>
                <w:tcPr>
                  <w:tcW w:w="1403"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1.75</w:t>
                  </w:r>
                </w:p>
              </w:tc>
              <w:tc>
                <w:tcPr>
                  <w:tcW w:w="802"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.769</w:t>
                  </w:r>
                </w:p>
              </w:tc>
              <w:tc>
                <w:tcPr>
                  <w:tcW w:w="1355"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continue"/>
                  <w:vAlign w:val="center"/>
                </w:tcPr>
                <w:p>
                  <w:pPr>
                    <w:adjustRightInd/>
                    <w:spacing w:after="0"/>
                    <w:jc w:val="center"/>
                    <w:rPr>
                      <w:rFonts w:ascii="楷体" w:hAnsi="楷体" w:eastAsia="楷体"/>
                      <w:color w:val="000000"/>
                      <w:spacing w:val="-20"/>
                      <w:sz w:val="24"/>
                      <w:szCs w:val="24"/>
                    </w:rPr>
                  </w:pPr>
                </w:p>
              </w:tc>
              <w:tc>
                <w:tcPr>
                  <w:tcW w:w="711" w:type="dxa"/>
                  <w:vMerge w:val="continue"/>
                  <w:vAlign w:val="center"/>
                </w:tcPr>
                <w:p>
                  <w:pPr>
                    <w:adjustRightInd/>
                    <w:spacing w:after="0"/>
                    <w:jc w:val="center"/>
                    <w:rPr>
                      <w:rFonts w:ascii="楷体" w:hAnsi="楷体" w:eastAsia="楷体"/>
                      <w:color w:val="000000"/>
                      <w:sz w:val="24"/>
                      <w:szCs w:val="24"/>
                    </w:rPr>
                  </w:pPr>
                </w:p>
              </w:tc>
              <w:tc>
                <w:tcPr>
                  <w:tcW w:w="757"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8.8</w:t>
                  </w:r>
                </w:p>
              </w:tc>
              <w:tc>
                <w:tcPr>
                  <w:tcW w:w="70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.2</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4268</w:t>
                  </w:r>
                </w:p>
              </w:tc>
              <w:tc>
                <w:tcPr>
                  <w:tcW w:w="85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0737</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.90</w:t>
                  </w:r>
                </w:p>
              </w:tc>
              <w:tc>
                <w:tcPr>
                  <w:tcW w:w="1308"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0.1</w:t>
                  </w:r>
                  <w:r>
                    <w:rPr>
                      <w:rFonts w:ascii="楷体" w:hAnsi="楷体" w:eastAsia="楷体"/>
                      <w:color w:val="000000"/>
                      <w:sz w:val="24"/>
                      <w:szCs w:val="24"/>
                    </w:rPr>
                    <w:t>0</w:t>
                  </w:r>
                </w:p>
              </w:tc>
              <w:tc>
                <w:tcPr>
                  <w:tcW w:w="897"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60.7</w:t>
                  </w:r>
                </w:p>
              </w:tc>
              <w:tc>
                <w:tcPr>
                  <w:tcW w:w="1403"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1.73</w:t>
                  </w:r>
                </w:p>
              </w:tc>
              <w:tc>
                <w:tcPr>
                  <w:tcW w:w="802"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.73</w:t>
                  </w:r>
                </w:p>
              </w:tc>
              <w:tc>
                <w:tcPr>
                  <w:tcW w:w="1355"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restart"/>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021.11.12</w:t>
                  </w:r>
                </w:p>
              </w:tc>
              <w:tc>
                <w:tcPr>
                  <w:tcW w:w="711" w:type="dxa"/>
                  <w:vMerge w:val="continue"/>
                  <w:vAlign w:val="center"/>
                </w:tcPr>
                <w:p>
                  <w:pPr>
                    <w:adjustRightInd/>
                    <w:spacing w:after="0"/>
                    <w:jc w:val="center"/>
                    <w:rPr>
                      <w:rFonts w:ascii="楷体" w:hAnsi="楷体" w:eastAsia="楷体"/>
                      <w:color w:val="000000"/>
                      <w:sz w:val="24"/>
                      <w:szCs w:val="24"/>
                    </w:rPr>
                  </w:pPr>
                </w:p>
              </w:tc>
              <w:tc>
                <w:tcPr>
                  <w:tcW w:w="757"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8.4</w:t>
                  </w:r>
                </w:p>
              </w:tc>
              <w:tc>
                <w:tcPr>
                  <w:tcW w:w="70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.1</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7732</w:t>
                  </w:r>
                </w:p>
              </w:tc>
              <w:tc>
                <w:tcPr>
                  <w:tcW w:w="85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3860</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.65</w:t>
                  </w:r>
                </w:p>
              </w:tc>
              <w:tc>
                <w:tcPr>
                  <w:tcW w:w="1308"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0.12</w:t>
                  </w:r>
                </w:p>
              </w:tc>
              <w:tc>
                <w:tcPr>
                  <w:tcW w:w="897"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61.5</w:t>
                  </w:r>
                </w:p>
              </w:tc>
              <w:tc>
                <w:tcPr>
                  <w:tcW w:w="1403"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2.24</w:t>
                  </w:r>
                </w:p>
              </w:tc>
              <w:tc>
                <w:tcPr>
                  <w:tcW w:w="802"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.70</w:t>
                  </w:r>
                </w:p>
              </w:tc>
              <w:tc>
                <w:tcPr>
                  <w:tcW w:w="1355"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continue"/>
                  <w:vAlign w:val="center"/>
                </w:tcPr>
                <w:p>
                  <w:pPr>
                    <w:adjustRightInd/>
                    <w:spacing w:after="0"/>
                    <w:jc w:val="center"/>
                    <w:rPr>
                      <w:rFonts w:ascii="楷体" w:hAnsi="楷体" w:eastAsia="楷体"/>
                      <w:color w:val="000000"/>
                      <w:sz w:val="24"/>
                      <w:szCs w:val="24"/>
                    </w:rPr>
                  </w:pPr>
                </w:p>
              </w:tc>
              <w:tc>
                <w:tcPr>
                  <w:tcW w:w="711" w:type="dxa"/>
                  <w:vMerge w:val="continue"/>
                  <w:vAlign w:val="center"/>
                </w:tcPr>
                <w:p>
                  <w:pPr>
                    <w:adjustRightInd/>
                    <w:spacing w:after="0"/>
                    <w:jc w:val="center"/>
                    <w:rPr>
                      <w:rFonts w:ascii="楷体" w:hAnsi="楷体" w:eastAsia="楷体"/>
                      <w:color w:val="000000"/>
                      <w:sz w:val="24"/>
                      <w:szCs w:val="24"/>
                    </w:rPr>
                  </w:pPr>
                </w:p>
              </w:tc>
              <w:tc>
                <w:tcPr>
                  <w:tcW w:w="757"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8.6</w:t>
                  </w:r>
                </w:p>
              </w:tc>
              <w:tc>
                <w:tcPr>
                  <w:tcW w:w="70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.4</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7316</w:t>
                  </w:r>
                </w:p>
              </w:tc>
              <w:tc>
                <w:tcPr>
                  <w:tcW w:w="85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3303</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1.8</w:t>
                  </w:r>
                </w:p>
              </w:tc>
              <w:tc>
                <w:tcPr>
                  <w:tcW w:w="1308"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0.16</w:t>
                  </w:r>
                </w:p>
              </w:tc>
              <w:tc>
                <w:tcPr>
                  <w:tcW w:w="897"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85.3</w:t>
                  </w:r>
                </w:p>
              </w:tc>
              <w:tc>
                <w:tcPr>
                  <w:tcW w:w="1403"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2.47</w:t>
                  </w:r>
                </w:p>
              </w:tc>
              <w:tc>
                <w:tcPr>
                  <w:tcW w:w="802"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.707</w:t>
                  </w:r>
                </w:p>
              </w:tc>
              <w:tc>
                <w:tcPr>
                  <w:tcW w:w="1355"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continue"/>
                  <w:tcBorders>
                    <w:bottom w:val="single" w:color="000000" w:sz="4" w:space="0"/>
                  </w:tcBorders>
                  <w:vAlign w:val="center"/>
                </w:tcPr>
                <w:p>
                  <w:pPr>
                    <w:adjustRightInd/>
                    <w:spacing w:after="0"/>
                    <w:jc w:val="center"/>
                    <w:rPr>
                      <w:rFonts w:ascii="楷体" w:hAnsi="楷体" w:eastAsia="楷体"/>
                      <w:color w:val="000000"/>
                      <w:sz w:val="24"/>
                      <w:szCs w:val="24"/>
                    </w:rPr>
                  </w:pPr>
                </w:p>
              </w:tc>
              <w:tc>
                <w:tcPr>
                  <w:tcW w:w="711" w:type="dxa"/>
                  <w:vMerge w:val="continue"/>
                  <w:tcBorders>
                    <w:bottom w:val="single" w:color="000000" w:sz="4" w:space="0"/>
                  </w:tcBorders>
                  <w:vAlign w:val="center"/>
                </w:tcPr>
                <w:p>
                  <w:pPr>
                    <w:adjustRightInd/>
                    <w:spacing w:after="0"/>
                    <w:jc w:val="center"/>
                    <w:rPr>
                      <w:rFonts w:ascii="楷体" w:hAnsi="楷体" w:eastAsia="楷体"/>
                      <w:color w:val="000000"/>
                      <w:sz w:val="24"/>
                      <w:szCs w:val="24"/>
                    </w:rPr>
                  </w:pPr>
                </w:p>
              </w:tc>
              <w:tc>
                <w:tcPr>
                  <w:tcW w:w="757" w:type="dxa"/>
                  <w:tcBorders>
                    <w:bottom w:val="single" w:color="000000" w:sz="4" w:space="0"/>
                  </w:tcBorders>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8.9</w:t>
                  </w:r>
                </w:p>
              </w:tc>
              <w:tc>
                <w:tcPr>
                  <w:tcW w:w="70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.5</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7593</w:t>
                  </w:r>
                </w:p>
              </w:tc>
              <w:tc>
                <w:tcPr>
                  <w:tcW w:w="85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3694</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9</w:t>
                  </w:r>
                  <w:r>
                    <w:rPr>
                      <w:rFonts w:ascii="楷体" w:hAnsi="楷体" w:eastAsia="楷体"/>
                      <w:color w:val="000000"/>
                      <w:sz w:val="24"/>
                      <w:szCs w:val="24"/>
                    </w:rPr>
                    <w:t>.55</w:t>
                  </w:r>
                </w:p>
              </w:tc>
              <w:tc>
                <w:tcPr>
                  <w:tcW w:w="1308"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0.13</w:t>
                  </w:r>
                </w:p>
              </w:tc>
              <w:tc>
                <w:tcPr>
                  <w:tcW w:w="897"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78.1</w:t>
                  </w:r>
                </w:p>
              </w:tc>
              <w:tc>
                <w:tcPr>
                  <w:tcW w:w="1403" w:type="dxa"/>
                  <w:tcBorders>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2.44</w:t>
                  </w:r>
                </w:p>
              </w:tc>
              <w:tc>
                <w:tcPr>
                  <w:tcW w:w="802"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.762</w:t>
                  </w:r>
                </w:p>
              </w:tc>
              <w:tc>
                <w:tcPr>
                  <w:tcW w:w="1355"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2694" w:type="dxa"/>
                  <w:gridSpan w:val="3"/>
                  <w:tcBorders>
                    <w:bottom w:val="single" w:color="auto" w:sz="4" w:space="0"/>
                  </w:tcBorders>
                  <w:shd w:val="clear" w:color="auto" w:fill="D9D9D9"/>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850"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18.6</w:t>
                  </w:r>
                </w:p>
              </w:tc>
              <w:tc>
                <w:tcPr>
                  <w:tcW w:w="709"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850"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16069</w:t>
                  </w:r>
                </w:p>
              </w:tc>
              <w:tc>
                <w:tcPr>
                  <w:tcW w:w="851"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12339</w:t>
                  </w:r>
                </w:p>
              </w:tc>
              <w:tc>
                <w:tcPr>
                  <w:tcW w:w="1102"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9.3</w:t>
                  </w:r>
                  <w:r>
                    <w:rPr>
                      <w:rFonts w:ascii="楷体" w:hAnsi="楷体" w:eastAsia="楷体"/>
                      <w:color w:val="000000"/>
                      <w:sz w:val="24"/>
                      <w:szCs w:val="24"/>
                    </w:rPr>
                    <w:t>0</w:t>
                  </w:r>
                </w:p>
              </w:tc>
              <w:tc>
                <w:tcPr>
                  <w:tcW w:w="1308"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0.11</w:t>
                  </w:r>
                </w:p>
              </w:tc>
              <w:tc>
                <w:tcPr>
                  <w:tcW w:w="897"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2" w:type="dxa"/>
                  <w:shd w:val="clear" w:color="auto" w:fill="D9D9D9"/>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169.0</w:t>
                  </w:r>
                </w:p>
              </w:tc>
              <w:tc>
                <w:tcPr>
                  <w:tcW w:w="1403"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2.09</w:t>
                  </w:r>
                </w:p>
              </w:tc>
              <w:tc>
                <w:tcPr>
                  <w:tcW w:w="802"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1103" w:type="dxa"/>
                  <w:shd w:val="clear" w:color="auto" w:fill="D9D9D9"/>
                  <w:vAlign w:val="center"/>
                </w:tcPr>
                <w:p>
                  <w:pPr>
                    <w:adjustRightInd/>
                    <w:spacing w:after="0"/>
                    <w:jc w:val="center"/>
                    <w:rPr>
                      <w:rFonts w:ascii="楷体" w:hAnsi="楷体" w:eastAsia="楷体"/>
                      <w:color w:val="000000"/>
                      <w:sz w:val="24"/>
                      <w:szCs w:val="24"/>
                    </w:rPr>
                  </w:pPr>
                  <w:r>
                    <w:rPr>
                      <w:rFonts w:ascii="楷体" w:hAnsi="楷体" w:eastAsia="楷体"/>
                      <w:color w:val="000000"/>
                      <w:sz w:val="24"/>
                      <w:szCs w:val="24"/>
                    </w:rPr>
                    <w:t>1.10</w:t>
                  </w:r>
                </w:p>
              </w:tc>
              <w:tc>
                <w:tcPr>
                  <w:tcW w:w="1355"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restart"/>
                  <w:tcBorders>
                    <w:top w:val="single" w:color="auto" w:sz="4" w:space="0"/>
                  </w:tcBorders>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021.11.11</w:t>
                  </w:r>
                </w:p>
              </w:tc>
              <w:tc>
                <w:tcPr>
                  <w:tcW w:w="711" w:type="dxa"/>
                  <w:vMerge w:val="restart"/>
                  <w:tcBorders>
                    <w:top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pacing w:val="-26"/>
                      <w:sz w:val="24"/>
                      <w:szCs w:val="24"/>
                    </w:rPr>
                    <w:t>出口</w:t>
                  </w:r>
                </w:p>
              </w:tc>
              <w:tc>
                <w:tcPr>
                  <w:tcW w:w="757" w:type="dxa"/>
                  <w:tcBorders>
                    <w:top w:val="single" w:color="auto" w:sz="4" w:space="0"/>
                  </w:tcBorders>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12</w:t>
                  </w:r>
                </w:p>
              </w:tc>
              <w:tc>
                <w:tcPr>
                  <w:tcW w:w="70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.5</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8489</w:t>
                  </w:r>
                </w:p>
              </w:tc>
              <w:tc>
                <w:tcPr>
                  <w:tcW w:w="85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1342</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.594</w:t>
                  </w:r>
                </w:p>
              </w:tc>
              <w:tc>
                <w:tcPr>
                  <w:tcW w:w="1308"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6</w:t>
                  </w:r>
                  <w:r>
                    <w:rPr>
                      <w:rFonts w:ascii="楷体" w:hAnsi="楷体" w:eastAsia="楷体"/>
                      <w:color w:val="000000"/>
                      <w:sz w:val="24"/>
                      <w:szCs w:val="24"/>
                    </w:rPr>
                    <w:t>.74E-03</w:t>
                  </w:r>
                </w:p>
              </w:tc>
              <w:tc>
                <w:tcPr>
                  <w:tcW w:w="897"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92.5</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9.3</w:t>
                  </w:r>
                </w:p>
              </w:tc>
              <w:tc>
                <w:tcPr>
                  <w:tcW w:w="140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.22</w:t>
                  </w:r>
                </w:p>
              </w:tc>
              <w:tc>
                <w:tcPr>
                  <w:tcW w:w="80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88.7</w:t>
                  </w:r>
                </w:p>
              </w:tc>
              <w:tc>
                <w:tcPr>
                  <w:tcW w:w="110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.2</w:t>
                  </w:r>
                </w:p>
              </w:tc>
              <w:tc>
                <w:tcPr>
                  <w:tcW w:w="1355"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continue"/>
                  <w:vAlign w:val="center"/>
                </w:tcPr>
                <w:p>
                  <w:pPr>
                    <w:adjustRightInd/>
                    <w:spacing w:after="0"/>
                    <w:jc w:val="center"/>
                    <w:rPr>
                      <w:rFonts w:ascii="楷体" w:hAnsi="楷体" w:eastAsia="楷体"/>
                      <w:color w:val="000000"/>
                      <w:sz w:val="24"/>
                      <w:szCs w:val="24"/>
                    </w:rPr>
                  </w:pPr>
                </w:p>
              </w:tc>
              <w:tc>
                <w:tcPr>
                  <w:tcW w:w="711" w:type="dxa"/>
                  <w:vMerge w:val="continue"/>
                  <w:vAlign w:val="center"/>
                </w:tcPr>
                <w:p>
                  <w:pPr>
                    <w:adjustRightInd/>
                    <w:spacing w:after="0"/>
                    <w:jc w:val="center"/>
                    <w:rPr>
                      <w:rFonts w:ascii="楷体" w:hAnsi="楷体" w:eastAsia="楷体"/>
                      <w:color w:val="000000"/>
                      <w:sz w:val="24"/>
                      <w:szCs w:val="24"/>
                    </w:rPr>
                  </w:pPr>
                </w:p>
              </w:tc>
              <w:tc>
                <w:tcPr>
                  <w:tcW w:w="757"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09</w:t>
                  </w:r>
                </w:p>
              </w:tc>
              <w:tc>
                <w:tcPr>
                  <w:tcW w:w="70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.7</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8595</w:t>
                  </w:r>
                </w:p>
              </w:tc>
              <w:tc>
                <w:tcPr>
                  <w:tcW w:w="85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1467</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.750</w:t>
                  </w:r>
                </w:p>
              </w:tc>
              <w:tc>
                <w:tcPr>
                  <w:tcW w:w="1308"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.60E-03</w:t>
                  </w:r>
                </w:p>
              </w:tc>
              <w:tc>
                <w:tcPr>
                  <w:tcW w:w="897"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91.4</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9.2</w:t>
                  </w:r>
                </w:p>
              </w:tc>
              <w:tc>
                <w:tcPr>
                  <w:tcW w:w="140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.22</w:t>
                  </w:r>
                </w:p>
              </w:tc>
              <w:tc>
                <w:tcPr>
                  <w:tcW w:w="80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87.4</w:t>
                  </w:r>
                </w:p>
              </w:tc>
              <w:tc>
                <w:tcPr>
                  <w:tcW w:w="110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.2</w:t>
                  </w:r>
                </w:p>
              </w:tc>
              <w:tc>
                <w:tcPr>
                  <w:tcW w:w="1355"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continue"/>
                  <w:vAlign w:val="center"/>
                </w:tcPr>
                <w:p>
                  <w:pPr>
                    <w:adjustRightInd/>
                    <w:spacing w:after="0"/>
                    <w:jc w:val="center"/>
                    <w:rPr>
                      <w:rFonts w:ascii="楷体" w:hAnsi="楷体" w:eastAsia="楷体"/>
                      <w:color w:val="000000"/>
                      <w:sz w:val="24"/>
                      <w:szCs w:val="24"/>
                    </w:rPr>
                  </w:pPr>
                </w:p>
              </w:tc>
              <w:tc>
                <w:tcPr>
                  <w:tcW w:w="711" w:type="dxa"/>
                  <w:vMerge w:val="continue"/>
                  <w:vAlign w:val="center"/>
                </w:tcPr>
                <w:p>
                  <w:pPr>
                    <w:adjustRightInd/>
                    <w:spacing w:after="0"/>
                    <w:jc w:val="center"/>
                    <w:rPr>
                      <w:rFonts w:ascii="楷体" w:hAnsi="楷体" w:eastAsia="楷体"/>
                      <w:color w:val="000000"/>
                      <w:sz w:val="24"/>
                      <w:szCs w:val="24"/>
                    </w:rPr>
                  </w:pPr>
                </w:p>
              </w:tc>
              <w:tc>
                <w:tcPr>
                  <w:tcW w:w="757"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09</w:t>
                  </w:r>
                </w:p>
              </w:tc>
              <w:tc>
                <w:tcPr>
                  <w:tcW w:w="70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.5</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8859</w:t>
                  </w:r>
                </w:p>
              </w:tc>
              <w:tc>
                <w:tcPr>
                  <w:tcW w:w="85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1650</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.721</w:t>
                  </w:r>
                </w:p>
              </w:tc>
              <w:tc>
                <w:tcPr>
                  <w:tcW w:w="1308"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8</w:t>
                  </w:r>
                  <w:r>
                    <w:rPr>
                      <w:rFonts w:ascii="楷体" w:hAnsi="楷体" w:eastAsia="楷体"/>
                      <w:color w:val="000000"/>
                      <w:sz w:val="24"/>
                      <w:szCs w:val="24"/>
                    </w:rPr>
                    <w:t>.40E-03</w:t>
                  </w:r>
                </w:p>
              </w:tc>
              <w:tc>
                <w:tcPr>
                  <w:tcW w:w="897"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91.6</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2.4</w:t>
                  </w:r>
                </w:p>
              </w:tc>
              <w:tc>
                <w:tcPr>
                  <w:tcW w:w="140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.26</w:t>
                  </w:r>
                </w:p>
              </w:tc>
              <w:tc>
                <w:tcPr>
                  <w:tcW w:w="80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85</w:t>
                  </w:r>
                  <w:r>
                    <w:rPr>
                      <w:rFonts w:ascii="楷体" w:hAnsi="楷体" w:eastAsia="楷体"/>
                      <w:color w:val="000000"/>
                      <w:sz w:val="24"/>
                      <w:szCs w:val="24"/>
                    </w:rPr>
                    <w:t>.0</w:t>
                  </w:r>
                </w:p>
              </w:tc>
              <w:tc>
                <w:tcPr>
                  <w:tcW w:w="110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.2</w:t>
                  </w:r>
                </w:p>
              </w:tc>
              <w:tc>
                <w:tcPr>
                  <w:tcW w:w="1355"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restart"/>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r>
                    <w:rPr>
                      <w:rFonts w:ascii="楷体" w:hAnsi="楷体" w:eastAsia="楷体"/>
                      <w:color w:val="000000"/>
                      <w:spacing w:val="-20"/>
                      <w:sz w:val="24"/>
                      <w:szCs w:val="24"/>
                    </w:rPr>
                    <w:t>021.11.12</w:t>
                  </w:r>
                </w:p>
              </w:tc>
              <w:tc>
                <w:tcPr>
                  <w:tcW w:w="711" w:type="dxa"/>
                  <w:vMerge w:val="continue"/>
                  <w:vAlign w:val="center"/>
                </w:tcPr>
                <w:p>
                  <w:pPr>
                    <w:adjustRightInd/>
                    <w:spacing w:after="0"/>
                    <w:jc w:val="center"/>
                    <w:rPr>
                      <w:rFonts w:ascii="楷体" w:hAnsi="楷体" w:eastAsia="楷体"/>
                      <w:color w:val="000000"/>
                      <w:sz w:val="24"/>
                      <w:szCs w:val="24"/>
                    </w:rPr>
                  </w:pPr>
                </w:p>
              </w:tc>
              <w:tc>
                <w:tcPr>
                  <w:tcW w:w="757"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1</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12.0</w:t>
                  </w:r>
                </w:p>
              </w:tc>
              <w:tc>
                <w:tcPr>
                  <w:tcW w:w="70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.3</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1200</w:t>
                  </w:r>
                </w:p>
              </w:tc>
              <w:tc>
                <w:tcPr>
                  <w:tcW w:w="85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3032</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.692</w:t>
                  </w:r>
                </w:p>
              </w:tc>
              <w:tc>
                <w:tcPr>
                  <w:tcW w:w="1308"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9</w:t>
                  </w:r>
                  <w:r>
                    <w:rPr>
                      <w:rFonts w:ascii="楷体" w:hAnsi="楷体" w:eastAsia="楷体"/>
                      <w:color w:val="000000"/>
                      <w:sz w:val="24"/>
                      <w:szCs w:val="24"/>
                    </w:rPr>
                    <w:t>.02E-03</w:t>
                  </w:r>
                </w:p>
              </w:tc>
              <w:tc>
                <w:tcPr>
                  <w:tcW w:w="897"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92.5</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5.3</w:t>
                  </w:r>
                </w:p>
              </w:tc>
              <w:tc>
                <w:tcPr>
                  <w:tcW w:w="140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.20</w:t>
                  </w:r>
                </w:p>
              </w:tc>
              <w:tc>
                <w:tcPr>
                  <w:tcW w:w="80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91.1</w:t>
                  </w:r>
                </w:p>
              </w:tc>
              <w:tc>
                <w:tcPr>
                  <w:tcW w:w="110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.2</w:t>
                  </w:r>
                </w:p>
              </w:tc>
              <w:tc>
                <w:tcPr>
                  <w:tcW w:w="1355"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continue"/>
                  <w:vAlign w:val="center"/>
                </w:tcPr>
                <w:p>
                  <w:pPr>
                    <w:adjustRightInd/>
                    <w:spacing w:after="0"/>
                    <w:jc w:val="center"/>
                    <w:rPr>
                      <w:rFonts w:ascii="楷体" w:hAnsi="楷体" w:eastAsia="楷体"/>
                      <w:color w:val="000000"/>
                      <w:sz w:val="24"/>
                      <w:szCs w:val="24"/>
                    </w:rPr>
                  </w:pPr>
                </w:p>
              </w:tc>
              <w:tc>
                <w:tcPr>
                  <w:tcW w:w="711" w:type="dxa"/>
                  <w:vMerge w:val="continue"/>
                  <w:vAlign w:val="top"/>
                </w:tcPr>
                <w:p>
                  <w:pPr>
                    <w:adjustRightInd/>
                    <w:spacing w:after="0"/>
                    <w:jc w:val="center"/>
                    <w:rPr>
                      <w:rFonts w:ascii="楷体" w:hAnsi="楷体" w:eastAsia="楷体"/>
                      <w:color w:val="000000"/>
                      <w:sz w:val="24"/>
                      <w:szCs w:val="24"/>
                    </w:rPr>
                  </w:pPr>
                </w:p>
              </w:tc>
              <w:tc>
                <w:tcPr>
                  <w:tcW w:w="757"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2</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13.0</w:t>
                  </w:r>
                </w:p>
              </w:tc>
              <w:tc>
                <w:tcPr>
                  <w:tcW w:w="70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.6</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0756</w:t>
                  </w:r>
                </w:p>
              </w:tc>
              <w:tc>
                <w:tcPr>
                  <w:tcW w:w="85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2722</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.929</w:t>
                  </w:r>
                </w:p>
              </w:tc>
              <w:tc>
                <w:tcPr>
                  <w:tcW w:w="1308"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.01</w:t>
                  </w:r>
                </w:p>
              </w:tc>
              <w:tc>
                <w:tcPr>
                  <w:tcW w:w="897"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93.8</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3.2</w:t>
                  </w:r>
                </w:p>
              </w:tc>
              <w:tc>
                <w:tcPr>
                  <w:tcW w:w="140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.17</w:t>
                  </w:r>
                </w:p>
              </w:tc>
              <w:tc>
                <w:tcPr>
                  <w:tcW w:w="80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93.1</w:t>
                  </w:r>
                </w:p>
              </w:tc>
              <w:tc>
                <w:tcPr>
                  <w:tcW w:w="110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.2</w:t>
                  </w:r>
                </w:p>
              </w:tc>
              <w:tc>
                <w:tcPr>
                  <w:tcW w:w="1355"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1226" w:type="dxa"/>
                  <w:vMerge w:val="continue"/>
                  <w:vAlign w:val="center"/>
                </w:tcPr>
                <w:p>
                  <w:pPr>
                    <w:adjustRightInd/>
                    <w:spacing w:after="0"/>
                    <w:jc w:val="center"/>
                    <w:rPr>
                      <w:rFonts w:ascii="楷体" w:hAnsi="楷体" w:eastAsia="楷体"/>
                      <w:color w:val="000000"/>
                      <w:sz w:val="24"/>
                      <w:szCs w:val="24"/>
                    </w:rPr>
                  </w:pPr>
                </w:p>
              </w:tc>
              <w:tc>
                <w:tcPr>
                  <w:tcW w:w="711" w:type="dxa"/>
                  <w:vMerge w:val="continue"/>
                  <w:vAlign w:val="top"/>
                </w:tcPr>
                <w:p>
                  <w:pPr>
                    <w:adjustRightInd/>
                    <w:spacing w:after="0"/>
                    <w:jc w:val="center"/>
                    <w:rPr>
                      <w:rFonts w:ascii="楷体" w:hAnsi="楷体" w:eastAsia="楷体"/>
                      <w:color w:val="000000"/>
                      <w:sz w:val="24"/>
                      <w:szCs w:val="24"/>
                    </w:rPr>
                  </w:pPr>
                </w:p>
              </w:tc>
              <w:tc>
                <w:tcPr>
                  <w:tcW w:w="757" w:type="dxa"/>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3</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13.0</w:t>
                  </w:r>
                </w:p>
              </w:tc>
              <w:tc>
                <w:tcPr>
                  <w:tcW w:w="709"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5</w:t>
                  </w:r>
                  <w:r>
                    <w:rPr>
                      <w:rFonts w:ascii="楷体" w:hAnsi="楷体" w:eastAsia="楷体"/>
                      <w:color w:val="000000"/>
                      <w:sz w:val="24"/>
                      <w:szCs w:val="24"/>
                    </w:rPr>
                    <w:t>.7</w:t>
                  </w:r>
                </w:p>
              </w:tc>
              <w:tc>
                <w:tcPr>
                  <w:tcW w:w="850"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2</w:t>
                  </w:r>
                  <w:r>
                    <w:rPr>
                      <w:rFonts w:ascii="楷体" w:hAnsi="楷体" w:eastAsia="楷体"/>
                      <w:color w:val="000000"/>
                      <w:sz w:val="24"/>
                      <w:szCs w:val="24"/>
                    </w:rPr>
                    <w:t>0947</w:t>
                  </w:r>
                </w:p>
              </w:tc>
              <w:tc>
                <w:tcPr>
                  <w:tcW w:w="851"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2823</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.882</w:t>
                  </w:r>
                </w:p>
              </w:tc>
              <w:tc>
                <w:tcPr>
                  <w:tcW w:w="1308"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.01</w:t>
                  </w:r>
                </w:p>
              </w:tc>
              <w:tc>
                <w:tcPr>
                  <w:tcW w:w="897"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92.3</w:t>
                  </w:r>
                </w:p>
              </w:tc>
              <w:tc>
                <w:tcPr>
                  <w:tcW w:w="1102"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3.2</w:t>
                  </w:r>
                </w:p>
              </w:tc>
              <w:tc>
                <w:tcPr>
                  <w:tcW w:w="1403"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.17</w:t>
                  </w:r>
                </w:p>
              </w:tc>
              <w:tc>
                <w:tcPr>
                  <w:tcW w:w="802" w:type="dxa"/>
                  <w:tcBorders>
                    <w:lef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93</w:t>
                  </w:r>
                  <w:r>
                    <w:rPr>
                      <w:rFonts w:ascii="楷体" w:hAnsi="楷体" w:eastAsia="楷体"/>
                      <w:color w:val="000000"/>
                      <w:sz w:val="24"/>
                      <w:szCs w:val="24"/>
                    </w:rPr>
                    <w:t>.0</w:t>
                  </w:r>
                </w:p>
              </w:tc>
              <w:tc>
                <w:tcPr>
                  <w:tcW w:w="1103" w:type="dxa"/>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.2</w:t>
                  </w:r>
                </w:p>
              </w:tc>
              <w:tc>
                <w:tcPr>
                  <w:tcW w:w="1355" w:type="dxa"/>
                  <w:tcBorders>
                    <w:righ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2694" w:type="dxa"/>
                  <w:gridSpan w:val="3"/>
                  <w:shd w:val="clear" w:color="auto" w:fill="D9D9D9"/>
                  <w:vAlign w:val="center"/>
                </w:tcPr>
                <w:p>
                  <w:pPr>
                    <w:adjustRightInd/>
                    <w:spacing w:after="0"/>
                    <w:jc w:val="center"/>
                    <w:rPr>
                      <w:rFonts w:ascii="楷体" w:hAnsi="楷体" w:eastAsia="楷体"/>
                      <w:color w:val="000000"/>
                      <w:spacing w:val="-20"/>
                      <w:sz w:val="24"/>
                      <w:szCs w:val="24"/>
                    </w:rPr>
                  </w:pPr>
                  <w:r>
                    <w:rPr>
                      <w:rFonts w:hint="eastAsia" w:ascii="楷体" w:hAnsi="楷体" w:eastAsia="楷体"/>
                      <w:color w:val="000000"/>
                      <w:spacing w:val="-20"/>
                      <w:sz w:val="24"/>
                      <w:szCs w:val="24"/>
                    </w:rPr>
                    <w:t>平均值</w:t>
                  </w:r>
                </w:p>
              </w:tc>
              <w:tc>
                <w:tcPr>
                  <w:tcW w:w="850"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111.3</w:t>
                  </w:r>
                </w:p>
              </w:tc>
              <w:tc>
                <w:tcPr>
                  <w:tcW w:w="709"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5.6</w:t>
                  </w:r>
                </w:p>
              </w:tc>
              <w:tc>
                <w:tcPr>
                  <w:tcW w:w="850"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19808</w:t>
                  </w:r>
                </w:p>
              </w:tc>
              <w:tc>
                <w:tcPr>
                  <w:tcW w:w="851"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12173</w:t>
                  </w:r>
                </w:p>
              </w:tc>
              <w:tc>
                <w:tcPr>
                  <w:tcW w:w="1102" w:type="dxa"/>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0.761</w:t>
                  </w:r>
                </w:p>
              </w:tc>
              <w:tc>
                <w:tcPr>
                  <w:tcW w:w="1308" w:type="dxa"/>
                  <w:tcBorders>
                    <w:righ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0.01</w:t>
                  </w:r>
                </w:p>
              </w:tc>
              <w:tc>
                <w:tcPr>
                  <w:tcW w:w="897" w:type="dxa"/>
                  <w:tcBorders>
                    <w:lef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90.9</w:t>
                  </w:r>
                </w:p>
              </w:tc>
              <w:tc>
                <w:tcPr>
                  <w:tcW w:w="1102" w:type="dxa"/>
                  <w:shd w:val="clear" w:color="auto" w:fill="D9D9D9"/>
                  <w:vAlign w:val="top"/>
                </w:tcPr>
                <w:p>
                  <w:pPr>
                    <w:adjustRightInd/>
                    <w:snapToGrid/>
                    <w:spacing w:after="0"/>
                    <w:jc w:val="center"/>
                    <w:rPr>
                      <w:rFonts w:ascii="楷体" w:hAnsi="楷体" w:eastAsia="楷体"/>
                      <w:color w:val="000000"/>
                      <w:sz w:val="24"/>
                      <w:szCs w:val="24"/>
                    </w:rPr>
                  </w:pPr>
                  <w:r>
                    <w:rPr>
                      <w:rFonts w:ascii="楷体" w:hAnsi="楷体" w:eastAsia="楷体"/>
                      <w:color w:val="000000"/>
                      <w:sz w:val="24"/>
                      <w:szCs w:val="24"/>
                    </w:rPr>
                    <w:t>17.1</w:t>
                  </w:r>
                </w:p>
              </w:tc>
              <w:tc>
                <w:tcPr>
                  <w:tcW w:w="1403" w:type="dxa"/>
                  <w:tcBorders>
                    <w:right w:val="single" w:color="auto" w:sz="4" w:space="0"/>
                  </w:tcBorders>
                  <w:shd w:val="clear" w:color="auto" w:fill="D9D9D9"/>
                  <w:vAlign w:val="top"/>
                </w:tcPr>
                <w:p>
                  <w:pPr>
                    <w:adjustRightInd/>
                    <w:snapToGrid/>
                    <w:spacing w:after="0"/>
                    <w:jc w:val="center"/>
                    <w:rPr>
                      <w:rFonts w:ascii="楷体" w:hAnsi="楷体" w:eastAsia="楷体"/>
                      <w:color w:val="000000"/>
                      <w:sz w:val="24"/>
                      <w:szCs w:val="24"/>
                    </w:rPr>
                  </w:pPr>
                  <w:r>
                    <w:rPr>
                      <w:rFonts w:ascii="楷体" w:hAnsi="楷体" w:eastAsia="楷体"/>
                      <w:color w:val="000000"/>
                      <w:sz w:val="24"/>
                      <w:szCs w:val="24"/>
                    </w:rPr>
                    <w:t>0.2</w:t>
                  </w:r>
                </w:p>
              </w:tc>
              <w:tc>
                <w:tcPr>
                  <w:tcW w:w="802" w:type="dxa"/>
                  <w:tcBorders>
                    <w:left w:val="single" w:color="auto" w:sz="4" w:space="0"/>
                  </w:tcBorders>
                  <w:shd w:val="clear" w:color="auto" w:fill="D9D9D9"/>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90.4</w:t>
                  </w:r>
                </w:p>
              </w:tc>
              <w:tc>
                <w:tcPr>
                  <w:tcW w:w="1103" w:type="dxa"/>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＜0</w:t>
                  </w:r>
                  <w:r>
                    <w:rPr>
                      <w:rFonts w:ascii="楷体" w:hAnsi="楷体" w:eastAsia="楷体"/>
                      <w:color w:val="000000"/>
                      <w:sz w:val="24"/>
                      <w:szCs w:val="24"/>
                    </w:rPr>
                    <w:t>.2</w:t>
                  </w:r>
                </w:p>
              </w:tc>
              <w:tc>
                <w:tcPr>
                  <w:tcW w:w="1355" w:type="dxa"/>
                  <w:tcBorders>
                    <w:righ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w:t>
                  </w:r>
                </w:p>
              </w:tc>
              <w:tc>
                <w:tcPr>
                  <w:tcW w:w="850" w:type="dxa"/>
                  <w:tcBorders>
                    <w:left w:val="single" w:color="auto" w:sz="4" w:space="0"/>
                  </w:tcBorders>
                  <w:shd w:val="clear" w:color="auto" w:fill="D9D9D9"/>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1</w:t>
                  </w:r>
                  <w:r>
                    <w:rPr>
                      <w:rFonts w:ascii="楷体" w:hAnsi="楷体" w:eastAsia="楷体"/>
                      <w:color w:val="00000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694" w:type="dxa"/>
                  <w:gridSpan w:val="3"/>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限值</w:t>
                  </w:r>
                </w:p>
              </w:tc>
              <w:tc>
                <w:tcPr>
                  <w:tcW w:w="13189" w:type="dxa"/>
                  <w:gridSpan w:val="14"/>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《轧钢工业大气污染物排放标准》（GB28665-2012）表3大气污染物特别排放限值</w:t>
                  </w:r>
                </w:p>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出口氟化物浓度＜6</w:t>
                  </w:r>
                  <w:r>
                    <w:rPr>
                      <w:rFonts w:ascii="楷体" w:hAnsi="楷体" w:eastAsia="楷体"/>
                      <w:color w:val="000000"/>
                      <w:sz w:val="24"/>
                      <w:szCs w:val="24"/>
                    </w:rPr>
                    <w:t>.0</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r>
                    <w:rPr>
                      <w:rFonts w:hint="eastAsia" w:ascii="楷体" w:hAnsi="楷体" w:eastAsia="楷体"/>
                      <w:color w:val="000000"/>
                      <w:sz w:val="24"/>
                      <w:szCs w:val="24"/>
                    </w:rPr>
                    <w:t>硝酸雾浓度＜1</w:t>
                  </w:r>
                  <w:r>
                    <w:rPr>
                      <w:rFonts w:ascii="楷体" w:hAnsi="楷体" w:eastAsia="楷体"/>
                      <w:color w:val="000000"/>
                      <w:sz w:val="24"/>
                      <w:szCs w:val="24"/>
                    </w:rPr>
                    <w:t>50</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r>
                    <w:rPr>
                      <w:rFonts w:ascii="楷体" w:hAnsi="楷体" w:eastAsia="楷体"/>
                      <w:color w:val="000000"/>
                      <w:sz w:val="24"/>
                      <w:szCs w:val="24"/>
                      <w:vertAlign w:val="superscript"/>
                    </w:rPr>
                    <w:t xml:space="preserve">   </w:t>
                  </w:r>
                  <w:r>
                    <w:rPr>
                      <w:rFonts w:hint="eastAsia" w:ascii="楷体" w:hAnsi="楷体" w:eastAsia="楷体"/>
                      <w:color w:val="000000"/>
                      <w:sz w:val="24"/>
                      <w:szCs w:val="24"/>
                    </w:rPr>
                    <w:t>氯化氢浓度＜1</w:t>
                  </w:r>
                  <w:r>
                    <w:rPr>
                      <w:rFonts w:ascii="楷体" w:hAnsi="楷体" w:eastAsia="楷体"/>
                      <w:color w:val="000000"/>
                      <w:sz w:val="24"/>
                      <w:szCs w:val="24"/>
                    </w:rPr>
                    <w:t>5</w:t>
                  </w:r>
                  <w:r>
                    <w:rPr>
                      <w:rFonts w:hint="eastAsia" w:ascii="楷体" w:hAnsi="楷体" w:eastAsia="楷体"/>
                      <w:color w:val="000000"/>
                      <w:sz w:val="24"/>
                      <w:szCs w:val="24"/>
                    </w:rPr>
                    <w:t>mg/m</w:t>
                  </w:r>
                  <w:r>
                    <w:rPr>
                      <w:rFonts w:hint="eastAsia" w:ascii="楷体" w:hAnsi="楷体" w:eastAsia="楷体"/>
                      <w:color w:val="000000"/>
                      <w:sz w:val="24"/>
                      <w:szCs w:val="24"/>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694" w:type="dxa"/>
                  <w:gridSpan w:val="3"/>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备注</w:t>
                  </w:r>
                </w:p>
              </w:tc>
              <w:tc>
                <w:tcPr>
                  <w:tcW w:w="13189" w:type="dxa"/>
                  <w:gridSpan w:val="14"/>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监测结果低于检出限按&lt;检出限报出。“E+N”代表×10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；“E-N”代表×10</w:t>
                  </w:r>
                  <w:r>
                    <w:rPr>
                      <w:rFonts w:hint="eastAsia" w:ascii="楷体" w:hAnsi="楷体" w:eastAsia="楷体"/>
                      <w:color w:val="000000"/>
                      <w:sz w:val="24"/>
                      <w:szCs w:val="24"/>
                      <w:vertAlign w:val="superscript"/>
                    </w:rPr>
                    <w:t>-N</w:t>
                  </w:r>
                  <w:r>
                    <w:rPr>
                      <w:rFonts w:hint="eastAsia" w:ascii="楷体" w:hAnsi="楷体" w:eastAsia="楷体"/>
                      <w:color w:val="000000"/>
                      <w:sz w:val="24"/>
                      <w:szCs w:val="24"/>
                    </w:rPr>
                    <w:t>，如报告中没有出现，请忽略。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694" w:type="dxa"/>
                  <w:gridSpan w:val="3"/>
                  <w:vAlign w:val="center"/>
                </w:tcPr>
                <w:p>
                  <w:pPr>
                    <w:adjustRightInd/>
                    <w:spacing w:after="0"/>
                    <w:jc w:val="center"/>
                    <w:rPr>
                      <w:rFonts w:ascii="楷体" w:hAnsi="楷体" w:eastAsia="楷体"/>
                      <w:color w:val="000000"/>
                      <w:sz w:val="24"/>
                      <w:szCs w:val="24"/>
                    </w:rPr>
                  </w:pPr>
                  <w:r>
                    <w:rPr>
                      <w:rFonts w:hint="eastAsia" w:ascii="楷体" w:hAnsi="楷体" w:eastAsia="楷体"/>
                      <w:color w:val="000000"/>
                      <w:sz w:val="24"/>
                      <w:szCs w:val="24"/>
                    </w:rPr>
                    <w:t>结论</w:t>
                  </w:r>
                </w:p>
              </w:tc>
              <w:tc>
                <w:tcPr>
                  <w:tcW w:w="13189" w:type="dxa"/>
                  <w:gridSpan w:val="14"/>
                  <w:vAlign w:val="center"/>
                </w:tcPr>
                <w:p>
                  <w:pPr>
                    <w:adjustRightInd/>
                    <w:spacing w:after="0"/>
                    <w:jc w:val="center"/>
                    <w:rPr>
                      <w:rFonts w:ascii="楷体" w:hAnsi="楷体" w:eastAsia="楷体"/>
                      <w:color w:val="000000"/>
                    </w:rPr>
                  </w:pPr>
                  <w:r>
                    <w:rPr>
                      <w:rFonts w:hint="eastAsia" w:ascii="楷体" w:hAnsi="楷体" w:eastAsia="楷体" w:cs="宋体"/>
                      <w:color w:val="000000"/>
                      <w:sz w:val="24"/>
                      <w:szCs w:val="24"/>
                    </w:rPr>
                    <w:t>氟化物</w:t>
                  </w:r>
                  <w:r>
                    <w:rPr>
                      <w:rFonts w:ascii="楷体" w:hAnsi="楷体" w:eastAsia="楷体" w:cs="宋体"/>
                      <w:color w:val="000000"/>
                      <w:sz w:val="24"/>
                      <w:szCs w:val="24"/>
                    </w:rPr>
                    <w:t>/</w:t>
                  </w:r>
                  <w:r>
                    <w:rPr>
                      <w:rFonts w:hint="eastAsia" w:ascii="楷体" w:hAnsi="楷体" w:eastAsia="楷体" w:cs="宋体"/>
                      <w:color w:val="000000"/>
                      <w:sz w:val="24"/>
                      <w:szCs w:val="24"/>
                    </w:rPr>
                    <w:t>硝酸雾</w:t>
                  </w:r>
                  <w:r>
                    <w:rPr>
                      <w:rFonts w:ascii="楷体" w:hAnsi="楷体" w:eastAsia="楷体" w:cs="宋体"/>
                      <w:color w:val="000000"/>
                      <w:sz w:val="24"/>
                      <w:szCs w:val="24"/>
                    </w:rPr>
                    <w:t>/</w:t>
                  </w:r>
                  <w:r>
                    <w:rPr>
                      <w:rFonts w:hint="eastAsia" w:ascii="楷体" w:hAnsi="楷体" w:eastAsia="楷体" w:cs="宋体"/>
                      <w:color w:val="000000"/>
                      <w:sz w:val="24"/>
                      <w:szCs w:val="24"/>
                    </w:rPr>
                    <w:t>氯化氢</w:t>
                  </w:r>
                  <w:r>
                    <w:rPr>
                      <w:rFonts w:ascii="楷体" w:hAnsi="楷体" w:eastAsia="楷体" w:cs="宋体"/>
                      <w:color w:val="000000"/>
                      <w:sz w:val="24"/>
                      <w:szCs w:val="24"/>
                    </w:rPr>
                    <w:t>排放浓度范围</w:t>
                  </w:r>
                  <w:r>
                    <w:rPr>
                      <w:rFonts w:hint="eastAsia" w:ascii="楷体" w:hAnsi="楷体" w:eastAsia="楷体" w:cs="宋体"/>
                      <w:color w:val="000000"/>
                      <w:sz w:val="24"/>
                      <w:szCs w:val="24"/>
                    </w:rPr>
                    <w:t>分别</w:t>
                  </w:r>
                  <w:r>
                    <w:rPr>
                      <w:rFonts w:ascii="楷体" w:hAnsi="楷体" w:eastAsia="楷体" w:cs="宋体"/>
                      <w:color w:val="000000"/>
                      <w:sz w:val="24"/>
                      <w:szCs w:val="24"/>
                    </w:rPr>
                    <w:t>为：0.594-0.929</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hint="eastAsia" w:ascii="楷体" w:hAnsi="楷体" w:eastAsia="楷体" w:cs="楷体"/>
                      <w:color w:val="000000"/>
                      <w:sz w:val="24"/>
                      <w:szCs w:val="24"/>
                    </w:rPr>
                    <w:t>、</w:t>
                  </w:r>
                  <w:r>
                    <w:rPr>
                      <w:rFonts w:ascii="楷体" w:hAnsi="楷体" w:eastAsia="楷体" w:cs="宋体"/>
                      <w:color w:val="000000"/>
                      <w:sz w:val="24"/>
                      <w:szCs w:val="24"/>
                    </w:rPr>
                    <w:t>13.2-22.4</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hint="eastAsia" w:ascii="楷体" w:hAnsi="楷体" w:eastAsia="楷体" w:cs="楷体"/>
                      <w:color w:val="000000"/>
                      <w:sz w:val="24"/>
                      <w:szCs w:val="24"/>
                    </w:rPr>
                    <w:t>、</w:t>
                  </w:r>
                  <w:r>
                    <w:rPr>
                      <w:rFonts w:hint="eastAsia" w:ascii="楷体" w:hAnsi="楷体" w:eastAsia="楷体"/>
                      <w:color w:val="000000"/>
                      <w:sz w:val="24"/>
                      <w:szCs w:val="24"/>
                    </w:rPr>
                    <w:t>＜0</w:t>
                  </w:r>
                  <w:r>
                    <w:rPr>
                      <w:rFonts w:ascii="楷体" w:hAnsi="楷体" w:eastAsia="楷体"/>
                      <w:color w:val="000000"/>
                      <w:sz w:val="24"/>
                      <w:szCs w:val="24"/>
                    </w:rPr>
                    <w:t>.2</w:t>
                  </w:r>
                  <w:r>
                    <w:rPr>
                      <w:rFonts w:hint="eastAsia" w:ascii="楷体" w:hAnsi="楷体" w:eastAsia="楷体" w:cs="宋体"/>
                      <w:color w:val="000000"/>
                      <w:sz w:val="24"/>
                      <w:szCs w:val="24"/>
                    </w:rPr>
                    <w:t>mg/m</w:t>
                  </w:r>
                  <w:r>
                    <w:rPr>
                      <w:rFonts w:ascii="Calibri" w:hAnsi="Calibri" w:eastAsia="楷体" w:cs="Calibri"/>
                      <w:color w:val="000000"/>
                      <w:sz w:val="24"/>
                      <w:szCs w:val="24"/>
                    </w:rPr>
                    <w:t>³</w:t>
                  </w:r>
                  <w:r>
                    <w:rPr>
                      <w:rFonts w:ascii="楷体" w:hAnsi="楷体" w:eastAsia="楷体" w:cs="Calibri"/>
                      <w:color w:val="000000"/>
                      <w:sz w:val="24"/>
                      <w:szCs w:val="24"/>
                    </w:rPr>
                    <w:t>,</w:t>
                  </w:r>
                  <w:r>
                    <w:rPr>
                      <w:rFonts w:ascii="楷体" w:hAnsi="楷体" w:eastAsia="楷体" w:cs="宋体"/>
                      <w:color w:val="000000"/>
                      <w:sz w:val="24"/>
                      <w:szCs w:val="24"/>
                    </w:rPr>
                    <w:t>满足评价标准</w:t>
                  </w:r>
                  <w:r>
                    <w:rPr>
                      <w:rFonts w:hint="eastAsia" w:ascii="楷体" w:hAnsi="楷体" w:eastAsia="楷体" w:cs="宋体"/>
                      <w:color w:val="000000"/>
                      <w:sz w:val="24"/>
                      <w:szCs w:val="24"/>
                    </w:rPr>
                    <w:t>要求。</w:t>
                  </w:r>
                </w:p>
              </w:tc>
            </w:tr>
          </w:tbl>
          <w:p>
            <w:pPr>
              <w:pStyle w:val="2"/>
              <w:spacing w:beforeLines="0" w:after="0" w:line="240" w:lineRule="auto"/>
              <w:ind w:firstLine="2208" w:firstLineChars="800"/>
              <w:jc w:val="left"/>
              <w:rPr>
                <w:rFonts w:ascii="Times New Roman" w:hAnsi="Times New Roman" w:eastAsia="宋体"/>
                <w:sz w:val="22"/>
                <w:szCs w:val="22"/>
              </w:rPr>
            </w:pPr>
          </w:p>
          <w:p>
            <w:pPr>
              <w:pStyle w:val="23"/>
              <w:tabs>
                <w:tab w:val="left" w:pos="8601"/>
              </w:tabs>
              <w:spacing w:before="120" w:beforeLines="50"/>
              <w:ind w:firstLine="482" w:firstLineChars="200"/>
              <w:jc w:val="both"/>
              <w:rPr>
                <w:b/>
                <w:bCs/>
              </w:rPr>
            </w:pPr>
            <w:r>
              <w:rPr>
                <w:rFonts w:ascii="宋体" w:hAnsi="宋体" w:eastAsia="宋体"/>
                <w:b/>
                <w:sz w:val="24"/>
                <w:szCs w:val="24"/>
              </w:rPr>
              <w:t>2</w:t>
            </w:r>
            <w:r>
              <w:rPr>
                <w:rFonts w:hint="eastAsia" w:ascii="宋体" w:hAnsi="宋体" w:eastAsia="宋体"/>
                <w:b/>
                <w:sz w:val="24"/>
                <w:szCs w:val="24"/>
              </w:rPr>
              <w:t>、无组织废气监测结果</w:t>
            </w:r>
          </w:p>
          <w:p>
            <w:pPr>
              <w:spacing w:before="48" w:beforeLines="20" w:after="0"/>
              <w:ind w:firstLine="480" w:firstLineChars="200"/>
              <w:rPr>
                <w:rFonts w:ascii="Times New Roman" w:hAnsi="Times New Roman" w:eastAsia="宋体"/>
                <w:bCs/>
                <w:sz w:val="24"/>
                <w:szCs w:val="24"/>
              </w:rPr>
            </w:pPr>
            <w:r>
              <w:rPr>
                <w:rFonts w:hint="eastAsia" w:ascii="Times New Roman" w:hAnsi="Times New Roman" w:eastAsia="宋体"/>
                <w:bCs/>
                <w:sz w:val="24"/>
                <w:szCs w:val="24"/>
              </w:rPr>
              <w:t>无组织废气排放监测因子为硫酸雾、氯化氢、氟化物、SO</w:t>
            </w:r>
            <w:r>
              <w:rPr>
                <w:rFonts w:hint="eastAsia" w:ascii="Times New Roman" w:hAnsi="Times New Roman" w:eastAsia="宋体"/>
                <w:bCs/>
                <w:sz w:val="24"/>
                <w:szCs w:val="24"/>
                <w:vertAlign w:val="subscript"/>
              </w:rPr>
              <w:t>2</w:t>
            </w:r>
            <w:r>
              <w:rPr>
                <w:rFonts w:hint="eastAsia" w:ascii="Times New Roman" w:hAnsi="Times New Roman" w:eastAsia="宋体"/>
                <w:bCs/>
                <w:sz w:val="24"/>
                <w:szCs w:val="24"/>
              </w:rPr>
              <w:t>、颗粒物，监测时间为2天，每天采样4次，监测布点为生产厂房门窗排放口处，布点数为2个。无组织废气数据结果见表7-</w:t>
            </w:r>
            <w:r>
              <w:rPr>
                <w:rFonts w:ascii="Times New Roman" w:hAnsi="Times New Roman" w:eastAsia="宋体"/>
                <w:bCs/>
                <w:sz w:val="24"/>
                <w:szCs w:val="24"/>
              </w:rPr>
              <w:t>9</w:t>
            </w:r>
            <w:r>
              <w:rPr>
                <w:rFonts w:hint="eastAsia" w:ascii="Times New Roman" w:hAnsi="Times New Roman" w:eastAsia="宋体"/>
                <w:bCs/>
                <w:sz w:val="24"/>
                <w:szCs w:val="24"/>
              </w:rPr>
              <w:t>。</w:t>
            </w:r>
          </w:p>
          <w:tbl>
            <w:tblPr>
              <w:tblStyle w:val="45"/>
              <w:tblW w:w="143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2"/>
              <w:gridCol w:w="407"/>
              <w:gridCol w:w="695"/>
              <w:gridCol w:w="695"/>
              <w:gridCol w:w="695"/>
              <w:gridCol w:w="695"/>
              <w:gridCol w:w="695"/>
              <w:gridCol w:w="696"/>
              <w:gridCol w:w="696"/>
              <w:gridCol w:w="696"/>
              <w:gridCol w:w="504"/>
              <w:gridCol w:w="504"/>
              <w:gridCol w:w="600"/>
              <w:gridCol w:w="600"/>
              <w:gridCol w:w="600"/>
              <w:gridCol w:w="600"/>
              <w:gridCol w:w="600"/>
              <w:gridCol w:w="600"/>
              <w:gridCol w:w="696"/>
              <w:gridCol w:w="696"/>
              <w:gridCol w:w="696"/>
              <w:gridCol w:w="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344" w:type="dxa"/>
                  <w:gridSpan w:val="22"/>
                  <w:tcBorders>
                    <w:top w:val="nil"/>
                    <w:left w:val="nil"/>
                    <w:bottom w:val="single" w:color="auto" w:sz="4" w:space="0"/>
                    <w:right w:val="nil"/>
                  </w:tcBorders>
                  <w:vAlign w:val="center"/>
                </w:tcPr>
                <w:p>
                  <w:pPr>
                    <w:adjustRightInd/>
                    <w:spacing w:after="0"/>
                    <w:jc w:val="center"/>
                    <w:rPr>
                      <w:rFonts w:ascii="楷体" w:hAnsi="楷体" w:eastAsia="楷体"/>
                      <w:color w:val="000000"/>
                      <w:sz w:val="28"/>
                      <w:szCs w:val="28"/>
                    </w:rPr>
                  </w:pPr>
                  <w:r>
                    <w:rPr>
                      <w:rFonts w:hint="eastAsia" w:ascii="楷体" w:hAnsi="楷体" w:eastAsia="楷体"/>
                      <w:color w:val="000000"/>
                      <w:sz w:val="28"/>
                      <w:szCs w:val="28"/>
                    </w:rPr>
                    <w:t>表7</w:t>
                  </w:r>
                  <w:r>
                    <w:rPr>
                      <w:rFonts w:ascii="楷体" w:hAnsi="楷体" w:eastAsia="楷体"/>
                      <w:color w:val="000000"/>
                      <w:sz w:val="28"/>
                      <w:szCs w:val="28"/>
                    </w:rPr>
                    <w:t>-9</w:t>
                  </w:r>
                  <w:r>
                    <w:rPr>
                      <w:rFonts w:hint="eastAsia" w:ascii="楷体" w:hAnsi="楷体" w:eastAsia="楷体"/>
                      <w:color w:val="000000"/>
                      <w:sz w:val="28"/>
                      <w:szCs w:val="28"/>
                    </w:rPr>
                    <w:t xml:space="preserve">   无组织废气监测结果一览表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82" w:type="dxa"/>
                  <w:vMerge w:val="restart"/>
                  <w:tcBorders>
                    <w:top w:val="single" w:color="auto" w:sz="4" w:space="0"/>
                    <w:left w:val="single" w:color="auto" w:sz="4" w:space="0"/>
                    <w:right w:val="single" w:color="auto" w:sz="4" w:space="0"/>
                  </w:tcBorders>
                  <w:vAlign w:val="center"/>
                </w:tcPr>
                <w:p>
                  <w:pPr>
                    <w:spacing w:after="0"/>
                    <w:jc w:val="center"/>
                    <w:rPr>
                      <w:rFonts w:ascii="楷体" w:hAnsi="楷体" w:eastAsia="楷体" w:cs="宋体"/>
                      <w:color w:val="000000"/>
                      <w:sz w:val="20"/>
                      <w:szCs w:val="20"/>
                    </w:rPr>
                  </w:pPr>
                  <w:r>
                    <w:rPr>
                      <w:rFonts w:hint="eastAsia" w:ascii="楷体" w:hAnsi="楷体" w:eastAsia="楷体" w:cs="宋体"/>
                      <w:color w:val="000000"/>
                      <w:sz w:val="20"/>
                      <w:szCs w:val="20"/>
                    </w:rPr>
                    <w:t>监测</w:t>
                  </w:r>
                  <w:r>
                    <w:rPr>
                      <w:rFonts w:ascii="楷体" w:hAnsi="楷体" w:eastAsia="楷体" w:cs="宋体"/>
                      <w:color w:val="000000"/>
                      <w:sz w:val="20"/>
                      <w:szCs w:val="20"/>
                    </w:rPr>
                    <w:t>日期</w:t>
                  </w:r>
                </w:p>
              </w:tc>
              <w:tc>
                <w:tcPr>
                  <w:tcW w:w="407" w:type="dxa"/>
                  <w:vMerge w:val="restart"/>
                  <w:tcBorders>
                    <w:top w:val="single" w:color="auto" w:sz="4" w:space="0"/>
                    <w:left w:val="single" w:color="auto" w:sz="4" w:space="0"/>
                    <w:right w:val="single" w:color="auto" w:sz="4" w:space="0"/>
                  </w:tcBorders>
                  <w:vAlign w:val="center"/>
                </w:tcPr>
                <w:p>
                  <w:pPr>
                    <w:spacing w:after="0"/>
                    <w:jc w:val="center"/>
                    <w:rPr>
                      <w:rFonts w:ascii="楷体" w:hAnsi="楷体" w:eastAsia="楷体" w:cs="宋体"/>
                      <w:color w:val="000000"/>
                      <w:sz w:val="20"/>
                      <w:szCs w:val="20"/>
                    </w:rPr>
                  </w:pPr>
                  <w:r>
                    <w:rPr>
                      <w:rFonts w:hint="eastAsia" w:ascii="楷体" w:hAnsi="楷体" w:eastAsia="楷体" w:cs="宋体"/>
                      <w:color w:val="000000"/>
                      <w:sz w:val="20"/>
                      <w:szCs w:val="20"/>
                    </w:rPr>
                    <w:t>监测</w:t>
                  </w:r>
                  <w:r>
                    <w:rPr>
                      <w:rFonts w:ascii="楷体" w:hAnsi="楷体" w:eastAsia="楷体" w:cs="宋体"/>
                      <w:color w:val="000000"/>
                      <w:sz w:val="20"/>
                      <w:szCs w:val="20"/>
                    </w:rPr>
                    <w:t>点位</w:t>
                  </w:r>
                </w:p>
              </w:tc>
              <w:tc>
                <w:tcPr>
                  <w:tcW w:w="12955" w:type="dxa"/>
                  <w:gridSpan w:val="20"/>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0"/>
                      <w:szCs w:val="20"/>
                    </w:rPr>
                  </w:pPr>
                  <w:r>
                    <w:rPr>
                      <w:rFonts w:hint="eastAsia" w:ascii="楷体" w:hAnsi="楷体" w:eastAsia="楷体" w:cs="宋体"/>
                      <w:color w:val="000000"/>
                      <w:sz w:val="20"/>
                      <w:szCs w:val="20"/>
                    </w:rPr>
                    <w:t>监测项目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jc w:val="center"/>
              </w:trPr>
              <w:tc>
                <w:tcPr>
                  <w:tcW w:w="982"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0"/>
                      <w:szCs w:val="20"/>
                    </w:rPr>
                  </w:pPr>
                </w:p>
              </w:tc>
              <w:tc>
                <w:tcPr>
                  <w:tcW w:w="407"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0"/>
                      <w:szCs w:val="20"/>
                    </w:rPr>
                  </w:pPr>
                </w:p>
              </w:tc>
              <w:tc>
                <w:tcPr>
                  <w:tcW w:w="2780" w:type="dxa"/>
                  <w:gridSpan w:val="4"/>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0"/>
                      <w:szCs w:val="20"/>
                    </w:rPr>
                  </w:pPr>
                  <w:r>
                    <w:rPr>
                      <w:rFonts w:hint="eastAsia" w:ascii="楷体" w:hAnsi="楷体" w:eastAsia="楷体" w:cs="宋体"/>
                      <w:color w:val="000000"/>
                      <w:sz w:val="20"/>
                      <w:szCs w:val="20"/>
                    </w:rPr>
                    <w:t>颗粒物（</w:t>
                  </w:r>
                  <w:r>
                    <w:rPr>
                      <w:rFonts w:ascii="楷体" w:hAnsi="楷体" w:eastAsia="楷体"/>
                      <w:color w:val="000000"/>
                      <w:sz w:val="20"/>
                      <w:szCs w:val="20"/>
                    </w:rPr>
                    <w:t>mg/m</w:t>
                  </w:r>
                  <w:r>
                    <w:rPr>
                      <w:rFonts w:ascii="Calibri" w:hAnsi="Calibri" w:eastAsia="楷体" w:cs="Calibri"/>
                      <w:color w:val="000000"/>
                      <w:sz w:val="20"/>
                      <w:szCs w:val="20"/>
                    </w:rPr>
                    <w:t>³</w:t>
                  </w:r>
                  <w:r>
                    <w:rPr>
                      <w:rFonts w:hint="eastAsia" w:ascii="楷体" w:hAnsi="楷体" w:eastAsia="楷体" w:cs="宋体"/>
                      <w:color w:val="000000"/>
                      <w:sz w:val="20"/>
                      <w:szCs w:val="20"/>
                    </w:rPr>
                    <w:t>）</w:t>
                  </w:r>
                </w:p>
              </w:tc>
              <w:tc>
                <w:tcPr>
                  <w:tcW w:w="2783" w:type="dxa"/>
                  <w:gridSpan w:val="4"/>
                  <w:tcBorders>
                    <w:top w:val="single" w:color="auto" w:sz="4" w:space="0"/>
                    <w:left w:val="single" w:color="auto" w:sz="4" w:space="0"/>
                    <w:bottom w:val="single" w:color="auto" w:sz="4" w:space="0"/>
                    <w:right w:val="single" w:color="auto" w:sz="4" w:space="0"/>
                  </w:tcBorders>
                  <w:vAlign w:val="center"/>
                </w:tcPr>
                <w:p>
                  <w:pPr>
                    <w:adjustRightInd/>
                    <w:snapToGrid/>
                    <w:spacing w:after="0" w:line="280" w:lineRule="exact"/>
                    <w:jc w:val="center"/>
                    <w:rPr>
                      <w:rFonts w:ascii="楷体" w:hAnsi="楷体" w:eastAsia="楷体"/>
                      <w:bCs/>
                      <w:color w:val="000000"/>
                      <w:sz w:val="20"/>
                      <w:szCs w:val="20"/>
                    </w:rPr>
                  </w:pPr>
                  <w:r>
                    <w:rPr>
                      <w:rFonts w:ascii="楷体" w:hAnsi="楷体" w:eastAsia="楷体"/>
                      <w:bCs/>
                      <w:color w:val="000000"/>
                      <w:sz w:val="20"/>
                      <w:szCs w:val="20"/>
                    </w:rPr>
                    <w:t>二氧化硫</w:t>
                  </w:r>
                  <w:r>
                    <w:rPr>
                      <w:rFonts w:hint="eastAsia" w:ascii="楷体" w:hAnsi="楷体" w:eastAsia="楷体" w:cs="宋体"/>
                      <w:color w:val="000000"/>
                      <w:sz w:val="20"/>
                      <w:szCs w:val="20"/>
                    </w:rPr>
                    <w:t>（</w:t>
                  </w:r>
                  <w:r>
                    <w:rPr>
                      <w:rFonts w:ascii="楷体" w:hAnsi="楷体" w:eastAsia="楷体"/>
                      <w:color w:val="000000"/>
                      <w:sz w:val="20"/>
                      <w:szCs w:val="20"/>
                    </w:rPr>
                    <w:t>mg/m</w:t>
                  </w:r>
                  <w:r>
                    <w:rPr>
                      <w:rFonts w:ascii="Calibri" w:hAnsi="Calibri" w:eastAsia="楷体" w:cs="Calibri"/>
                      <w:color w:val="000000"/>
                      <w:sz w:val="20"/>
                      <w:szCs w:val="20"/>
                    </w:rPr>
                    <w:t>³</w:t>
                  </w:r>
                  <w:r>
                    <w:rPr>
                      <w:rFonts w:hint="eastAsia" w:ascii="楷体" w:hAnsi="楷体" w:eastAsia="楷体" w:cs="宋体"/>
                      <w:color w:val="000000"/>
                      <w:sz w:val="20"/>
                      <w:szCs w:val="20"/>
                    </w:rPr>
                    <w:t>）</w:t>
                  </w:r>
                </w:p>
              </w:tc>
              <w:tc>
                <w:tcPr>
                  <w:tcW w:w="2208" w:type="dxa"/>
                  <w:gridSpan w:val="4"/>
                  <w:tcBorders>
                    <w:top w:val="single" w:color="auto" w:sz="4" w:space="0"/>
                    <w:left w:val="single" w:color="auto" w:sz="4" w:space="0"/>
                    <w:bottom w:val="single" w:color="auto" w:sz="4" w:space="0"/>
                    <w:right w:val="single" w:color="auto" w:sz="4" w:space="0"/>
                  </w:tcBorders>
                  <w:vAlign w:val="center"/>
                </w:tcPr>
                <w:p>
                  <w:pPr>
                    <w:adjustRightInd/>
                    <w:snapToGrid/>
                    <w:spacing w:after="0" w:line="280" w:lineRule="exact"/>
                    <w:jc w:val="center"/>
                    <w:rPr>
                      <w:rFonts w:ascii="楷体" w:hAnsi="楷体" w:eastAsia="楷体"/>
                      <w:bCs/>
                      <w:color w:val="000000"/>
                      <w:sz w:val="20"/>
                      <w:szCs w:val="20"/>
                    </w:rPr>
                  </w:pPr>
                  <w:r>
                    <w:rPr>
                      <w:rFonts w:ascii="楷体" w:hAnsi="楷体" w:eastAsia="楷体"/>
                      <w:bCs/>
                      <w:color w:val="000000"/>
                      <w:sz w:val="20"/>
                      <w:szCs w:val="20"/>
                    </w:rPr>
                    <w:t>氟化物（μg/m</w:t>
                  </w:r>
                  <w:r>
                    <w:rPr>
                      <w:rFonts w:ascii="楷体" w:hAnsi="楷体" w:eastAsia="楷体"/>
                      <w:bCs/>
                      <w:color w:val="000000"/>
                      <w:sz w:val="20"/>
                      <w:szCs w:val="20"/>
                      <w:vertAlign w:val="superscript"/>
                    </w:rPr>
                    <w:t>3</w:t>
                  </w:r>
                  <w:r>
                    <w:rPr>
                      <w:rFonts w:ascii="楷体" w:hAnsi="楷体" w:eastAsia="楷体"/>
                      <w:bCs/>
                      <w:color w:val="000000"/>
                      <w:sz w:val="20"/>
                      <w:szCs w:val="20"/>
                    </w:rPr>
                    <w:t>）</w:t>
                  </w:r>
                </w:p>
              </w:tc>
              <w:tc>
                <w:tcPr>
                  <w:tcW w:w="2400" w:type="dxa"/>
                  <w:gridSpan w:val="4"/>
                  <w:tcBorders>
                    <w:top w:val="single" w:color="auto" w:sz="4" w:space="0"/>
                    <w:left w:val="single" w:color="auto" w:sz="4" w:space="0"/>
                    <w:bottom w:val="single" w:color="auto" w:sz="4" w:space="0"/>
                    <w:right w:val="single" w:color="auto" w:sz="4" w:space="0"/>
                  </w:tcBorders>
                  <w:vAlign w:val="center"/>
                </w:tcPr>
                <w:p>
                  <w:pPr>
                    <w:adjustRightInd/>
                    <w:snapToGrid/>
                    <w:spacing w:after="0" w:line="280" w:lineRule="exact"/>
                    <w:jc w:val="center"/>
                    <w:rPr>
                      <w:rFonts w:ascii="楷体" w:hAnsi="楷体" w:eastAsia="楷体"/>
                      <w:bCs/>
                      <w:color w:val="000000"/>
                      <w:sz w:val="20"/>
                      <w:szCs w:val="20"/>
                    </w:rPr>
                  </w:pPr>
                  <w:r>
                    <w:rPr>
                      <w:rFonts w:ascii="楷体" w:hAnsi="楷体" w:eastAsia="楷体"/>
                      <w:bCs/>
                      <w:color w:val="000000"/>
                      <w:sz w:val="20"/>
                      <w:szCs w:val="20"/>
                    </w:rPr>
                    <w:t>氯化氢</w:t>
                  </w:r>
                  <w:r>
                    <w:rPr>
                      <w:rFonts w:hint="eastAsia" w:ascii="楷体" w:hAnsi="楷体" w:eastAsia="楷体" w:cs="宋体"/>
                      <w:color w:val="000000"/>
                      <w:sz w:val="20"/>
                      <w:szCs w:val="20"/>
                    </w:rPr>
                    <w:t>（</w:t>
                  </w:r>
                  <w:r>
                    <w:rPr>
                      <w:rFonts w:ascii="楷体" w:hAnsi="楷体" w:eastAsia="楷体"/>
                      <w:color w:val="000000"/>
                      <w:sz w:val="20"/>
                      <w:szCs w:val="20"/>
                    </w:rPr>
                    <w:t>mg/m</w:t>
                  </w:r>
                  <w:r>
                    <w:rPr>
                      <w:rFonts w:ascii="Calibri" w:hAnsi="Calibri" w:eastAsia="楷体" w:cs="Calibri"/>
                      <w:color w:val="000000"/>
                      <w:sz w:val="20"/>
                      <w:szCs w:val="20"/>
                    </w:rPr>
                    <w:t>³</w:t>
                  </w:r>
                  <w:r>
                    <w:rPr>
                      <w:rFonts w:hint="eastAsia" w:ascii="楷体" w:hAnsi="楷体" w:eastAsia="楷体" w:cs="宋体"/>
                      <w:color w:val="000000"/>
                      <w:sz w:val="20"/>
                      <w:szCs w:val="20"/>
                    </w:rPr>
                    <w:t>）</w:t>
                  </w:r>
                </w:p>
              </w:tc>
              <w:tc>
                <w:tcPr>
                  <w:tcW w:w="2784" w:type="dxa"/>
                  <w:gridSpan w:val="4"/>
                  <w:tcBorders>
                    <w:top w:val="single" w:color="auto" w:sz="4" w:space="0"/>
                    <w:left w:val="single" w:color="auto" w:sz="4" w:space="0"/>
                    <w:bottom w:val="single" w:color="auto" w:sz="4" w:space="0"/>
                    <w:right w:val="single" w:color="auto" w:sz="4" w:space="0"/>
                  </w:tcBorders>
                  <w:vAlign w:val="center"/>
                </w:tcPr>
                <w:p>
                  <w:pPr>
                    <w:adjustRightInd/>
                    <w:snapToGrid/>
                    <w:spacing w:after="0" w:line="280" w:lineRule="exact"/>
                    <w:jc w:val="center"/>
                    <w:rPr>
                      <w:rFonts w:ascii="楷体" w:hAnsi="楷体" w:eastAsia="楷体"/>
                      <w:bCs/>
                      <w:color w:val="000000"/>
                      <w:sz w:val="20"/>
                      <w:szCs w:val="20"/>
                    </w:rPr>
                  </w:pPr>
                  <w:r>
                    <w:rPr>
                      <w:rFonts w:ascii="楷体" w:hAnsi="楷体" w:eastAsia="楷体"/>
                      <w:bCs/>
                      <w:color w:val="000000"/>
                      <w:sz w:val="20"/>
                      <w:szCs w:val="20"/>
                    </w:rPr>
                    <w:t>硫酸雾</w:t>
                  </w:r>
                  <w:r>
                    <w:rPr>
                      <w:rFonts w:hint="eastAsia" w:ascii="楷体" w:hAnsi="楷体" w:eastAsia="楷体" w:cs="宋体"/>
                      <w:color w:val="000000"/>
                      <w:sz w:val="20"/>
                      <w:szCs w:val="20"/>
                    </w:rPr>
                    <w:t>（</w:t>
                  </w:r>
                  <w:r>
                    <w:rPr>
                      <w:rFonts w:ascii="楷体" w:hAnsi="楷体" w:eastAsia="楷体"/>
                      <w:color w:val="000000"/>
                      <w:sz w:val="20"/>
                      <w:szCs w:val="20"/>
                    </w:rPr>
                    <w:t>mg/m</w:t>
                  </w:r>
                  <w:r>
                    <w:rPr>
                      <w:rFonts w:ascii="Calibri" w:hAnsi="Calibri" w:eastAsia="楷体" w:cs="Calibri"/>
                      <w:color w:val="000000"/>
                      <w:sz w:val="20"/>
                      <w:szCs w:val="20"/>
                    </w:rPr>
                    <w:t>³</w:t>
                  </w:r>
                  <w:r>
                    <w:rPr>
                      <w:rFonts w:hint="eastAsia" w:ascii="楷体" w:hAnsi="楷体" w:eastAsia="楷体" w:cs="宋体"/>
                      <w:color w:val="00000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jc w:val="center"/>
              </w:trPr>
              <w:tc>
                <w:tcPr>
                  <w:tcW w:w="982" w:type="dxa"/>
                  <w:vMerge w:val="continue"/>
                  <w:tcBorders>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0"/>
                      <w:szCs w:val="20"/>
                    </w:rPr>
                  </w:pPr>
                </w:p>
              </w:tc>
              <w:tc>
                <w:tcPr>
                  <w:tcW w:w="407" w:type="dxa"/>
                  <w:vMerge w:val="continue"/>
                  <w:tcBorders>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0"/>
                      <w:szCs w:val="20"/>
                    </w:rPr>
                  </w:pPr>
                </w:p>
              </w:tc>
              <w:tc>
                <w:tcPr>
                  <w:tcW w:w="695"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1</w:t>
                  </w:r>
                </w:p>
              </w:tc>
              <w:tc>
                <w:tcPr>
                  <w:tcW w:w="695"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2</w:t>
                  </w:r>
                </w:p>
              </w:tc>
              <w:tc>
                <w:tcPr>
                  <w:tcW w:w="695"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3</w:t>
                  </w:r>
                </w:p>
              </w:tc>
              <w:tc>
                <w:tcPr>
                  <w:tcW w:w="695"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4</w:t>
                  </w:r>
                </w:p>
              </w:tc>
              <w:tc>
                <w:tcPr>
                  <w:tcW w:w="695"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1</w:t>
                  </w:r>
                </w:p>
              </w:tc>
              <w:tc>
                <w:tcPr>
                  <w:tcW w:w="696"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2</w:t>
                  </w:r>
                </w:p>
              </w:tc>
              <w:tc>
                <w:tcPr>
                  <w:tcW w:w="696"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3</w:t>
                  </w:r>
                </w:p>
              </w:tc>
              <w:tc>
                <w:tcPr>
                  <w:tcW w:w="696"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4</w:t>
                  </w:r>
                </w:p>
              </w:tc>
              <w:tc>
                <w:tcPr>
                  <w:tcW w:w="504"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1</w:t>
                  </w:r>
                </w:p>
              </w:tc>
              <w:tc>
                <w:tcPr>
                  <w:tcW w:w="504"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2</w:t>
                  </w:r>
                </w:p>
              </w:tc>
              <w:tc>
                <w:tcPr>
                  <w:tcW w:w="60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3</w:t>
                  </w:r>
                </w:p>
              </w:tc>
              <w:tc>
                <w:tcPr>
                  <w:tcW w:w="600"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4</w:t>
                  </w:r>
                </w:p>
              </w:tc>
              <w:tc>
                <w:tcPr>
                  <w:tcW w:w="600"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hint="eastAsia" w:ascii="楷体" w:hAnsi="楷体" w:eastAsia="楷体"/>
                      <w:color w:val="000000"/>
                      <w:spacing w:val="-20"/>
                      <w:sz w:val="20"/>
                      <w:szCs w:val="20"/>
                    </w:rPr>
                    <w:t>1</w:t>
                  </w:r>
                </w:p>
              </w:tc>
              <w:tc>
                <w:tcPr>
                  <w:tcW w:w="600"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hint="eastAsia" w:ascii="楷体" w:hAnsi="楷体" w:eastAsia="楷体"/>
                      <w:color w:val="000000"/>
                      <w:spacing w:val="-20"/>
                      <w:sz w:val="20"/>
                      <w:szCs w:val="20"/>
                    </w:rPr>
                    <w:t>2</w:t>
                  </w:r>
                </w:p>
              </w:tc>
              <w:tc>
                <w:tcPr>
                  <w:tcW w:w="600"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hint="eastAsia" w:ascii="楷体" w:hAnsi="楷体" w:eastAsia="楷体"/>
                      <w:color w:val="000000"/>
                      <w:spacing w:val="-20"/>
                      <w:sz w:val="20"/>
                      <w:szCs w:val="20"/>
                    </w:rPr>
                    <w:t>3</w:t>
                  </w:r>
                </w:p>
              </w:tc>
              <w:tc>
                <w:tcPr>
                  <w:tcW w:w="600"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hint="eastAsia" w:ascii="楷体" w:hAnsi="楷体" w:eastAsia="楷体"/>
                      <w:color w:val="000000"/>
                      <w:spacing w:val="-20"/>
                      <w:sz w:val="20"/>
                      <w:szCs w:val="20"/>
                    </w:rPr>
                    <w:t>4</w:t>
                  </w:r>
                </w:p>
              </w:tc>
              <w:tc>
                <w:tcPr>
                  <w:tcW w:w="696"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hint="eastAsia" w:ascii="楷体" w:hAnsi="楷体" w:eastAsia="楷体"/>
                      <w:color w:val="000000"/>
                      <w:spacing w:val="-20"/>
                      <w:sz w:val="20"/>
                      <w:szCs w:val="20"/>
                    </w:rPr>
                    <w:t>1</w:t>
                  </w:r>
                </w:p>
              </w:tc>
              <w:tc>
                <w:tcPr>
                  <w:tcW w:w="696"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hint="eastAsia" w:ascii="楷体" w:hAnsi="楷体" w:eastAsia="楷体"/>
                      <w:color w:val="000000"/>
                      <w:spacing w:val="-20"/>
                      <w:sz w:val="20"/>
                      <w:szCs w:val="20"/>
                    </w:rPr>
                    <w:t>2</w:t>
                  </w:r>
                </w:p>
              </w:tc>
              <w:tc>
                <w:tcPr>
                  <w:tcW w:w="696"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hint="eastAsia" w:ascii="楷体" w:hAnsi="楷体" w:eastAsia="楷体"/>
                      <w:color w:val="000000"/>
                      <w:spacing w:val="-20"/>
                      <w:sz w:val="20"/>
                      <w:szCs w:val="20"/>
                    </w:rPr>
                    <w:t>3</w:t>
                  </w:r>
                </w:p>
              </w:tc>
              <w:tc>
                <w:tcPr>
                  <w:tcW w:w="696"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hint="eastAsia" w:ascii="楷体" w:hAnsi="楷体" w:eastAsia="楷体"/>
                      <w:color w:val="000000"/>
                      <w:spacing w:val="-20"/>
                      <w:sz w:val="20"/>
                      <w:szCs w:val="2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82" w:type="dxa"/>
                  <w:vMerge w:val="restart"/>
                  <w:tcBorders>
                    <w:top w:val="single" w:color="auto" w:sz="4" w:space="0"/>
                    <w:left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2</w:t>
                  </w:r>
                  <w:r>
                    <w:rPr>
                      <w:rFonts w:ascii="楷体" w:hAnsi="楷体" w:eastAsia="楷体" w:cs="宋体"/>
                      <w:color w:val="000000"/>
                      <w:spacing w:val="-20"/>
                      <w:sz w:val="20"/>
                      <w:szCs w:val="20"/>
                    </w:rPr>
                    <w:t>021.11.11</w:t>
                  </w:r>
                </w:p>
              </w:tc>
              <w:tc>
                <w:tcPr>
                  <w:tcW w:w="407"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生产厂房1门窗1</w:t>
                  </w:r>
                  <w:r>
                    <w:rPr>
                      <w:rFonts w:ascii="楷体" w:hAnsi="楷体" w:eastAsia="楷体"/>
                      <w:color w:val="000000"/>
                      <w:sz w:val="20"/>
                      <w:szCs w:val="20"/>
                      <w:vertAlign w:val="superscript"/>
                    </w:rPr>
                    <w:t>#</w:t>
                  </w:r>
                </w:p>
              </w:tc>
              <w:tc>
                <w:tcPr>
                  <w:tcW w:w="695"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0.357</w:t>
                  </w:r>
                </w:p>
              </w:tc>
              <w:tc>
                <w:tcPr>
                  <w:tcW w:w="695"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0.433</w:t>
                  </w:r>
                </w:p>
              </w:tc>
              <w:tc>
                <w:tcPr>
                  <w:tcW w:w="695"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0.435</w:t>
                  </w:r>
                </w:p>
              </w:tc>
              <w:tc>
                <w:tcPr>
                  <w:tcW w:w="695"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0.435</w:t>
                  </w:r>
                </w:p>
              </w:tc>
              <w:tc>
                <w:tcPr>
                  <w:tcW w:w="695"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0.013</w:t>
                  </w:r>
                </w:p>
              </w:tc>
              <w:tc>
                <w:tcPr>
                  <w:tcW w:w="696"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8"/>
                      <w:sz w:val="20"/>
                      <w:szCs w:val="20"/>
                    </w:rPr>
                  </w:pPr>
                  <w:r>
                    <w:rPr>
                      <w:rFonts w:hint="eastAsia" w:ascii="楷体" w:hAnsi="楷体" w:eastAsia="楷体"/>
                      <w:color w:val="000000"/>
                      <w:spacing w:val="-28"/>
                      <w:sz w:val="20"/>
                      <w:szCs w:val="20"/>
                    </w:rPr>
                    <w:t>＜</w:t>
                  </w:r>
                  <w:r>
                    <w:rPr>
                      <w:rFonts w:ascii="楷体" w:hAnsi="楷体" w:eastAsia="楷体"/>
                      <w:color w:val="000000"/>
                      <w:spacing w:val="-28"/>
                      <w:sz w:val="20"/>
                      <w:szCs w:val="20"/>
                    </w:rPr>
                    <w:t>0.007</w:t>
                  </w:r>
                </w:p>
              </w:tc>
              <w:tc>
                <w:tcPr>
                  <w:tcW w:w="696"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8"/>
                      <w:sz w:val="20"/>
                      <w:szCs w:val="20"/>
                    </w:rPr>
                  </w:pPr>
                  <w:r>
                    <w:rPr>
                      <w:rFonts w:hint="eastAsia" w:ascii="楷体" w:hAnsi="楷体" w:eastAsia="楷体"/>
                      <w:color w:val="000000"/>
                      <w:spacing w:val="-28"/>
                      <w:sz w:val="20"/>
                      <w:szCs w:val="20"/>
                    </w:rPr>
                    <w:t>＜</w:t>
                  </w:r>
                  <w:r>
                    <w:rPr>
                      <w:rFonts w:ascii="楷体" w:hAnsi="楷体" w:eastAsia="楷体"/>
                      <w:color w:val="000000"/>
                      <w:spacing w:val="-28"/>
                      <w:sz w:val="20"/>
                      <w:szCs w:val="20"/>
                    </w:rPr>
                    <w:t>0.007</w:t>
                  </w:r>
                </w:p>
              </w:tc>
              <w:tc>
                <w:tcPr>
                  <w:tcW w:w="696"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0.012</w:t>
                  </w:r>
                </w:p>
              </w:tc>
              <w:tc>
                <w:tcPr>
                  <w:tcW w:w="504"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0.8</w:t>
                  </w:r>
                </w:p>
              </w:tc>
              <w:tc>
                <w:tcPr>
                  <w:tcW w:w="504"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1.5</w:t>
                  </w:r>
                </w:p>
              </w:tc>
              <w:tc>
                <w:tcPr>
                  <w:tcW w:w="600"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1.6</w:t>
                  </w:r>
                </w:p>
              </w:tc>
              <w:tc>
                <w:tcPr>
                  <w:tcW w:w="600"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1.8</w:t>
                  </w:r>
                </w:p>
              </w:tc>
              <w:tc>
                <w:tcPr>
                  <w:tcW w:w="600"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0.06</w:t>
                  </w:r>
                </w:p>
              </w:tc>
              <w:tc>
                <w:tcPr>
                  <w:tcW w:w="600"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ascii="楷体" w:hAnsi="楷体" w:eastAsia="楷体"/>
                      <w:color w:val="000000"/>
                      <w:spacing w:val="-20"/>
                      <w:sz w:val="20"/>
                      <w:szCs w:val="20"/>
                    </w:rPr>
                    <w:t>&lt;0.02</w:t>
                  </w:r>
                </w:p>
              </w:tc>
              <w:tc>
                <w:tcPr>
                  <w:tcW w:w="600"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0.06</w:t>
                  </w:r>
                </w:p>
              </w:tc>
              <w:tc>
                <w:tcPr>
                  <w:tcW w:w="600"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ascii="楷体" w:hAnsi="楷体" w:eastAsia="楷体"/>
                      <w:color w:val="000000"/>
                      <w:spacing w:val="-20"/>
                      <w:sz w:val="20"/>
                      <w:szCs w:val="20"/>
                    </w:rPr>
                    <w:t>&lt;0.02</w:t>
                  </w:r>
                </w:p>
              </w:tc>
              <w:tc>
                <w:tcPr>
                  <w:tcW w:w="696"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0.012</w:t>
                  </w:r>
                </w:p>
              </w:tc>
              <w:tc>
                <w:tcPr>
                  <w:tcW w:w="696"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0.008</w:t>
                  </w:r>
                </w:p>
              </w:tc>
              <w:tc>
                <w:tcPr>
                  <w:tcW w:w="696"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0.009</w:t>
                  </w:r>
                </w:p>
              </w:tc>
              <w:tc>
                <w:tcPr>
                  <w:tcW w:w="696" w:type="dxa"/>
                  <w:tcBorders>
                    <w:top w:val="single" w:color="auto" w:sz="4" w:space="0"/>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82"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p>
              </w:tc>
              <w:tc>
                <w:tcPr>
                  <w:tcW w:w="407"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生产厂房1门窗2</w:t>
                  </w:r>
                  <w:r>
                    <w:rPr>
                      <w:rFonts w:ascii="楷体" w:hAnsi="楷体" w:eastAsia="楷体"/>
                      <w:color w:val="000000"/>
                      <w:sz w:val="20"/>
                      <w:szCs w:val="20"/>
                      <w:vertAlign w:val="superscript"/>
                    </w:rPr>
                    <w:t>#</w:t>
                  </w:r>
                </w:p>
              </w:tc>
              <w:tc>
                <w:tcPr>
                  <w:tcW w:w="695"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ascii="楷体" w:hAnsi="楷体" w:eastAsia="楷体"/>
                      <w:color w:val="000000"/>
                      <w:sz w:val="20"/>
                      <w:szCs w:val="20"/>
                    </w:rPr>
                    <w:t xml:space="preserve">0.431 </w:t>
                  </w:r>
                </w:p>
              </w:tc>
              <w:tc>
                <w:tcPr>
                  <w:tcW w:w="695"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ascii="楷体" w:hAnsi="楷体" w:eastAsia="楷体"/>
                      <w:color w:val="000000"/>
                      <w:sz w:val="20"/>
                      <w:szCs w:val="20"/>
                    </w:rPr>
                    <w:t xml:space="preserve">0.414 </w:t>
                  </w:r>
                </w:p>
              </w:tc>
              <w:tc>
                <w:tcPr>
                  <w:tcW w:w="695"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ascii="楷体" w:hAnsi="楷体" w:eastAsia="楷体"/>
                      <w:color w:val="000000"/>
                      <w:sz w:val="20"/>
                      <w:szCs w:val="20"/>
                    </w:rPr>
                    <w:t xml:space="preserve">0.340 </w:t>
                  </w:r>
                </w:p>
              </w:tc>
              <w:tc>
                <w:tcPr>
                  <w:tcW w:w="695"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ascii="楷体" w:hAnsi="楷体" w:eastAsia="楷体"/>
                      <w:color w:val="000000"/>
                      <w:sz w:val="20"/>
                      <w:szCs w:val="20"/>
                    </w:rPr>
                    <w:t xml:space="preserve">0.360 </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0.013</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0.011</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0.011</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1.1</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1.8</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2.0</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2.0</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0.05</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ascii="楷体" w:hAnsi="楷体" w:eastAsia="楷体"/>
                      <w:color w:val="000000"/>
                      <w:spacing w:val="-20"/>
                      <w:sz w:val="20"/>
                      <w:szCs w:val="20"/>
                    </w:rPr>
                    <w:t>&lt;0.02</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0.05</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ascii="楷体" w:hAnsi="楷体" w:eastAsia="楷体"/>
                      <w:color w:val="000000"/>
                      <w:spacing w:val="-20"/>
                      <w:sz w:val="20"/>
                      <w:szCs w:val="20"/>
                    </w:rPr>
                    <w:t>&lt;0.02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0.010</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0.008</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0.019</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82"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p>
              </w:tc>
              <w:tc>
                <w:tcPr>
                  <w:tcW w:w="407"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浓度最大值</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0.431</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0.433</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0.435</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0.435</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0.013</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w:t>
                  </w:r>
                  <w:r>
                    <w:rPr>
                      <w:rFonts w:ascii="楷体" w:hAnsi="楷体" w:eastAsia="楷体"/>
                      <w:color w:val="000000"/>
                      <w:sz w:val="20"/>
                      <w:szCs w:val="20"/>
                    </w:rPr>
                    <w:t>.013</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0.011</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0.012</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1.1</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1.8</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2.0</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2.0</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0.06</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hint="eastAsia" w:ascii="楷体" w:hAnsi="楷体" w:eastAsia="楷体"/>
                      <w:color w:val="000000"/>
                      <w:spacing w:val="-20"/>
                      <w:sz w:val="20"/>
                      <w:szCs w:val="20"/>
                    </w:rPr>
                    <w:t>&lt;0.02</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0.06</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hint="eastAsia" w:ascii="楷体" w:hAnsi="楷体" w:eastAsia="楷体"/>
                      <w:color w:val="000000"/>
                      <w:spacing w:val="-20"/>
                      <w:sz w:val="20"/>
                      <w:szCs w:val="20"/>
                    </w:rPr>
                    <w:t>&lt;0.02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0.012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0.008</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0.019</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82" w:type="dxa"/>
                  <w:vMerge w:val="restart"/>
                  <w:tcBorders>
                    <w:left w:val="single" w:color="auto" w:sz="4" w:space="0"/>
                    <w:right w:val="single" w:color="auto" w:sz="4" w:space="0"/>
                  </w:tcBorders>
                  <w:vAlign w:val="center"/>
                </w:tcPr>
                <w:p>
                  <w:pPr>
                    <w:spacing w:after="0"/>
                    <w:jc w:val="center"/>
                    <w:rPr>
                      <w:rFonts w:ascii="楷体" w:hAnsi="楷体" w:eastAsia="楷体" w:cs="宋体"/>
                      <w:color w:val="000000"/>
                      <w:spacing w:val="-20"/>
                      <w:sz w:val="20"/>
                      <w:szCs w:val="20"/>
                    </w:rPr>
                  </w:pPr>
                  <w:r>
                    <w:rPr>
                      <w:rFonts w:hint="eastAsia" w:ascii="楷体" w:hAnsi="楷体" w:eastAsia="楷体" w:cs="宋体"/>
                      <w:color w:val="000000"/>
                      <w:spacing w:val="-20"/>
                      <w:sz w:val="20"/>
                      <w:szCs w:val="20"/>
                    </w:rPr>
                    <w:t>2</w:t>
                  </w:r>
                  <w:r>
                    <w:rPr>
                      <w:rFonts w:ascii="楷体" w:hAnsi="楷体" w:eastAsia="楷体" w:cs="宋体"/>
                      <w:color w:val="000000"/>
                      <w:spacing w:val="-20"/>
                      <w:sz w:val="20"/>
                      <w:szCs w:val="20"/>
                    </w:rPr>
                    <w:t>021.11.12</w:t>
                  </w:r>
                </w:p>
              </w:tc>
              <w:tc>
                <w:tcPr>
                  <w:tcW w:w="407"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生产厂房1门窗1</w:t>
                  </w:r>
                  <w:r>
                    <w:rPr>
                      <w:rFonts w:ascii="楷体" w:hAnsi="楷体" w:eastAsia="楷体"/>
                      <w:color w:val="000000"/>
                      <w:sz w:val="20"/>
                      <w:szCs w:val="20"/>
                      <w:vertAlign w:val="superscript"/>
                    </w:rPr>
                    <w:t>#</w:t>
                  </w:r>
                </w:p>
              </w:tc>
              <w:tc>
                <w:tcPr>
                  <w:tcW w:w="695"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ascii="楷体" w:hAnsi="楷体" w:eastAsia="楷体"/>
                      <w:color w:val="000000"/>
                      <w:sz w:val="20"/>
                      <w:szCs w:val="20"/>
                    </w:rPr>
                    <w:t xml:space="preserve">0.378 </w:t>
                  </w:r>
                </w:p>
              </w:tc>
              <w:tc>
                <w:tcPr>
                  <w:tcW w:w="695"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ascii="楷体" w:hAnsi="楷体" w:eastAsia="楷体"/>
                      <w:color w:val="000000"/>
                      <w:sz w:val="20"/>
                      <w:szCs w:val="20"/>
                    </w:rPr>
                    <w:t xml:space="preserve">0.419 </w:t>
                  </w:r>
                </w:p>
              </w:tc>
              <w:tc>
                <w:tcPr>
                  <w:tcW w:w="695"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ascii="楷体" w:hAnsi="楷体" w:eastAsia="楷体"/>
                      <w:color w:val="000000"/>
                      <w:sz w:val="20"/>
                      <w:szCs w:val="20"/>
                    </w:rPr>
                    <w:t xml:space="preserve">0.460 </w:t>
                  </w:r>
                </w:p>
              </w:tc>
              <w:tc>
                <w:tcPr>
                  <w:tcW w:w="695"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ascii="楷体" w:hAnsi="楷体" w:eastAsia="楷体"/>
                      <w:color w:val="000000"/>
                      <w:sz w:val="20"/>
                      <w:szCs w:val="20"/>
                    </w:rPr>
                    <w:t xml:space="preserve">0.462 </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0.011</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0.018</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0.051</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0.100</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4.2</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9.1</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4.6</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11.3</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ascii="楷体" w:hAnsi="楷体" w:eastAsia="楷体"/>
                      <w:color w:val="000000"/>
                      <w:spacing w:val="-20"/>
                      <w:sz w:val="20"/>
                      <w:szCs w:val="20"/>
                    </w:rPr>
                    <w:t>&lt;0.02</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0.04</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ascii="楷体" w:hAnsi="楷体" w:eastAsia="楷体"/>
                      <w:color w:val="000000"/>
                      <w:spacing w:val="-20"/>
                      <w:sz w:val="20"/>
                      <w:szCs w:val="20"/>
                    </w:rPr>
                    <w:t>&lt;0.02</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ascii="楷体" w:hAnsi="楷体" w:eastAsia="楷体"/>
                      <w:color w:val="000000"/>
                      <w:spacing w:val="-20"/>
                      <w:sz w:val="20"/>
                      <w:szCs w:val="20"/>
                    </w:rPr>
                    <w:t>&lt;0.02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0.015</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0.022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82"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0"/>
                      <w:szCs w:val="20"/>
                    </w:rPr>
                  </w:pPr>
                </w:p>
              </w:tc>
              <w:tc>
                <w:tcPr>
                  <w:tcW w:w="407"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生产厂房1门窗2</w:t>
                  </w:r>
                  <w:r>
                    <w:rPr>
                      <w:rFonts w:ascii="楷体" w:hAnsi="楷体" w:eastAsia="楷体"/>
                      <w:color w:val="000000"/>
                      <w:sz w:val="20"/>
                      <w:szCs w:val="20"/>
                      <w:vertAlign w:val="superscript"/>
                    </w:rPr>
                    <w:t>#</w:t>
                  </w:r>
                </w:p>
              </w:tc>
              <w:tc>
                <w:tcPr>
                  <w:tcW w:w="695"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ascii="楷体" w:hAnsi="楷体" w:eastAsia="楷体"/>
                      <w:color w:val="000000"/>
                      <w:sz w:val="20"/>
                      <w:szCs w:val="20"/>
                    </w:rPr>
                    <w:t xml:space="preserve">0.435 </w:t>
                  </w:r>
                </w:p>
              </w:tc>
              <w:tc>
                <w:tcPr>
                  <w:tcW w:w="695"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ascii="楷体" w:hAnsi="楷体" w:eastAsia="楷体"/>
                      <w:color w:val="000000"/>
                      <w:sz w:val="20"/>
                      <w:szCs w:val="20"/>
                    </w:rPr>
                    <w:t xml:space="preserve">0.496 </w:t>
                  </w:r>
                </w:p>
              </w:tc>
              <w:tc>
                <w:tcPr>
                  <w:tcW w:w="695"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ascii="楷体" w:hAnsi="楷体" w:eastAsia="楷体"/>
                      <w:color w:val="000000"/>
                      <w:sz w:val="20"/>
                      <w:szCs w:val="20"/>
                    </w:rPr>
                    <w:t xml:space="preserve">0.479 </w:t>
                  </w:r>
                </w:p>
              </w:tc>
              <w:tc>
                <w:tcPr>
                  <w:tcW w:w="695"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ascii="楷体" w:hAnsi="楷体" w:eastAsia="楷体"/>
                      <w:color w:val="000000"/>
                      <w:sz w:val="20"/>
                      <w:szCs w:val="20"/>
                    </w:rPr>
                    <w:t xml:space="preserve">0.500 </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0.017</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0.016</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0.062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0.092</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4.7</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9.5</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11.8</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12.9</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0.05</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ascii="楷体" w:hAnsi="楷体" w:eastAsia="楷体"/>
                      <w:color w:val="000000"/>
                      <w:spacing w:val="-20"/>
                      <w:sz w:val="20"/>
                      <w:szCs w:val="20"/>
                    </w:rPr>
                    <w:t>&lt;0.02</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0.05</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ascii="楷体" w:hAnsi="楷体" w:eastAsia="楷体"/>
                      <w:color w:val="000000"/>
                      <w:spacing w:val="-20"/>
                      <w:sz w:val="20"/>
                      <w:szCs w:val="20"/>
                    </w:rPr>
                    <w:t>&lt;0.02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0.013</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pacing w:val="-28"/>
                      <w:sz w:val="20"/>
                      <w:szCs w:val="20"/>
                    </w:rPr>
                    <w:t>＜0</w:t>
                  </w:r>
                  <w:r>
                    <w:rPr>
                      <w:rFonts w:ascii="楷体" w:hAnsi="楷体" w:eastAsia="楷体"/>
                      <w:color w:val="000000"/>
                      <w:spacing w:val="-28"/>
                      <w:sz w:val="20"/>
                      <w:szCs w:val="20"/>
                    </w:rPr>
                    <w:t>.003</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0.009</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0.020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82"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0"/>
                      <w:szCs w:val="20"/>
                    </w:rPr>
                  </w:pPr>
                </w:p>
              </w:tc>
              <w:tc>
                <w:tcPr>
                  <w:tcW w:w="407" w:type="dxa"/>
                  <w:tcBorders>
                    <w:top w:val="single" w:color="auto" w:sz="4" w:space="0"/>
                    <w:left w:val="single" w:color="auto" w:sz="4" w:space="0"/>
                    <w:bottom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浓度最大值</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0.435</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0.496</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0.479</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0.500</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0.017</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0.018</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0.062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0.100</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4.7</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9.5</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11.8</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12.9</w:t>
                  </w:r>
                </w:p>
              </w:tc>
              <w:tc>
                <w:tcPr>
                  <w:tcW w:w="600"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hint="eastAsia" w:ascii="楷体" w:hAnsi="楷体" w:eastAsia="楷体"/>
                      <w:color w:val="000000"/>
                      <w:sz w:val="20"/>
                      <w:szCs w:val="20"/>
                    </w:rPr>
                    <w:t>0.06</w:t>
                  </w:r>
                </w:p>
              </w:tc>
              <w:tc>
                <w:tcPr>
                  <w:tcW w:w="600"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hint="eastAsia" w:ascii="楷体" w:hAnsi="楷体" w:eastAsia="楷体"/>
                      <w:color w:val="000000"/>
                      <w:sz w:val="20"/>
                      <w:szCs w:val="20"/>
                    </w:rPr>
                    <w:t>0.04</w:t>
                  </w:r>
                </w:p>
              </w:tc>
              <w:tc>
                <w:tcPr>
                  <w:tcW w:w="600" w:type="dxa"/>
                  <w:tcBorders>
                    <w:left w:val="single" w:color="auto" w:sz="4" w:space="0"/>
                    <w:right w:val="single" w:color="auto" w:sz="4" w:space="0"/>
                  </w:tcBorders>
                  <w:vAlign w:val="center"/>
                </w:tcPr>
                <w:p>
                  <w:pPr>
                    <w:adjustRightInd/>
                    <w:snapToGrid/>
                    <w:spacing w:after="0"/>
                    <w:jc w:val="center"/>
                    <w:rPr>
                      <w:rFonts w:ascii="楷体" w:hAnsi="楷体" w:eastAsia="楷体"/>
                      <w:color w:val="000000"/>
                      <w:sz w:val="20"/>
                      <w:szCs w:val="20"/>
                    </w:rPr>
                  </w:pPr>
                  <w:r>
                    <w:rPr>
                      <w:rFonts w:hint="eastAsia" w:ascii="楷体" w:hAnsi="楷体" w:eastAsia="楷体"/>
                      <w:color w:val="000000"/>
                      <w:sz w:val="20"/>
                      <w:szCs w:val="20"/>
                    </w:rPr>
                    <w:t>0.06</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pacing w:val="-20"/>
                      <w:sz w:val="20"/>
                      <w:szCs w:val="20"/>
                    </w:rPr>
                  </w:pPr>
                  <w:r>
                    <w:rPr>
                      <w:rFonts w:hint="eastAsia" w:ascii="楷体" w:hAnsi="楷体" w:eastAsia="楷体"/>
                      <w:color w:val="000000"/>
                      <w:spacing w:val="-20"/>
                      <w:sz w:val="20"/>
                      <w:szCs w:val="20"/>
                    </w:rPr>
                    <w:t>&lt;0.02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0.013</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0.015</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0.022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9" w:type="dxa"/>
                  <w:gridSpan w:val="2"/>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标准</w:t>
                  </w:r>
                  <w:r>
                    <w:rPr>
                      <w:rFonts w:ascii="楷体" w:hAnsi="楷体" w:eastAsia="楷体"/>
                      <w:color w:val="000000"/>
                      <w:sz w:val="20"/>
                      <w:szCs w:val="20"/>
                    </w:rPr>
                    <w:t>限值</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5</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5</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5</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5</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0.2</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0.2</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0.2</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0.2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1.2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1.2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1.2</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9" w:type="dxa"/>
                  <w:gridSpan w:val="2"/>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达标</w:t>
                  </w:r>
                  <w:r>
                    <w:rPr>
                      <w:rFonts w:ascii="楷体" w:hAnsi="楷体" w:eastAsia="楷体"/>
                      <w:color w:val="000000"/>
                      <w:sz w:val="20"/>
                      <w:szCs w:val="20"/>
                    </w:rPr>
                    <w:t>情况</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达标</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达标</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达标</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达标</w:t>
                  </w:r>
                </w:p>
              </w:tc>
              <w:tc>
                <w:tcPr>
                  <w:tcW w:w="695"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504"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ascii="楷体" w:hAnsi="楷体" w:eastAsia="楷体"/>
                      <w:color w:val="000000"/>
                      <w:sz w:val="20"/>
                      <w:szCs w:val="20"/>
                    </w:rPr>
                    <w:t>/</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达标</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达标</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达标</w:t>
                  </w:r>
                </w:p>
              </w:tc>
              <w:tc>
                <w:tcPr>
                  <w:tcW w:w="600"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达标</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达标</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达标</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达标</w:t>
                  </w:r>
                </w:p>
              </w:tc>
              <w:tc>
                <w:tcPr>
                  <w:tcW w:w="696" w:type="dxa"/>
                  <w:tcBorders>
                    <w:left w:val="single" w:color="auto" w:sz="4" w:space="0"/>
                    <w:right w:val="single" w:color="auto" w:sz="4" w:space="0"/>
                  </w:tcBorders>
                  <w:vAlign w:val="center"/>
                </w:tcPr>
                <w:p>
                  <w:pPr>
                    <w:adjustRightInd/>
                    <w:snapToGrid/>
                    <w:spacing w:after="0" w:line="240" w:lineRule="exact"/>
                    <w:jc w:val="center"/>
                    <w:rPr>
                      <w:rFonts w:ascii="楷体" w:hAnsi="楷体" w:eastAsia="楷体"/>
                      <w:color w:val="000000"/>
                      <w:sz w:val="20"/>
                      <w:szCs w:val="20"/>
                    </w:rPr>
                  </w:pPr>
                  <w:r>
                    <w:rPr>
                      <w:rFonts w:hint="eastAsia" w:ascii="楷体" w:hAnsi="楷体" w:eastAsia="楷体"/>
                      <w:color w:val="000000"/>
                      <w:sz w:val="20"/>
                      <w:szCs w:val="20"/>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82" w:type="dxa"/>
                  <w:tcBorders>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0"/>
                      <w:szCs w:val="20"/>
                    </w:rPr>
                  </w:pPr>
                  <w:r>
                    <w:rPr>
                      <w:rFonts w:ascii="楷体" w:hAnsi="楷体" w:eastAsia="楷体" w:cs="宋体"/>
                      <w:color w:val="000000"/>
                      <w:sz w:val="20"/>
                      <w:szCs w:val="20"/>
                    </w:rPr>
                    <w:t>评价标准</w:t>
                  </w:r>
                </w:p>
              </w:tc>
              <w:tc>
                <w:tcPr>
                  <w:tcW w:w="13362" w:type="dxa"/>
                  <w:gridSpan w:val="21"/>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0"/>
                      <w:szCs w:val="20"/>
                    </w:rPr>
                  </w:pPr>
                  <w:r>
                    <w:rPr>
                      <w:rFonts w:ascii="楷体" w:hAnsi="楷体" w:eastAsia="楷体" w:cs="宋体"/>
                      <w:color w:val="000000"/>
                      <w:sz w:val="20"/>
                      <w:szCs w:val="20"/>
                    </w:rPr>
                    <w:t>执行《</w:t>
                  </w:r>
                  <w:r>
                    <w:rPr>
                      <w:rFonts w:hint="eastAsia" w:ascii="楷体" w:hAnsi="楷体" w:eastAsia="楷体" w:cs="宋体"/>
                      <w:color w:val="000000"/>
                      <w:sz w:val="20"/>
                      <w:szCs w:val="20"/>
                    </w:rPr>
                    <w:t>钢铁工业大气污染物排放标准</w:t>
                  </w:r>
                  <w:r>
                    <w:rPr>
                      <w:rFonts w:ascii="楷体" w:hAnsi="楷体" w:eastAsia="楷体" w:cs="宋体"/>
                      <w:color w:val="000000"/>
                      <w:sz w:val="20"/>
                      <w:szCs w:val="20"/>
                    </w:rPr>
                    <w:t>》（</w:t>
                  </w:r>
                  <w:r>
                    <w:rPr>
                      <w:rFonts w:hint="eastAsia" w:ascii="楷体" w:hAnsi="楷体" w:eastAsia="楷体" w:cs="宋体"/>
                      <w:color w:val="000000"/>
                      <w:sz w:val="20"/>
                      <w:szCs w:val="20"/>
                    </w:rPr>
                    <w:t>D</w:t>
                  </w:r>
                  <w:r>
                    <w:rPr>
                      <w:rFonts w:ascii="楷体" w:hAnsi="楷体" w:eastAsia="楷体" w:cs="宋体"/>
                      <w:color w:val="000000"/>
                      <w:sz w:val="20"/>
                      <w:szCs w:val="20"/>
                    </w:rPr>
                    <w:t>B14/2249-2020）</w:t>
                  </w:r>
                  <w:r>
                    <w:rPr>
                      <w:rFonts w:hint="eastAsia" w:ascii="楷体" w:hAnsi="楷体" w:eastAsia="楷体" w:cs="宋体"/>
                      <w:color w:val="000000"/>
                      <w:sz w:val="20"/>
                      <w:szCs w:val="20"/>
                    </w:rPr>
                    <w:t>表5标准限值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82"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0"/>
                      <w:szCs w:val="20"/>
                    </w:rPr>
                  </w:pPr>
                  <w:r>
                    <w:rPr>
                      <w:rFonts w:ascii="楷体" w:hAnsi="楷体" w:eastAsia="楷体" w:cs="宋体"/>
                      <w:color w:val="000000"/>
                      <w:sz w:val="20"/>
                      <w:szCs w:val="20"/>
                    </w:rPr>
                    <w:t>备注</w:t>
                  </w:r>
                </w:p>
              </w:tc>
              <w:tc>
                <w:tcPr>
                  <w:tcW w:w="13362" w:type="dxa"/>
                  <w:gridSpan w:val="21"/>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olor w:val="000000"/>
                      <w:sz w:val="20"/>
                      <w:szCs w:val="20"/>
                    </w:rPr>
                  </w:pPr>
                  <w:r>
                    <w:rPr>
                      <w:rFonts w:hint="eastAsia" w:ascii="楷体" w:hAnsi="楷体" w:eastAsia="楷体"/>
                      <w:color w:val="000000"/>
                      <w:sz w:val="20"/>
                      <w:szCs w:val="20"/>
                    </w:rPr>
                    <w:t>监测结果低于检出限按&lt;检出限报出。</w:t>
                  </w:r>
                  <w:r>
                    <w:rPr>
                      <w:rFonts w:ascii="楷体" w:hAnsi="楷体" w:eastAsia="楷体"/>
                      <w:color w:val="000000"/>
                      <w:sz w:val="20"/>
                      <w:szCs w:val="20"/>
                    </w:rPr>
                    <w:t>检出限分别为：二氧化硫的检出限为0.007mg/m</w:t>
                  </w:r>
                  <w:r>
                    <w:rPr>
                      <w:rFonts w:ascii="楷体" w:hAnsi="楷体" w:eastAsia="楷体"/>
                      <w:color w:val="000000"/>
                      <w:sz w:val="20"/>
                      <w:szCs w:val="20"/>
                      <w:vertAlign w:val="superscript"/>
                    </w:rPr>
                    <w:t>3</w:t>
                  </w:r>
                  <w:r>
                    <w:rPr>
                      <w:rFonts w:ascii="楷体" w:hAnsi="楷体" w:eastAsia="楷体"/>
                      <w:color w:val="000000"/>
                      <w:sz w:val="20"/>
                      <w:szCs w:val="20"/>
                    </w:rPr>
                    <w:t>，氯化氢0.02mg/m</w:t>
                  </w:r>
                  <w:r>
                    <w:rPr>
                      <w:rFonts w:ascii="楷体" w:hAnsi="楷体" w:eastAsia="楷体"/>
                      <w:color w:val="000000"/>
                      <w:sz w:val="20"/>
                      <w:szCs w:val="20"/>
                      <w:vertAlign w:val="superscript"/>
                    </w:rPr>
                    <w:t>3</w:t>
                  </w:r>
                  <w:r>
                    <w:rPr>
                      <w:rFonts w:ascii="楷体" w:hAnsi="楷体" w:eastAsia="楷体"/>
                      <w:color w:val="000000"/>
                      <w:sz w:val="20"/>
                      <w:szCs w:val="20"/>
                    </w:rPr>
                    <w:t>，硫酸雾0.003mg/m</w:t>
                  </w:r>
                  <w:r>
                    <w:rPr>
                      <w:rFonts w:ascii="楷体" w:hAnsi="楷体" w:eastAsia="楷体"/>
                      <w:color w:val="000000"/>
                      <w:sz w:val="20"/>
                      <w:szCs w:val="20"/>
                      <w:vertAlign w:val="superscript"/>
                    </w:rPr>
                    <w:t>3</w:t>
                  </w:r>
                  <w:r>
                    <w:rPr>
                      <w:rFonts w:ascii="楷体" w:hAnsi="楷体" w:eastAsia="楷体"/>
                      <w:color w:val="000000"/>
                      <w:sz w:val="20"/>
                      <w:szCs w:val="20"/>
                    </w:rPr>
                    <w:t>。</w:t>
                  </w:r>
                </w:p>
                <w:p>
                  <w:pPr>
                    <w:spacing w:after="0"/>
                    <w:jc w:val="center"/>
                    <w:rPr>
                      <w:rFonts w:ascii="楷体" w:hAnsi="楷体" w:eastAsia="楷体" w:cs="宋体"/>
                      <w:color w:val="000000"/>
                      <w:sz w:val="20"/>
                      <w:szCs w:val="20"/>
                    </w:rPr>
                  </w:pPr>
                  <w:r>
                    <w:rPr>
                      <w:rFonts w:hint="eastAsia" w:ascii="楷体" w:hAnsi="楷体" w:eastAsia="楷体" w:cs="宋体"/>
                      <w:color w:val="000000"/>
                      <w:sz w:val="20"/>
                      <w:szCs w:val="20"/>
                    </w:rPr>
                    <w:t>以上数据来源于华普检测技术有限公司报告编号为No：</w:t>
                  </w:r>
                  <w:r>
                    <w:rPr>
                      <w:rFonts w:ascii="楷体" w:hAnsi="楷体" w:eastAsia="楷体" w:cs="宋体"/>
                      <w:color w:val="000000"/>
                      <w:sz w:val="20"/>
                      <w:szCs w:val="20"/>
                    </w:rPr>
                    <w:t>HPHJ2021DQ0395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82"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0"/>
                      <w:szCs w:val="20"/>
                    </w:rPr>
                  </w:pPr>
                  <w:r>
                    <w:rPr>
                      <w:rFonts w:ascii="楷体" w:hAnsi="楷体" w:eastAsia="楷体" w:cs="宋体"/>
                      <w:color w:val="000000"/>
                      <w:sz w:val="20"/>
                      <w:szCs w:val="20"/>
                    </w:rPr>
                    <w:t>结论</w:t>
                  </w:r>
                </w:p>
              </w:tc>
              <w:tc>
                <w:tcPr>
                  <w:tcW w:w="13362" w:type="dxa"/>
                  <w:gridSpan w:val="21"/>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olor w:val="000000"/>
                      <w:sz w:val="20"/>
                      <w:szCs w:val="20"/>
                    </w:rPr>
                  </w:pPr>
                  <w:r>
                    <w:rPr>
                      <w:rFonts w:hint="eastAsia" w:ascii="楷体" w:hAnsi="楷体" w:eastAsia="楷体"/>
                      <w:color w:val="000000"/>
                      <w:sz w:val="20"/>
                      <w:szCs w:val="20"/>
                    </w:rPr>
                    <w:t>颗粒物/二氧化硫/氟化物/氯化氢/</w:t>
                  </w:r>
                  <w:r>
                    <w:rPr>
                      <w:rFonts w:ascii="楷体" w:hAnsi="楷体" w:eastAsia="楷体"/>
                      <w:bCs/>
                      <w:color w:val="000000"/>
                      <w:sz w:val="20"/>
                      <w:szCs w:val="20"/>
                    </w:rPr>
                    <w:t>硫酸雾</w:t>
                  </w:r>
                  <w:r>
                    <w:rPr>
                      <w:rFonts w:hint="eastAsia" w:ascii="楷体" w:hAnsi="楷体" w:eastAsia="楷体"/>
                      <w:color w:val="000000"/>
                      <w:sz w:val="20"/>
                      <w:szCs w:val="20"/>
                    </w:rPr>
                    <w:t>排放浓度最大值为:</w:t>
                  </w:r>
                  <w:r>
                    <w:rPr>
                      <w:rFonts w:ascii="楷体" w:hAnsi="楷体" w:eastAsia="楷体"/>
                      <w:color w:val="000000"/>
                      <w:sz w:val="20"/>
                      <w:szCs w:val="20"/>
                    </w:rPr>
                    <w:t>0.500 mg/m</w:t>
                  </w:r>
                  <w:r>
                    <w:rPr>
                      <w:rFonts w:ascii="Calibri" w:hAnsi="Calibri" w:eastAsia="楷体" w:cs="Calibri"/>
                      <w:color w:val="000000"/>
                      <w:sz w:val="20"/>
                      <w:szCs w:val="20"/>
                    </w:rPr>
                    <w:t>³</w:t>
                  </w:r>
                  <w:r>
                    <w:rPr>
                      <w:rFonts w:hint="eastAsia" w:ascii="楷体" w:hAnsi="楷体" w:eastAsia="楷体"/>
                      <w:color w:val="000000"/>
                      <w:sz w:val="20"/>
                      <w:szCs w:val="20"/>
                    </w:rPr>
                    <w:t>、0</w:t>
                  </w:r>
                  <w:r>
                    <w:rPr>
                      <w:rFonts w:ascii="楷体" w:hAnsi="楷体" w:eastAsia="楷体"/>
                      <w:color w:val="000000"/>
                      <w:sz w:val="20"/>
                      <w:szCs w:val="20"/>
                    </w:rPr>
                    <w:t>.1 mg/m</w:t>
                  </w:r>
                  <w:r>
                    <w:rPr>
                      <w:rFonts w:ascii="Calibri" w:hAnsi="Calibri" w:eastAsia="楷体" w:cs="Calibri"/>
                      <w:color w:val="000000"/>
                      <w:sz w:val="20"/>
                      <w:szCs w:val="20"/>
                    </w:rPr>
                    <w:t>³</w:t>
                  </w:r>
                  <w:r>
                    <w:rPr>
                      <w:rFonts w:hint="eastAsia" w:ascii="楷体" w:hAnsi="楷体" w:eastAsia="楷体"/>
                      <w:color w:val="000000"/>
                      <w:sz w:val="20"/>
                      <w:szCs w:val="20"/>
                    </w:rPr>
                    <w:t>、1</w:t>
                  </w:r>
                  <w:r>
                    <w:rPr>
                      <w:rFonts w:ascii="楷体" w:hAnsi="楷体" w:eastAsia="楷体"/>
                      <w:color w:val="000000"/>
                      <w:sz w:val="20"/>
                      <w:szCs w:val="20"/>
                    </w:rPr>
                    <w:t>2.9</w:t>
                  </w:r>
                  <w:r>
                    <w:rPr>
                      <w:rFonts w:ascii="楷体" w:hAnsi="楷体" w:eastAsia="楷体"/>
                      <w:bCs/>
                      <w:color w:val="000000"/>
                      <w:sz w:val="20"/>
                      <w:szCs w:val="20"/>
                    </w:rPr>
                    <w:t>（μg/m</w:t>
                  </w:r>
                  <w:r>
                    <w:rPr>
                      <w:rFonts w:ascii="楷体" w:hAnsi="楷体" w:eastAsia="楷体"/>
                      <w:bCs/>
                      <w:color w:val="000000"/>
                      <w:sz w:val="20"/>
                      <w:szCs w:val="20"/>
                      <w:vertAlign w:val="superscript"/>
                    </w:rPr>
                    <w:t>3</w:t>
                  </w:r>
                  <w:r>
                    <w:rPr>
                      <w:rFonts w:ascii="楷体" w:hAnsi="楷体" w:eastAsia="楷体"/>
                      <w:bCs/>
                      <w:color w:val="000000"/>
                      <w:sz w:val="20"/>
                      <w:szCs w:val="20"/>
                    </w:rPr>
                    <w:t>）</w:t>
                  </w:r>
                  <w:r>
                    <w:rPr>
                      <w:rFonts w:hint="eastAsia" w:ascii="楷体" w:hAnsi="楷体" w:eastAsia="楷体"/>
                      <w:color w:val="000000"/>
                      <w:sz w:val="20"/>
                      <w:szCs w:val="20"/>
                    </w:rPr>
                    <w:t>、0</w:t>
                  </w:r>
                  <w:r>
                    <w:rPr>
                      <w:rFonts w:ascii="楷体" w:hAnsi="楷体" w:eastAsia="楷体"/>
                      <w:color w:val="000000"/>
                      <w:sz w:val="20"/>
                      <w:szCs w:val="20"/>
                    </w:rPr>
                    <w:t>.06 mg/m</w:t>
                  </w:r>
                  <w:r>
                    <w:rPr>
                      <w:rFonts w:ascii="Calibri" w:hAnsi="Calibri" w:eastAsia="楷体" w:cs="Calibri"/>
                      <w:color w:val="000000"/>
                      <w:sz w:val="20"/>
                      <w:szCs w:val="20"/>
                    </w:rPr>
                    <w:t>³</w:t>
                  </w:r>
                  <w:r>
                    <w:rPr>
                      <w:rFonts w:hint="eastAsia" w:ascii="楷体" w:hAnsi="楷体" w:eastAsia="楷体"/>
                      <w:color w:val="000000"/>
                      <w:sz w:val="20"/>
                      <w:szCs w:val="20"/>
                    </w:rPr>
                    <w:t>、0</w:t>
                  </w:r>
                  <w:r>
                    <w:rPr>
                      <w:rFonts w:ascii="楷体" w:hAnsi="楷体" w:eastAsia="楷体"/>
                      <w:color w:val="000000"/>
                      <w:sz w:val="20"/>
                      <w:szCs w:val="20"/>
                    </w:rPr>
                    <w:t>.022mg/m</w:t>
                  </w:r>
                  <w:r>
                    <w:rPr>
                      <w:rFonts w:ascii="Calibri" w:hAnsi="Calibri" w:eastAsia="楷体" w:cs="Calibri"/>
                      <w:color w:val="000000"/>
                      <w:sz w:val="20"/>
                      <w:szCs w:val="20"/>
                    </w:rPr>
                    <w:t>³</w:t>
                  </w:r>
                  <w:r>
                    <w:rPr>
                      <w:rFonts w:ascii="楷体" w:hAnsi="楷体" w:eastAsia="楷体" w:cs="Calibri"/>
                      <w:color w:val="000000"/>
                      <w:sz w:val="20"/>
                      <w:szCs w:val="20"/>
                    </w:rPr>
                    <w:t>,</w:t>
                  </w:r>
                  <w:r>
                    <w:rPr>
                      <w:rFonts w:hint="eastAsia" w:ascii="楷体" w:hAnsi="楷体" w:eastAsia="楷体" w:cs="Calibri"/>
                      <w:color w:val="000000"/>
                      <w:sz w:val="20"/>
                      <w:szCs w:val="20"/>
                    </w:rPr>
                    <w:t>满足</w:t>
                  </w:r>
                  <w:r>
                    <w:rPr>
                      <w:rFonts w:ascii="楷体" w:hAnsi="楷体" w:eastAsia="楷体" w:cs="宋体"/>
                      <w:color w:val="000000"/>
                      <w:sz w:val="20"/>
                      <w:szCs w:val="20"/>
                    </w:rPr>
                    <w:t>评价标准</w:t>
                  </w:r>
                  <w:r>
                    <w:rPr>
                      <w:rFonts w:hint="eastAsia" w:ascii="楷体" w:hAnsi="楷体" w:eastAsia="楷体" w:cs="宋体"/>
                      <w:color w:val="000000"/>
                      <w:sz w:val="20"/>
                      <w:szCs w:val="20"/>
                    </w:rPr>
                    <w:t>要求。</w:t>
                  </w:r>
                </w:p>
              </w:tc>
            </w:tr>
          </w:tbl>
          <w:p>
            <w:pPr>
              <w:pStyle w:val="23"/>
              <w:tabs>
                <w:tab w:val="left" w:pos="8601"/>
              </w:tabs>
              <w:spacing w:before="240" w:line="360" w:lineRule="exact"/>
              <w:ind w:firstLine="482" w:firstLineChars="200"/>
              <w:jc w:val="both"/>
              <w:rPr>
                <w:rFonts w:ascii="宋体" w:hAnsi="宋体" w:eastAsia="宋体"/>
                <w:b/>
                <w:sz w:val="24"/>
                <w:szCs w:val="24"/>
              </w:rPr>
            </w:pPr>
          </w:p>
          <w:p>
            <w:pPr>
              <w:pStyle w:val="23"/>
              <w:tabs>
                <w:tab w:val="left" w:pos="8601"/>
              </w:tabs>
              <w:spacing w:before="240" w:line="360" w:lineRule="exact"/>
              <w:ind w:firstLine="482" w:firstLineChars="200"/>
              <w:jc w:val="both"/>
              <w:rPr>
                <w:rFonts w:ascii="宋体" w:hAnsi="宋体" w:eastAsia="宋体"/>
                <w:b/>
                <w:sz w:val="24"/>
                <w:szCs w:val="24"/>
              </w:rPr>
            </w:pPr>
          </w:p>
          <w:p>
            <w:pPr>
              <w:pStyle w:val="23"/>
              <w:tabs>
                <w:tab w:val="left" w:pos="8601"/>
              </w:tabs>
              <w:spacing w:before="240" w:line="360" w:lineRule="exact"/>
              <w:ind w:firstLine="482" w:firstLineChars="200"/>
              <w:jc w:val="both"/>
              <w:rPr>
                <w:b/>
                <w:bCs/>
              </w:rPr>
            </w:pPr>
            <w:r>
              <w:rPr>
                <w:rFonts w:ascii="宋体" w:hAnsi="宋体" w:eastAsia="宋体"/>
                <w:b/>
                <w:sz w:val="24"/>
                <w:szCs w:val="24"/>
              </w:rPr>
              <w:t>3</w:t>
            </w:r>
            <w:r>
              <w:rPr>
                <w:rFonts w:hint="eastAsia" w:ascii="宋体" w:hAnsi="宋体" w:eastAsia="宋体"/>
                <w:b/>
                <w:sz w:val="24"/>
                <w:szCs w:val="24"/>
              </w:rPr>
              <w:t>、噪声监测结果</w:t>
            </w:r>
          </w:p>
          <w:p>
            <w:pPr>
              <w:spacing w:before="48" w:beforeLines="20"/>
              <w:ind w:firstLine="480" w:firstLineChars="200"/>
              <w:rPr>
                <w:rFonts w:ascii="Times New Roman" w:hAnsi="Times New Roman" w:eastAsia="宋体"/>
                <w:bCs/>
                <w:sz w:val="24"/>
                <w:szCs w:val="21"/>
              </w:rPr>
            </w:pPr>
            <w:r>
              <w:rPr>
                <w:rFonts w:hint="eastAsia" w:ascii="Times New Roman" w:hAnsi="Times New Roman" w:eastAsia="宋体"/>
                <w:bCs/>
                <w:sz w:val="24"/>
                <w:szCs w:val="24"/>
              </w:rPr>
              <w:t>噪声监测在厂界四周设1</w:t>
            </w:r>
            <w:r>
              <w:rPr>
                <w:rFonts w:ascii="Times New Roman" w:hAnsi="Times New Roman" w:eastAsia="宋体"/>
                <w:bCs/>
                <w:sz w:val="24"/>
                <w:szCs w:val="24"/>
              </w:rPr>
              <w:t>0</w:t>
            </w:r>
            <w:r>
              <w:rPr>
                <w:rFonts w:hint="eastAsia" w:ascii="Times New Roman" w:hAnsi="Times New Roman" w:eastAsia="宋体"/>
                <w:bCs/>
                <w:sz w:val="24"/>
                <w:szCs w:val="24"/>
              </w:rPr>
              <w:t>个监测点位，</w:t>
            </w:r>
            <w:r>
              <w:rPr>
                <w:rFonts w:ascii="Times New Roman" w:hAnsi="Times New Roman" w:eastAsia="宋体"/>
                <w:bCs/>
                <w:sz w:val="24"/>
                <w:szCs w:val="24"/>
              </w:rPr>
              <w:t>结果见表7-10</w:t>
            </w:r>
            <w:r>
              <w:rPr>
                <w:rFonts w:hint="eastAsia" w:ascii="Times New Roman" w:hAnsi="Times New Roman" w:eastAsia="宋体"/>
                <w:bCs/>
                <w:sz w:val="24"/>
                <w:szCs w:val="24"/>
              </w:rPr>
              <w:t>。</w:t>
            </w:r>
          </w:p>
          <w:tbl>
            <w:tblPr>
              <w:tblStyle w:val="45"/>
              <w:tblW w:w="143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688"/>
              <w:gridCol w:w="1167"/>
              <w:gridCol w:w="1168"/>
              <w:gridCol w:w="1168"/>
              <w:gridCol w:w="1168"/>
              <w:gridCol w:w="1168"/>
              <w:gridCol w:w="1168"/>
              <w:gridCol w:w="1168"/>
              <w:gridCol w:w="186"/>
              <w:gridCol w:w="981"/>
              <w:gridCol w:w="1168"/>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027" w:type="dxa"/>
                  <w:gridSpan w:val="10"/>
                  <w:tcBorders>
                    <w:top w:val="nil"/>
                    <w:left w:val="nil"/>
                    <w:bottom w:val="single" w:color="auto" w:sz="4" w:space="0"/>
                    <w:right w:val="nil"/>
                  </w:tcBorders>
                  <w:vAlign w:val="center"/>
                </w:tcPr>
                <w:p>
                  <w:pPr>
                    <w:adjustRightInd/>
                    <w:spacing w:after="0"/>
                    <w:jc w:val="center"/>
                    <w:rPr>
                      <w:rFonts w:ascii="楷体" w:hAnsi="楷体" w:eastAsia="楷体"/>
                      <w:color w:val="000000"/>
                      <w:sz w:val="28"/>
                      <w:szCs w:val="28"/>
                    </w:rPr>
                  </w:pPr>
                  <w:r>
                    <w:rPr>
                      <w:color w:val="000000"/>
                    </w:rPr>
                    <w:tab/>
                  </w:r>
                  <w:r>
                    <w:rPr>
                      <w:rFonts w:hint="eastAsia" w:ascii="楷体" w:hAnsi="楷体" w:eastAsia="楷体"/>
                      <w:color w:val="000000"/>
                      <w:sz w:val="28"/>
                      <w:szCs w:val="28"/>
                    </w:rPr>
                    <w:t>表</w:t>
                  </w:r>
                  <w:r>
                    <w:rPr>
                      <w:rFonts w:ascii="楷体" w:hAnsi="楷体" w:eastAsia="楷体"/>
                      <w:color w:val="000000"/>
                      <w:sz w:val="28"/>
                      <w:szCs w:val="28"/>
                    </w:rPr>
                    <w:t>6</w:t>
                  </w:r>
                  <w:r>
                    <w:rPr>
                      <w:rFonts w:hint="eastAsia" w:ascii="楷体" w:hAnsi="楷体" w:eastAsia="楷体"/>
                      <w:color w:val="000000"/>
                      <w:sz w:val="28"/>
                      <w:szCs w:val="28"/>
                    </w:rPr>
                    <w:t>-</w:t>
                  </w:r>
                  <w:r>
                    <w:rPr>
                      <w:rFonts w:ascii="楷体" w:hAnsi="楷体" w:eastAsia="楷体"/>
                      <w:color w:val="000000"/>
                      <w:sz w:val="28"/>
                      <w:szCs w:val="28"/>
                    </w:rPr>
                    <w:t>14</w:t>
                  </w:r>
                  <w:r>
                    <w:rPr>
                      <w:rFonts w:hint="eastAsia" w:ascii="楷体" w:hAnsi="楷体" w:eastAsia="楷体"/>
                      <w:color w:val="000000"/>
                      <w:sz w:val="28"/>
                      <w:szCs w:val="28"/>
                    </w:rPr>
                    <w:t xml:space="preserve">   厂界噪声监测结果表</w:t>
                  </w:r>
                </w:p>
              </w:tc>
              <w:tc>
                <w:tcPr>
                  <w:tcW w:w="3317" w:type="dxa"/>
                  <w:gridSpan w:val="3"/>
                  <w:tcBorders>
                    <w:top w:val="nil"/>
                    <w:left w:val="nil"/>
                    <w:bottom w:val="single" w:color="auto" w:sz="4" w:space="0"/>
                    <w:right w:val="nil"/>
                  </w:tcBorders>
                  <w:vAlign w:val="center"/>
                </w:tcPr>
                <w:p>
                  <w:pPr>
                    <w:adjustRightInd/>
                    <w:spacing w:after="0"/>
                    <w:jc w:val="center"/>
                    <w:rPr>
                      <w:rFonts w:ascii="楷体" w:hAnsi="楷体" w:eastAsia="楷体"/>
                      <w:color w:val="000000"/>
                      <w:sz w:val="28"/>
                      <w:szCs w:val="28"/>
                    </w:rPr>
                  </w:pPr>
                  <w:r>
                    <w:rPr>
                      <w:rFonts w:hint="eastAsia" w:ascii="楷体" w:hAnsi="楷体" w:eastAsia="楷体"/>
                      <w:color w:val="000000"/>
                      <w:sz w:val="28"/>
                      <w:szCs w:val="28"/>
                    </w:rPr>
                    <w:t>单位：dB（A）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restart"/>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日期</w:t>
                  </w:r>
                </w:p>
              </w:tc>
              <w:tc>
                <w:tcPr>
                  <w:tcW w:w="688" w:type="dxa"/>
                  <w:vMerge w:val="restart"/>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点位</w:t>
                  </w:r>
                </w:p>
              </w:tc>
              <w:tc>
                <w:tcPr>
                  <w:tcW w:w="5839" w:type="dxa"/>
                  <w:gridSpan w:val="5"/>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昼   间</w:t>
                  </w:r>
                </w:p>
              </w:tc>
              <w:tc>
                <w:tcPr>
                  <w:tcW w:w="5839" w:type="dxa"/>
                  <w:gridSpan w:val="6"/>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夜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vMerge w:val="continue"/>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L</w:t>
                  </w:r>
                  <w:r>
                    <w:rPr>
                      <w:rFonts w:ascii="楷体" w:hAnsi="楷体" w:eastAsia="楷体" w:cs="宋体"/>
                      <w:color w:val="000000"/>
                      <w:sz w:val="24"/>
                      <w:szCs w:val="24"/>
                      <w:vertAlign w:val="subscript"/>
                    </w:rPr>
                    <w:t>eq</w:t>
                  </w:r>
                </w:p>
              </w:tc>
              <w:tc>
                <w:tcPr>
                  <w:tcW w:w="1168" w:type="dxa"/>
                  <w:tcBorders>
                    <w:top w:val="single" w:color="auto" w:sz="6"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L</w:t>
                  </w:r>
                  <w:r>
                    <w:rPr>
                      <w:rFonts w:ascii="楷体" w:hAnsi="楷体" w:eastAsia="楷体" w:cs="宋体"/>
                      <w:color w:val="000000"/>
                      <w:sz w:val="24"/>
                      <w:szCs w:val="24"/>
                      <w:vertAlign w:val="subscript"/>
                    </w:rPr>
                    <w:t>90</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L</w:t>
                  </w:r>
                  <w:r>
                    <w:rPr>
                      <w:rFonts w:ascii="楷体" w:hAnsi="楷体" w:eastAsia="楷体" w:cs="宋体"/>
                      <w:color w:val="000000"/>
                      <w:sz w:val="24"/>
                      <w:szCs w:val="24"/>
                      <w:vertAlign w:val="subscript"/>
                    </w:rPr>
                    <w:t>50</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L</w:t>
                  </w:r>
                  <w:r>
                    <w:rPr>
                      <w:rFonts w:ascii="楷体" w:hAnsi="楷体" w:eastAsia="楷体" w:cs="宋体"/>
                      <w:color w:val="000000"/>
                      <w:sz w:val="24"/>
                      <w:szCs w:val="24"/>
                      <w:vertAlign w:val="subscript"/>
                    </w:rPr>
                    <w:t>10</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SD</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L</w:t>
                  </w:r>
                  <w:r>
                    <w:rPr>
                      <w:rFonts w:ascii="楷体" w:hAnsi="楷体" w:eastAsia="楷体" w:cs="宋体"/>
                      <w:color w:val="000000"/>
                      <w:sz w:val="24"/>
                      <w:szCs w:val="24"/>
                      <w:vertAlign w:val="subscript"/>
                    </w:rPr>
                    <w:t>eq</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L</w:t>
                  </w:r>
                  <w:r>
                    <w:rPr>
                      <w:rFonts w:ascii="楷体" w:hAnsi="楷体" w:eastAsia="楷体" w:cs="宋体"/>
                      <w:color w:val="000000"/>
                      <w:sz w:val="24"/>
                      <w:szCs w:val="24"/>
                      <w:vertAlign w:val="subscript"/>
                    </w:rPr>
                    <w:t>90</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L</w:t>
                  </w:r>
                  <w:r>
                    <w:rPr>
                      <w:rFonts w:ascii="楷体" w:hAnsi="楷体" w:eastAsia="楷体" w:cs="宋体"/>
                      <w:color w:val="000000"/>
                      <w:sz w:val="24"/>
                      <w:szCs w:val="24"/>
                      <w:vertAlign w:val="subscript"/>
                    </w:rPr>
                    <w:t>50</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L</w:t>
                  </w:r>
                  <w:r>
                    <w:rPr>
                      <w:rFonts w:ascii="楷体" w:hAnsi="楷体" w:eastAsia="楷体" w:cs="宋体"/>
                      <w:color w:val="000000"/>
                      <w:sz w:val="24"/>
                      <w:szCs w:val="24"/>
                      <w:vertAlign w:val="subscript"/>
                    </w:rPr>
                    <w:t>10</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SD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restart"/>
                  <w:tcBorders>
                    <w:top w:val="single" w:color="auto" w:sz="4" w:space="0"/>
                    <w:left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2</w:t>
                  </w:r>
                  <w:r>
                    <w:rPr>
                      <w:rFonts w:ascii="楷体" w:hAnsi="楷体" w:eastAsia="楷体" w:cs="宋体"/>
                      <w:color w:val="000000"/>
                      <w:sz w:val="24"/>
                      <w:szCs w:val="24"/>
                    </w:rPr>
                    <w:t>021.11.19</w:t>
                  </w: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1</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55</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2</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0.9</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3</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59</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59</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4</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0.8</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48</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47</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48</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5</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48</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48</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49</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6</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59</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59</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0.9</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7</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65</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8</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0.8</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9</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55</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10</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restart"/>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2</w:t>
                  </w:r>
                  <w:r>
                    <w:rPr>
                      <w:rFonts w:ascii="楷体" w:hAnsi="楷体" w:eastAsia="楷体" w:cs="宋体"/>
                      <w:color w:val="000000"/>
                      <w:sz w:val="24"/>
                      <w:szCs w:val="24"/>
                    </w:rPr>
                    <w:t>021.11.20</w:t>
                  </w: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1</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0.5</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2</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59</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1.3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50</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3</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4</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59</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59</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59</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0.7</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5</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6</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55</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7</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65</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0.7</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8</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9</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0.4</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49</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48</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48</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78" w:type="dxa"/>
                  <w:vMerge w:val="continue"/>
                  <w:tcBorders>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p>
              </w:tc>
              <w:tc>
                <w:tcPr>
                  <w:tcW w:w="68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hint="eastAsia" w:ascii="楷体" w:hAnsi="楷体" w:eastAsia="楷体" w:cs="宋体"/>
                      <w:color w:val="000000"/>
                      <w:sz w:val="24"/>
                      <w:szCs w:val="24"/>
                    </w:rPr>
                    <w:t>10</w:t>
                  </w:r>
                </w:p>
              </w:tc>
              <w:tc>
                <w:tcPr>
                  <w:tcW w:w="1167"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61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0.3</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50</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50</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51</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52</w:t>
                  </w:r>
                </w:p>
              </w:tc>
              <w:tc>
                <w:tcPr>
                  <w:tcW w:w="1168"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ascii="楷体" w:hAnsi="楷体" w:eastAsia="楷体"/>
                      <w:color w:val="000000"/>
                      <w:sz w:val="24"/>
                      <w:szCs w:val="24"/>
                    </w:rPr>
                  </w:pPr>
                  <w:r>
                    <w:rPr>
                      <w:rFonts w:hint="eastAsia" w:ascii="楷体" w:hAnsi="楷体" w:eastAsia="楷体"/>
                      <w:color w:val="000000"/>
                      <w:sz w:val="24"/>
                      <w:szCs w:val="24"/>
                    </w:rPr>
                    <w:t xml:space="preserve">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666" w:type="dxa"/>
                  <w:gridSpan w:val="2"/>
                  <w:tcBorders>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标准限值</w:t>
                  </w:r>
                </w:p>
              </w:tc>
              <w:tc>
                <w:tcPr>
                  <w:tcW w:w="1167"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65</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55</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w:t>
                  </w:r>
                </w:p>
              </w:tc>
              <w:tc>
                <w:tcPr>
                  <w:tcW w:w="1167" w:type="dxa"/>
                  <w:gridSpan w:val="2"/>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w:t>
                  </w:r>
                </w:p>
              </w:tc>
              <w:tc>
                <w:tcPr>
                  <w:tcW w:w="1168" w:type="dxa"/>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666" w:type="dxa"/>
                  <w:gridSpan w:val="2"/>
                  <w:tcBorders>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评价标准</w:t>
                  </w:r>
                </w:p>
              </w:tc>
              <w:tc>
                <w:tcPr>
                  <w:tcW w:w="11678" w:type="dxa"/>
                  <w:gridSpan w:val="11"/>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执行《工业企业厂界环境噪声排放标准》（GB12348-2008）3类标准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666" w:type="dxa"/>
                  <w:gridSpan w:val="2"/>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备注</w:t>
                  </w:r>
                </w:p>
              </w:tc>
              <w:tc>
                <w:tcPr>
                  <w:tcW w:w="11678" w:type="dxa"/>
                  <w:gridSpan w:val="11"/>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昼间、夜间：晴天，风速&lt;5m/s。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666" w:type="dxa"/>
                  <w:gridSpan w:val="2"/>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结论</w:t>
                  </w:r>
                </w:p>
              </w:tc>
              <w:tc>
                <w:tcPr>
                  <w:tcW w:w="11678" w:type="dxa"/>
                  <w:gridSpan w:val="11"/>
                  <w:tcBorders>
                    <w:top w:val="single" w:color="auto" w:sz="4" w:space="0"/>
                    <w:left w:val="single" w:color="auto" w:sz="4" w:space="0"/>
                    <w:bottom w:val="single" w:color="auto" w:sz="4" w:space="0"/>
                    <w:right w:val="single" w:color="auto" w:sz="4" w:space="0"/>
                  </w:tcBorders>
                  <w:vAlign w:val="center"/>
                </w:tcPr>
                <w:p>
                  <w:pPr>
                    <w:spacing w:after="0"/>
                    <w:jc w:val="center"/>
                    <w:rPr>
                      <w:rFonts w:ascii="楷体" w:hAnsi="楷体" w:eastAsia="楷体" w:cs="宋体"/>
                      <w:color w:val="000000"/>
                      <w:sz w:val="24"/>
                      <w:szCs w:val="24"/>
                    </w:rPr>
                  </w:pPr>
                  <w:r>
                    <w:rPr>
                      <w:rFonts w:ascii="楷体" w:hAnsi="楷体" w:eastAsia="楷体" w:cs="宋体"/>
                      <w:color w:val="000000"/>
                      <w:sz w:val="24"/>
                      <w:szCs w:val="24"/>
                    </w:rPr>
                    <w:t>厂界噪声范围为昼间：59-64dB（A），夜间：48-54dB（A），</w:t>
                  </w:r>
                </w:p>
                <w:p>
                  <w:pPr>
                    <w:spacing w:after="0"/>
                    <w:jc w:val="center"/>
                    <w:rPr>
                      <w:rFonts w:ascii="楷体" w:hAnsi="楷体" w:eastAsia="楷体" w:cs="宋体"/>
                      <w:color w:val="000000"/>
                      <w:sz w:val="24"/>
                      <w:szCs w:val="24"/>
                    </w:rPr>
                  </w:pPr>
                  <w:r>
                    <w:rPr>
                      <w:rFonts w:hint="eastAsia" w:ascii="楷体" w:hAnsi="楷体" w:eastAsia="楷体" w:cs="Calibri"/>
                      <w:color w:val="000000"/>
                      <w:sz w:val="24"/>
                      <w:szCs w:val="24"/>
                    </w:rPr>
                    <w:t>满足</w:t>
                  </w:r>
                  <w:r>
                    <w:rPr>
                      <w:rFonts w:ascii="楷体" w:hAnsi="楷体" w:eastAsia="楷体" w:cs="宋体"/>
                      <w:color w:val="000000"/>
                      <w:sz w:val="24"/>
                      <w:szCs w:val="24"/>
                    </w:rPr>
                    <w:t>评价标准</w:t>
                  </w:r>
                  <w:r>
                    <w:rPr>
                      <w:rFonts w:hint="eastAsia" w:ascii="楷体" w:hAnsi="楷体" w:eastAsia="楷体" w:cs="宋体"/>
                      <w:color w:val="000000"/>
                      <w:sz w:val="24"/>
                      <w:szCs w:val="24"/>
                    </w:rPr>
                    <w:t>要求。</w:t>
                  </w:r>
                </w:p>
              </w:tc>
            </w:tr>
          </w:tbl>
          <w:p>
            <w:pPr>
              <w:pStyle w:val="2"/>
              <w:spacing w:before="120"/>
              <w:jc w:val="left"/>
            </w:pPr>
          </w:p>
          <w:p>
            <w:pPr>
              <w:pStyle w:val="2"/>
              <w:spacing w:before="120"/>
              <w:jc w:val="left"/>
            </w:pPr>
          </w:p>
          <w:p>
            <w:pPr>
              <w:tabs>
                <w:tab w:val="left" w:pos="8601"/>
              </w:tabs>
              <w:adjustRightInd/>
              <w:spacing w:line="360" w:lineRule="exact"/>
              <w:ind w:firstLine="482" w:firstLineChars="200"/>
              <w:jc w:val="both"/>
              <w:rPr>
                <w:rFonts w:ascii="宋体" w:hAnsi="宋体" w:eastAsia="宋体"/>
                <w:b/>
                <w:sz w:val="24"/>
                <w:szCs w:val="24"/>
              </w:rPr>
            </w:pPr>
          </w:p>
          <w:p>
            <w:pPr>
              <w:tabs>
                <w:tab w:val="left" w:pos="8601"/>
              </w:tabs>
              <w:adjustRightInd/>
              <w:spacing w:line="360" w:lineRule="exact"/>
              <w:ind w:firstLine="482" w:firstLineChars="200"/>
              <w:jc w:val="both"/>
              <w:rPr>
                <w:rFonts w:ascii="宋体" w:hAnsi="宋体" w:eastAsia="宋体"/>
                <w:b/>
                <w:sz w:val="24"/>
                <w:szCs w:val="24"/>
              </w:rPr>
            </w:pPr>
          </w:p>
          <w:p>
            <w:pPr>
              <w:tabs>
                <w:tab w:val="left" w:pos="8601"/>
              </w:tabs>
              <w:adjustRightInd/>
              <w:spacing w:line="360" w:lineRule="exact"/>
              <w:ind w:firstLine="482" w:firstLineChars="200"/>
              <w:jc w:val="both"/>
              <w:rPr>
                <w:rFonts w:ascii="宋体" w:hAnsi="宋体" w:eastAsia="宋体"/>
                <w:b/>
                <w:sz w:val="24"/>
                <w:szCs w:val="24"/>
              </w:rPr>
            </w:pPr>
          </w:p>
          <w:p>
            <w:pPr>
              <w:tabs>
                <w:tab w:val="left" w:pos="8601"/>
              </w:tabs>
              <w:adjustRightInd/>
              <w:spacing w:line="360" w:lineRule="exact"/>
              <w:ind w:firstLine="482" w:firstLineChars="200"/>
              <w:jc w:val="both"/>
              <w:rPr>
                <w:rFonts w:ascii="宋体" w:hAnsi="宋体" w:eastAsia="宋体"/>
                <w:b/>
                <w:sz w:val="24"/>
                <w:szCs w:val="24"/>
              </w:rPr>
            </w:pPr>
          </w:p>
          <w:p>
            <w:pPr>
              <w:tabs>
                <w:tab w:val="left" w:pos="8601"/>
              </w:tabs>
              <w:adjustRightInd/>
              <w:spacing w:line="360" w:lineRule="exact"/>
              <w:ind w:firstLine="482" w:firstLineChars="200"/>
              <w:jc w:val="both"/>
              <w:rPr>
                <w:rFonts w:ascii="宋体" w:hAnsi="宋体" w:eastAsia="宋体"/>
                <w:b/>
                <w:sz w:val="24"/>
                <w:szCs w:val="24"/>
              </w:rPr>
            </w:pPr>
          </w:p>
          <w:p>
            <w:pPr>
              <w:tabs>
                <w:tab w:val="left" w:pos="8601"/>
              </w:tabs>
              <w:adjustRightInd/>
              <w:spacing w:line="360" w:lineRule="exact"/>
              <w:ind w:firstLine="482" w:firstLineChars="200"/>
              <w:jc w:val="both"/>
              <w:rPr>
                <w:rFonts w:ascii="宋体" w:hAnsi="宋体" w:eastAsia="宋体"/>
                <w:b/>
                <w:sz w:val="24"/>
                <w:szCs w:val="24"/>
              </w:rPr>
            </w:pPr>
          </w:p>
          <w:p>
            <w:pPr>
              <w:tabs>
                <w:tab w:val="left" w:pos="8601"/>
              </w:tabs>
              <w:adjustRightInd/>
              <w:spacing w:line="360" w:lineRule="exact"/>
              <w:ind w:firstLine="482" w:firstLineChars="200"/>
              <w:jc w:val="both"/>
              <w:rPr>
                <w:rFonts w:ascii="宋体" w:hAnsi="Courier New"/>
                <w:b/>
                <w:bCs/>
                <w:sz w:val="20"/>
              </w:rPr>
            </w:pPr>
            <w:r>
              <w:rPr>
                <w:rFonts w:ascii="宋体" w:hAnsi="宋体" w:eastAsia="宋体"/>
                <w:b/>
                <w:sz w:val="24"/>
                <w:szCs w:val="24"/>
              </w:rPr>
              <w:t>4</w:t>
            </w:r>
            <w:r>
              <w:rPr>
                <w:rFonts w:hint="eastAsia" w:ascii="宋体" w:hAnsi="宋体" w:eastAsia="宋体"/>
                <w:b/>
                <w:sz w:val="24"/>
                <w:szCs w:val="24"/>
              </w:rPr>
              <w:t>、废水监测结果</w:t>
            </w:r>
          </w:p>
          <w:p>
            <w:pPr>
              <w:spacing w:after="0" w:line="360" w:lineRule="auto"/>
              <w:ind w:firstLine="480" w:firstLineChars="200"/>
              <w:rPr>
                <w:rFonts w:ascii="Times New Roman" w:hAnsi="Times New Roman" w:eastAsia="宋体"/>
                <w:bCs/>
                <w:sz w:val="24"/>
                <w:szCs w:val="24"/>
              </w:rPr>
            </w:pPr>
            <w:r>
              <w:rPr>
                <w:rFonts w:hint="eastAsia" w:ascii="Times New Roman" w:hAnsi="Times New Roman" w:eastAsia="宋体"/>
                <w:bCs/>
                <w:sz w:val="24"/>
                <w:szCs w:val="24"/>
              </w:rPr>
              <w:t>废水监测项目为pH值、化学需氧量、氨氮、悬浮物、总氮、石油类、总磷、总砷、总汞、六价铬、总铬、挥发酚、氰化物、氟化物、总铜、总锌、总铁、总镍、总铅，设2个监测点，分别在处理设施废水排放出口和企业废水总排口，监测频次为连续两天，每天四次。监测</w:t>
            </w:r>
            <w:r>
              <w:rPr>
                <w:rFonts w:ascii="Times New Roman" w:hAnsi="Times New Roman" w:eastAsia="宋体"/>
                <w:bCs/>
                <w:sz w:val="24"/>
                <w:szCs w:val="24"/>
              </w:rPr>
              <w:t>结果见表</w:t>
            </w:r>
            <w:r>
              <w:rPr>
                <w:rFonts w:hint="eastAsia" w:ascii="Times New Roman" w:hAnsi="Times New Roman" w:eastAsia="宋体"/>
                <w:bCs/>
                <w:sz w:val="24"/>
                <w:szCs w:val="24"/>
              </w:rPr>
              <w:t>7</w:t>
            </w:r>
            <w:r>
              <w:rPr>
                <w:rFonts w:ascii="Times New Roman" w:hAnsi="Times New Roman" w:eastAsia="宋体"/>
                <w:bCs/>
                <w:sz w:val="24"/>
                <w:szCs w:val="24"/>
              </w:rPr>
              <w:t>-11</w:t>
            </w:r>
            <w:r>
              <w:rPr>
                <w:rFonts w:hint="eastAsia" w:ascii="Times New Roman" w:hAnsi="Times New Roman" w:eastAsia="宋体"/>
                <w:bCs/>
                <w:sz w:val="24"/>
                <w:szCs w:val="24"/>
              </w:rPr>
              <w:t>和表7</w:t>
            </w:r>
            <w:r>
              <w:rPr>
                <w:rFonts w:ascii="Times New Roman" w:hAnsi="Times New Roman" w:eastAsia="宋体"/>
                <w:bCs/>
                <w:sz w:val="24"/>
                <w:szCs w:val="24"/>
              </w:rPr>
              <w:t>-12</w:t>
            </w:r>
            <w:r>
              <w:rPr>
                <w:rFonts w:hint="eastAsia" w:ascii="Times New Roman" w:hAnsi="Times New Roman" w:eastAsia="宋体"/>
                <w:bCs/>
                <w:sz w:val="24"/>
                <w:szCs w:val="24"/>
              </w:rPr>
              <w:t>。</w:t>
            </w:r>
          </w:p>
          <w:p>
            <w:pPr>
              <w:spacing w:after="0" w:line="360" w:lineRule="auto"/>
              <w:jc w:val="center"/>
              <w:rPr>
                <w:rFonts w:eastAsia="仿宋_GB2312"/>
                <w:sz w:val="21"/>
                <w:szCs w:val="21"/>
              </w:rPr>
            </w:pPr>
            <w:r>
              <w:rPr>
                <w:rFonts w:ascii="Times New Roman" w:hAnsi="Times New Roman" w:eastAsia="宋体"/>
                <w:bCs/>
                <w:sz w:val="24"/>
                <w:szCs w:val="24"/>
              </w:rPr>
              <w:t>表</w:t>
            </w:r>
            <w:r>
              <w:rPr>
                <w:rFonts w:hint="eastAsia" w:ascii="Times New Roman" w:hAnsi="Times New Roman" w:eastAsia="宋体"/>
                <w:bCs/>
                <w:sz w:val="24"/>
                <w:szCs w:val="24"/>
              </w:rPr>
              <w:t>7</w:t>
            </w:r>
            <w:r>
              <w:rPr>
                <w:rFonts w:ascii="Times New Roman" w:hAnsi="Times New Roman" w:eastAsia="宋体"/>
                <w:bCs/>
                <w:sz w:val="24"/>
                <w:szCs w:val="24"/>
              </w:rPr>
              <w:t xml:space="preserve">-11  </w:t>
            </w:r>
            <w:r>
              <w:rPr>
                <w:rFonts w:hint="eastAsia" w:ascii="Times New Roman" w:hAnsi="Times New Roman" w:eastAsia="宋体"/>
                <w:bCs/>
                <w:sz w:val="24"/>
                <w:szCs w:val="24"/>
              </w:rPr>
              <w:t>处理设施废水排放口钢铁工业污废水监测结果一览表</w:t>
            </w:r>
          </w:p>
          <w:tbl>
            <w:tblPr>
              <w:tblStyle w:val="46"/>
              <w:tblW w:w="143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1092"/>
              <w:gridCol w:w="1167"/>
              <w:gridCol w:w="1230"/>
              <w:gridCol w:w="1230"/>
              <w:gridCol w:w="1218"/>
              <w:gridCol w:w="11"/>
              <w:gridCol w:w="1230"/>
              <w:gridCol w:w="1230"/>
              <w:gridCol w:w="1230"/>
              <w:gridCol w:w="1230"/>
              <w:gridCol w:w="915"/>
              <w:gridCol w:w="1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2571" w:type="dxa"/>
                  <w:gridSpan w:val="2"/>
                  <w:vMerge w:val="restart"/>
                  <w:tcBorders>
                    <w:tl2br w:val="single" w:color="auto" w:sz="4" w:space="0"/>
                  </w:tcBorders>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 xml:space="preserve"> </w:t>
                  </w:r>
                  <w:r>
                    <w:rPr>
                      <w:rFonts w:ascii="楷体" w:hAnsi="楷体" w:eastAsia="楷体" w:cs="楷体"/>
                      <w:bCs/>
                      <w:color w:val="000000"/>
                      <w:sz w:val="24"/>
                      <w:szCs w:val="24"/>
                    </w:rPr>
                    <w:t xml:space="preserve">    </w:t>
                  </w:r>
                  <w:r>
                    <w:rPr>
                      <w:rFonts w:hint="eastAsia" w:ascii="楷体" w:hAnsi="楷体" w:eastAsia="楷体" w:cs="楷体"/>
                      <w:bCs/>
                      <w:color w:val="000000"/>
                      <w:sz w:val="24"/>
                      <w:szCs w:val="24"/>
                    </w:rPr>
                    <w:t>点位 时间</w:t>
                  </w:r>
                </w:p>
                <w:p>
                  <w:pPr>
                    <w:adjustRightInd/>
                    <w:snapToGrid/>
                    <w:spacing w:after="0" w:line="440" w:lineRule="exact"/>
                    <w:jc w:val="center"/>
                    <w:rPr>
                      <w:rFonts w:ascii="楷体" w:hAnsi="楷体" w:eastAsia="楷体" w:cs="楷体"/>
                      <w:bCs/>
                      <w:color w:val="000000"/>
                      <w:sz w:val="28"/>
                      <w:szCs w:val="28"/>
                    </w:rPr>
                  </w:pPr>
                  <w:r>
                    <w:rPr>
                      <w:rFonts w:hint="eastAsia" w:ascii="楷体" w:hAnsi="楷体" w:eastAsia="楷体" w:cs="楷体"/>
                      <w:bCs/>
                      <w:color w:val="000000"/>
                      <w:sz w:val="24"/>
                      <w:szCs w:val="24"/>
                    </w:rPr>
                    <w:t>项目</w:t>
                  </w:r>
                </w:p>
              </w:tc>
              <w:tc>
                <w:tcPr>
                  <w:tcW w:w="4845" w:type="dxa"/>
                  <w:gridSpan w:val="4"/>
                  <w:vAlign w:val="top"/>
                </w:tcPr>
                <w:p>
                  <w:pPr>
                    <w:adjustRightInd/>
                    <w:snapToGrid/>
                    <w:spacing w:after="0" w:line="440" w:lineRule="exact"/>
                    <w:jc w:val="center"/>
                    <w:rPr>
                      <w:rFonts w:ascii="楷体" w:hAnsi="楷体" w:eastAsia="楷体" w:cs="楷体"/>
                      <w:bCs/>
                      <w:color w:val="000000"/>
                      <w:sz w:val="24"/>
                      <w:szCs w:val="24"/>
                    </w:rPr>
                  </w:pPr>
                  <w:r>
                    <w:rPr>
                      <w:rFonts w:ascii="楷体" w:hAnsi="楷体" w:eastAsia="楷体" w:cs="楷体"/>
                      <w:bCs/>
                      <w:color w:val="000000"/>
                      <w:sz w:val="24"/>
                      <w:szCs w:val="24"/>
                    </w:rPr>
                    <w:t>2021.11.22</w:t>
                  </w:r>
                </w:p>
              </w:tc>
              <w:tc>
                <w:tcPr>
                  <w:tcW w:w="4931" w:type="dxa"/>
                  <w:gridSpan w:val="5"/>
                  <w:vAlign w:val="top"/>
                </w:tcPr>
                <w:p>
                  <w:pPr>
                    <w:adjustRightInd/>
                    <w:snapToGrid/>
                    <w:spacing w:after="0" w:line="440" w:lineRule="exact"/>
                    <w:jc w:val="center"/>
                    <w:rPr>
                      <w:rFonts w:ascii="楷体" w:hAnsi="楷体" w:eastAsia="楷体" w:cs="楷体"/>
                      <w:bCs/>
                      <w:color w:val="000000"/>
                      <w:sz w:val="24"/>
                      <w:szCs w:val="24"/>
                    </w:rPr>
                  </w:pPr>
                  <w:r>
                    <w:rPr>
                      <w:rFonts w:ascii="楷体" w:hAnsi="楷体" w:eastAsia="楷体" w:cs="楷体"/>
                      <w:bCs/>
                      <w:color w:val="000000"/>
                      <w:sz w:val="24"/>
                      <w:szCs w:val="24"/>
                    </w:rPr>
                    <w:t>20</w:t>
                  </w:r>
                  <w:r>
                    <w:rPr>
                      <w:rFonts w:hint="eastAsia" w:ascii="楷体" w:hAnsi="楷体" w:eastAsia="楷体" w:cs="楷体"/>
                      <w:bCs/>
                      <w:color w:val="000000"/>
                      <w:sz w:val="24"/>
                      <w:szCs w:val="24"/>
                    </w:rPr>
                    <w:t>2</w:t>
                  </w:r>
                  <w:r>
                    <w:rPr>
                      <w:rFonts w:ascii="楷体" w:hAnsi="楷体" w:eastAsia="楷体" w:cs="楷体"/>
                      <w:bCs/>
                      <w:color w:val="000000"/>
                      <w:sz w:val="24"/>
                      <w:szCs w:val="24"/>
                    </w:rPr>
                    <w:t>1.11.23</w:t>
                  </w:r>
                </w:p>
              </w:tc>
              <w:tc>
                <w:tcPr>
                  <w:tcW w:w="915" w:type="dxa"/>
                  <w:vMerge w:val="restart"/>
                  <w:vAlign w:val="center"/>
                </w:tcPr>
                <w:p>
                  <w:pPr>
                    <w:adjustRightInd/>
                    <w:snapToGrid/>
                    <w:spacing w:after="0" w:line="440" w:lineRule="exact"/>
                    <w:ind w:left="110" w:leftChars="50"/>
                    <w:rPr>
                      <w:rFonts w:ascii="楷体" w:hAnsi="楷体" w:eastAsia="楷体" w:cs="楷体"/>
                      <w:bCs/>
                      <w:color w:val="000000"/>
                      <w:sz w:val="24"/>
                      <w:szCs w:val="24"/>
                    </w:rPr>
                  </w:pPr>
                  <w:r>
                    <w:rPr>
                      <w:rFonts w:hint="eastAsia" w:ascii="楷体" w:hAnsi="楷体" w:eastAsia="楷体" w:cs="楷体"/>
                      <w:bCs/>
                      <w:color w:val="000000"/>
                      <w:sz w:val="24"/>
                      <w:szCs w:val="24"/>
                    </w:rPr>
                    <w:t>限值</w:t>
                  </w:r>
                </w:p>
              </w:tc>
              <w:tc>
                <w:tcPr>
                  <w:tcW w:w="1072" w:type="dxa"/>
                  <w:vMerge w:val="restart"/>
                  <w:vAlign w:val="center"/>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达标</w:t>
                  </w:r>
                </w:p>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2571" w:type="dxa"/>
                  <w:gridSpan w:val="2"/>
                  <w:vMerge w:val="continue"/>
                  <w:vAlign w:val="top"/>
                </w:tcPr>
                <w:p>
                  <w:pPr>
                    <w:adjustRightInd/>
                    <w:snapToGrid/>
                    <w:spacing w:after="0" w:line="440" w:lineRule="exact"/>
                    <w:rPr>
                      <w:rFonts w:ascii="楷体" w:hAnsi="楷体" w:eastAsia="楷体" w:cs="楷体"/>
                      <w:bCs/>
                      <w:color w:val="000000"/>
                      <w:sz w:val="28"/>
                      <w:szCs w:val="28"/>
                    </w:rPr>
                  </w:pPr>
                </w:p>
              </w:tc>
              <w:tc>
                <w:tcPr>
                  <w:tcW w:w="1167" w:type="dxa"/>
                  <w:vAlign w:val="top"/>
                </w:tcPr>
                <w:p>
                  <w:pPr>
                    <w:adjustRightInd/>
                    <w:snapToGrid/>
                    <w:spacing w:after="0" w:line="440" w:lineRule="exact"/>
                    <w:rPr>
                      <w:rFonts w:ascii="楷体" w:hAnsi="楷体" w:eastAsia="楷体" w:cs="楷体"/>
                      <w:bCs/>
                      <w:color w:val="000000"/>
                      <w:sz w:val="24"/>
                      <w:szCs w:val="24"/>
                    </w:rPr>
                  </w:pPr>
                  <w:r>
                    <w:rPr>
                      <w:rFonts w:ascii="楷体" w:hAnsi="楷体" w:eastAsia="楷体" w:cs="楷体"/>
                      <w:bCs/>
                      <w:color w:val="000000"/>
                      <w:sz w:val="24"/>
                      <w:szCs w:val="24"/>
                    </w:rPr>
                    <w:t>10</w:t>
                  </w:r>
                  <w:r>
                    <w:rPr>
                      <w:rFonts w:hint="eastAsia" w:ascii="楷体" w:hAnsi="楷体" w:eastAsia="楷体" w:cs="楷体"/>
                      <w:bCs/>
                      <w:color w:val="000000"/>
                      <w:sz w:val="24"/>
                      <w:szCs w:val="24"/>
                    </w:rPr>
                    <w:t>:</w:t>
                  </w:r>
                  <w:r>
                    <w:rPr>
                      <w:rFonts w:ascii="楷体" w:hAnsi="楷体" w:eastAsia="楷体" w:cs="楷体"/>
                      <w:bCs/>
                      <w:color w:val="000000"/>
                      <w:sz w:val="24"/>
                      <w:szCs w:val="24"/>
                    </w:rPr>
                    <w:t>00</w:t>
                  </w:r>
                </w:p>
              </w:tc>
              <w:tc>
                <w:tcPr>
                  <w:tcW w:w="1230" w:type="dxa"/>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2</w:t>
                  </w:r>
                  <w:r>
                    <w:rPr>
                      <w:rFonts w:hint="eastAsia" w:ascii="楷体" w:hAnsi="楷体" w:eastAsia="楷体" w:cs="楷体"/>
                      <w:bCs/>
                      <w:color w:val="000000"/>
                      <w:sz w:val="24"/>
                      <w:szCs w:val="24"/>
                    </w:rPr>
                    <w:t>:</w:t>
                  </w:r>
                  <w:r>
                    <w:rPr>
                      <w:rFonts w:ascii="楷体" w:hAnsi="楷体" w:eastAsia="楷体" w:cs="楷体"/>
                      <w:bCs/>
                      <w:color w:val="000000"/>
                      <w:sz w:val="24"/>
                      <w:szCs w:val="24"/>
                    </w:rPr>
                    <w:t>00</w:t>
                  </w:r>
                </w:p>
              </w:tc>
              <w:tc>
                <w:tcPr>
                  <w:tcW w:w="1230" w:type="dxa"/>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3:30</w:t>
                  </w:r>
                </w:p>
              </w:tc>
              <w:tc>
                <w:tcPr>
                  <w:tcW w:w="1229" w:type="dxa"/>
                  <w:gridSpan w:val="2"/>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5:30</w:t>
                  </w:r>
                </w:p>
              </w:tc>
              <w:tc>
                <w:tcPr>
                  <w:tcW w:w="1230" w:type="dxa"/>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9</w:t>
                  </w:r>
                  <w:r>
                    <w:rPr>
                      <w:rFonts w:ascii="楷体" w:hAnsi="楷体" w:eastAsia="楷体" w:cs="楷体"/>
                      <w:bCs/>
                      <w:color w:val="000000"/>
                      <w:sz w:val="24"/>
                      <w:szCs w:val="24"/>
                    </w:rPr>
                    <w:t>:00</w:t>
                  </w:r>
                </w:p>
              </w:tc>
              <w:tc>
                <w:tcPr>
                  <w:tcW w:w="1230" w:type="dxa"/>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1:00</w:t>
                  </w:r>
                </w:p>
              </w:tc>
              <w:tc>
                <w:tcPr>
                  <w:tcW w:w="1230" w:type="dxa"/>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3:30</w:t>
                  </w:r>
                </w:p>
              </w:tc>
              <w:tc>
                <w:tcPr>
                  <w:tcW w:w="1230" w:type="dxa"/>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5:30</w:t>
                  </w:r>
                </w:p>
              </w:tc>
              <w:tc>
                <w:tcPr>
                  <w:tcW w:w="915" w:type="dxa"/>
                  <w:vMerge w:val="continue"/>
                  <w:vAlign w:val="top"/>
                </w:tcPr>
                <w:p>
                  <w:pPr>
                    <w:adjustRightInd/>
                    <w:snapToGrid/>
                    <w:spacing w:after="0" w:line="440" w:lineRule="exact"/>
                    <w:rPr>
                      <w:rFonts w:ascii="楷体" w:hAnsi="楷体" w:eastAsia="楷体" w:cs="楷体"/>
                      <w:bCs/>
                      <w:color w:val="000000"/>
                      <w:sz w:val="24"/>
                      <w:szCs w:val="24"/>
                    </w:rPr>
                  </w:pPr>
                </w:p>
              </w:tc>
              <w:tc>
                <w:tcPr>
                  <w:tcW w:w="1072" w:type="dxa"/>
                  <w:vMerge w:val="continue"/>
                  <w:vAlign w:val="top"/>
                </w:tcPr>
                <w:p>
                  <w:pPr>
                    <w:adjustRightInd/>
                    <w:snapToGrid/>
                    <w:spacing w:after="0" w:line="440" w:lineRule="exact"/>
                    <w:rPr>
                      <w:rFonts w:ascii="楷体" w:hAnsi="楷体" w:eastAsia="楷体" w:cs="楷体"/>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p</w:t>
                  </w:r>
                  <w:r>
                    <w:rPr>
                      <w:rFonts w:ascii="楷体" w:hAnsi="楷体" w:eastAsia="楷体" w:cs="楷体"/>
                      <w:bCs/>
                      <w:color w:val="000000"/>
                      <w:sz w:val="24"/>
                      <w:szCs w:val="24"/>
                    </w:rPr>
                    <w:t>H</w:t>
                  </w:r>
                  <w:r>
                    <w:rPr>
                      <w:rFonts w:hint="eastAsia" w:ascii="楷体" w:hAnsi="楷体" w:eastAsia="楷体" w:cs="楷体"/>
                      <w:bCs/>
                      <w:color w:val="000000"/>
                      <w:sz w:val="24"/>
                      <w:szCs w:val="24"/>
                    </w:rPr>
                    <w:t>值</w:t>
                  </w:r>
                </w:p>
              </w:tc>
              <w:tc>
                <w:tcPr>
                  <w:tcW w:w="1092"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.4</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.3</w:t>
                  </w:r>
                </w:p>
              </w:tc>
              <w:tc>
                <w:tcPr>
                  <w:tcW w:w="915"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6</w:t>
                  </w:r>
                  <w:r>
                    <w:rPr>
                      <w:rFonts w:ascii="楷体" w:hAnsi="楷体" w:eastAsia="楷体" w:cs="楷体"/>
                      <w:bCs/>
                      <w:color w:val="000000"/>
                      <w:sz w:val="24"/>
                      <w:szCs w:val="24"/>
                    </w:rPr>
                    <w:t>-9</w:t>
                  </w:r>
                </w:p>
              </w:tc>
              <w:tc>
                <w:tcPr>
                  <w:tcW w:w="107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悬浮物</w:t>
                  </w:r>
                </w:p>
              </w:tc>
              <w:tc>
                <w:tcPr>
                  <w:tcW w:w="1092"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9</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0</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5</w:t>
                  </w:r>
                </w:p>
              </w:tc>
              <w:tc>
                <w:tcPr>
                  <w:tcW w:w="915" w:type="dxa"/>
                  <w:vAlign w:val="top"/>
                </w:tcPr>
                <w:p>
                  <w:pPr>
                    <w:adjustRightInd/>
                    <w:snapToGrid/>
                    <w:spacing w:after="0" w:line="440" w:lineRule="exact"/>
                    <w:jc w:val="center"/>
                    <w:rPr>
                      <w:rFonts w:ascii="楷体" w:hAnsi="楷体" w:eastAsia="楷体" w:cs="楷体"/>
                      <w:bCs/>
                      <w:color w:val="000000"/>
                      <w:sz w:val="24"/>
                      <w:szCs w:val="24"/>
                    </w:rPr>
                  </w:pPr>
                  <w:r>
                    <w:rPr>
                      <w:rFonts w:ascii="楷体" w:hAnsi="楷体" w:eastAsia="楷体" w:cs="楷体"/>
                      <w:bCs/>
                      <w:color w:val="000000"/>
                      <w:sz w:val="24"/>
                      <w:szCs w:val="24"/>
                    </w:rPr>
                    <w:t>30</w:t>
                  </w:r>
                </w:p>
              </w:tc>
              <w:tc>
                <w:tcPr>
                  <w:tcW w:w="107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ind w:firstLine="240" w:firstLineChars="100"/>
                    <w:rPr>
                      <w:rFonts w:ascii="楷体" w:hAnsi="楷体" w:eastAsia="楷体" w:cs="楷体"/>
                      <w:bCs/>
                      <w:color w:val="000000"/>
                      <w:sz w:val="24"/>
                      <w:szCs w:val="24"/>
                    </w:rPr>
                  </w:pPr>
                  <w:r>
                    <w:rPr>
                      <w:rFonts w:hint="eastAsia" w:ascii="楷体" w:hAnsi="楷体" w:eastAsia="楷体" w:cs="楷体"/>
                      <w:bCs/>
                      <w:color w:val="000000"/>
                      <w:sz w:val="24"/>
                      <w:szCs w:val="24"/>
                    </w:rPr>
                    <w:t>化学</w:t>
                  </w:r>
                </w:p>
                <w:p>
                  <w:pPr>
                    <w:adjustRightInd/>
                    <w:snapToGrid/>
                    <w:spacing w:after="0"/>
                    <w:ind w:firstLine="120" w:firstLineChars="50"/>
                    <w:rPr>
                      <w:rFonts w:ascii="楷体" w:hAnsi="楷体" w:eastAsia="楷体" w:cs="楷体"/>
                      <w:bCs/>
                      <w:color w:val="000000"/>
                      <w:sz w:val="24"/>
                      <w:szCs w:val="24"/>
                    </w:rPr>
                  </w:pPr>
                  <w:r>
                    <w:rPr>
                      <w:rFonts w:hint="eastAsia" w:ascii="楷体" w:hAnsi="楷体" w:eastAsia="楷体" w:cs="楷体"/>
                      <w:bCs/>
                      <w:color w:val="000000"/>
                      <w:sz w:val="24"/>
                      <w:szCs w:val="24"/>
                    </w:rPr>
                    <w:t>需氧量</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77</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67</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71</w:t>
                  </w:r>
                </w:p>
              </w:tc>
              <w:tc>
                <w:tcPr>
                  <w:tcW w:w="1229" w:type="dxa"/>
                  <w:gridSpan w:val="2"/>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74</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65</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72</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75</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63</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ascii="楷体" w:hAnsi="楷体" w:eastAsia="楷体" w:cs="楷体"/>
                      <w:bCs/>
                      <w:color w:val="000000"/>
                      <w:sz w:val="24"/>
                      <w:szCs w:val="24"/>
                    </w:rPr>
                    <w:t>80</w:t>
                  </w:r>
                </w:p>
              </w:tc>
              <w:tc>
                <w:tcPr>
                  <w:tcW w:w="107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氨氮</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12</w:t>
                  </w:r>
                  <w:r>
                    <w:rPr>
                      <w:rFonts w:ascii="楷体" w:hAnsi="楷体" w:eastAsia="楷体" w:cs="楷体"/>
                      <w:bCs/>
                      <w:color w:val="000000"/>
                      <w:sz w:val="24"/>
                      <w:szCs w:val="24"/>
                    </w:rPr>
                    <w:t>.8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11.4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13.5</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10.1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8.85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12.5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9.64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14.3</w:t>
                  </w:r>
                </w:p>
              </w:tc>
              <w:tc>
                <w:tcPr>
                  <w:tcW w:w="915" w:type="dxa"/>
                  <w:vAlign w:val="top"/>
                </w:tcPr>
                <w:p>
                  <w:pPr>
                    <w:adjustRightInd/>
                    <w:snapToGrid/>
                    <w:spacing w:after="0" w:line="440" w:lineRule="exact"/>
                    <w:jc w:val="center"/>
                    <w:rPr>
                      <w:rFonts w:ascii="楷体" w:hAnsi="楷体" w:eastAsia="楷体" w:cs="楷体"/>
                      <w:bCs/>
                      <w:color w:val="000000"/>
                      <w:sz w:val="24"/>
                      <w:szCs w:val="24"/>
                    </w:rPr>
                  </w:pPr>
                  <w:r>
                    <w:rPr>
                      <w:rFonts w:ascii="楷体" w:hAnsi="楷体" w:eastAsia="楷体" w:cs="楷体"/>
                      <w:bCs/>
                      <w:color w:val="000000"/>
                      <w:sz w:val="24"/>
                      <w:szCs w:val="24"/>
                    </w:rPr>
                    <w:t>15</w:t>
                  </w:r>
                </w:p>
              </w:tc>
              <w:tc>
                <w:tcPr>
                  <w:tcW w:w="107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总氮</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33.9</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36.5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37.5</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36.2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31.7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37.7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34.2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38.2</w:t>
                  </w:r>
                </w:p>
              </w:tc>
              <w:tc>
                <w:tcPr>
                  <w:tcW w:w="915" w:type="dxa"/>
                  <w:vAlign w:val="top"/>
                </w:tcPr>
                <w:p>
                  <w:pPr>
                    <w:adjustRightInd/>
                    <w:snapToGrid/>
                    <w:spacing w:after="0" w:line="440" w:lineRule="exact"/>
                    <w:jc w:val="center"/>
                    <w:rPr>
                      <w:rFonts w:ascii="楷体" w:hAnsi="楷体" w:eastAsia="楷体" w:cs="楷体"/>
                      <w:bCs/>
                      <w:color w:val="000000"/>
                      <w:sz w:val="24"/>
                      <w:szCs w:val="24"/>
                    </w:rPr>
                  </w:pPr>
                  <w:r>
                    <w:rPr>
                      <w:rFonts w:ascii="楷体" w:hAnsi="楷体" w:eastAsia="楷体" w:cs="楷体"/>
                      <w:bCs/>
                      <w:color w:val="000000"/>
                      <w:sz w:val="24"/>
                      <w:szCs w:val="24"/>
                    </w:rPr>
                    <w:t>40</w:t>
                  </w:r>
                </w:p>
              </w:tc>
              <w:tc>
                <w:tcPr>
                  <w:tcW w:w="107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总磷</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w:t>
                  </w:r>
                  <w:r>
                    <w:rPr>
                      <w:rFonts w:hint="eastAsia" w:ascii="楷体" w:hAnsi="楷体" w:eastAsia="楷体" w:cs="楷体"/>
                      <w:bCs/>
                      <w:color w:val="000000"/>
                      <w:sz w:val="24"/>
                      <w:szCs w:val="24"/>
                    </w:rPr>
                    <w:t>473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w:t>
                  </w:r>
                  <w:r>
                    <w:rPr>
                      <w:rFonts w:hint="eastAsia" w:ascii="楷体" w:hAnsi="楷体" w:eastAsia="楷体" w:cs="楷体"/>
                      <w:bCs/>
                      <w:color w:val="000000"/>
                      <w:sz w:val="24"/>
                      <w:szCs w:val="24"/>
                    </w:rPr>
                    <w:t>453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.205</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.182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.111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.115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.123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.131</w:t>
                  </w:r>
                </w:p>
              </w:tc>
              <w:tc>
                <w:tcPr>
                  <w:tcW w:w="915"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.5</w:t>
                  </w:r>
                </w:p>
              </w:tc>
              <w:tc>
                <w:tcPr>
                  <w:tcW w:w="107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石油类</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.28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.87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.29</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.19</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.23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.86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.15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.34</w:t>
                  </w:r>
                </w:p>
              </w:tc>
              <w:tc>
                <w:tcPr>
                  <w:tcW w:w="915" w:type="dxa"/>
                  <w:vAlign w:val="top"/>
                </w:tcPr>
                <w:p>
                  <w:pPr>
                    <w:adjustRightInd/>
                    <w:snapToGrid/>
                    <w:spacing w:after="0" w:line="440" w:lineRule="exact"/>
                    <w:jc w:val="center"/>
                    <w:rPr>
                      <w:rFonts w:ascii="楷体" w:hAnsi="楷体" w:eastAsia="楷体" w:cs="楷体"/>
                      <w:bCs/>
                      <w:color w:val="000000"/>
                      <w:sz w:val="24"/>
                      <w:szCs w:val="24"/>
                    </w:rPr>
                  </w:pPr>
                  <w:r>
                    <w:rPr>
                      <w:rFonts w:ascii="楷体" w:hAnsi="楷体" w:eastAsia="楷体" w:cs="楷体"/>
                      <w:bCs/>
                      <w:color w:val="000000"/>
                      <w:sz w:val="24"/>
                      <w:szCs w:val="24"/>
                    </w:rPr>
                    <w:t>3</w:t>
                  </w:r>
                </w:p>
              </w:tc>
              <w:tc>
                <w:tcPr>
                  <w:tcW w:w="107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挥发酚</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w:t>
                  </w:r>
                  <w:r>
                    <w:rPr>
                      <w:rFonts w:hint="eastAsia" w:ascii="楷体" w:hAnsi="楷体" w:eastAsia="楷体" w:cs="楷体"/>
                      <w:bCs/>
                      <w:color w:val="000000"/>
                      <w:sz w:val="24"/>
                      <w:szCs w:val="24"/>
                    </w:rPr>
                    <w:t>343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w:t>
                  </w:r>
                  <w:r>
                    <w:rPr>
                      <w:rFonts w:hint="eastAsia" w:ascii="楷体" w:hAnsi="楷体" w:eastAsia="楷体" w:cs="楷体"/>
                      <w:bCs/>
                      <w:color w:val="000000"/>
                      <w:sz w:val="24"/>
                      <w:szCs w:val="24"/>
                    </w:rPr>
                    <w:t>402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0.447</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.061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.039</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w:t>
                  </w:r>
                  <w:r>
                    <w:rPr>
                      <w:rFonts w:hint="eastAsia" w:ascii="楷体" w:hAnsi="楷体" w:eastAsia="楷体" w:cs="楷体"/>
                      <w:bCs/>
                      <w:color w:val="000000"/>
                      <w:sz w:val="24"/>
                      <w:szCs w:val="24"/>
                    </w:rPr>
                    <w:t>369</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.5</w:t>
                  </w:r>
                </w:p>
              </w:tc>
              <w:tc>
                <w:tcPr>
                  <w:tcW w:w="1072" w:type="dxa"/>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总氰</w:t>
                  </w:r>
                </w:p>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化物</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.007</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.007</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.006</w:t>
                  </w:r>
                </w:p>
              </w:tc>
              <w:tc>
                <w:tcPr>
                  <w:tcW w:w="1229" w:type="dxa"/>
                  <w:gridSpan w:val="2"/>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.007</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.011</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.011</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w:t>
                  </w:r>
                  <w:r>
                    <w:rPr>
                      <w:rFonts w:hint="eastAsia" w:ascii="楷体" w:hAnsi="楷体" w:eastAsia="楷体" w:cs="楷体"/>
                      <w:bCs/>
                      <w:color w:val="000000"/>
                      <w:sz w:val="24"/>
                      <w:szCs w:val="24"/>
                    </w:rPr>
                    <w:t>1</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.011</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.5</w:t>
                  </w:r>
                </w:p>
              </w:tc>
              <w:tc>
                <w:tcPr>
                  <w:tcW w:w="1072" w:type="dxa"/>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氟化物</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3</w:t>
                  </w:r>
                  <w:r>
                    <w:rPr>
                      <w:rFonts w:ascii="楷体" w:hAnsi="楷体" w:eastAsia="楷体" w:cs="楷体"/>
                      <w:bCs/>
                      <w:color w:val="000000"/>
                      <w:sz w:val="24"/>
                      <w:szCs w:val="24"/>
                    </w:rPr>
                    <w:t>.14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3</w:t>
                  </w:r>
                  <w:r>
                    <w:rPr>
                      <w:rFonts w:ascii="楷体" w:hAnsi="楷体" w:eastAsia="楷体" w:cs="楷体"/>
                      <w:bCs/>
                      <w:color w:val="000000"/>
                      <w:sz w:val="24"/>
                      <w:szCs w:val="24"/>
                    </w:rPr>
                    <w:t>.11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.80</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.86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.97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3</w:t>
                  </w:r>
                  <w:r>
                    <w:rPr>
                      <w:rFonts w:ascii="楷体" w:hAnsi="楷体" w:eastAsia="楷体" w:cs="楷体"/>
                      <w:bCs/>
                      <w:color w:val="000000"/>
                      <w:sz w:val="24"/>
                      <w:szCs w:val="24"/>
                    </w:rPr>
                    <w:t>.05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.73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.7</w:t>
                  </w:r>
                  <w:r>
                    <w:rPr>
                      <w:rFonts w:hint="eastAsia" w:ascii="楷体" w:hAnsi="楷体" w:eastAsia="楷体" w:cs="楷体"/>
                      <w:bCs/>
                      <w:color w:val="000000"/>
                      <w:sz w:val="24"/>
                      <w:szCs w:val="24"/>
                    </w:rPr>
                    <w:t>5</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0</w:t>
                  </w:r>
                </w:p>
              </w:tc>
              <w:tc>
                <w:tcPr>
                  <w:tcW w:w="107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六价铬</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.043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.043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.036</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.048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.045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.043</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.05</w:t>
                  </w:r>
                </w:p>
              </w:tc>
              <w:tc>
                <w:tcPr>
                  <w:tcW w:w="107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总铬</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.054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.052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.044</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.043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.057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.054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.041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.052</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w:t>
                  </w:r>
                </w:p>
              </w:tc>
              <w:tc>
                <w:tcPr>
                  <w:tcW w:w="107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总铁</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.055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.061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.042</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.059</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.068</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.0</w:t>
                  </w:r>
                </w:p>
              </w:tc>
              <w:tc>
                <w:tcPr>
                  <w:tcW w:w="107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总锌</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.004L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.004L</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.004L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.004L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.004L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.004L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.004L</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.0</w:t>
                  </w:r>
                </w:p>
              </w:tc>
              <w:tc>
                <w:tcPr>
                  <w:tcW w:w="107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总铜</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.028</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.028</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.3</w:t>
                  </w:r>
                </w:p>
              </w:tc>
              <w:tc>
                <w:tcPr>
                  <w:tcW w:w="107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总铅</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w:t>
                  </w:r>
                </w:p>
              </w:tc>
              <w:tc>
                <w:tcPr>
                  <w:tcW w:w="107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总镍</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.02L</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.029</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w:t>
                  </w:r>
                  <w:r>
                    <w:rPr>
                      <w:rFonts w:hint="eastAsia" w:ascii="楷体" w:hAnsi="楷体" w:eastAsia="楷体" w:cs="楷体"/>
                      <w:bCs/>
                      <w:color w:val="000000"/>
                      <w:sz w:val="24"/>
                      <w:szCs w:val="24"/>
                    </w:rPr>
                    <w:t>1</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.05</w:t>
                  </w:r>
                </w:p>
              </w:tc>
              <w:tc>
                <w:tcPr>
                  <w:tcW w:w="107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总砷</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olor w:val="000000"/>
                      <w:sz w:val="21"/>
                      <w:szCs w:val="21"/>
                    </w:rPr>
                    <w:t>μ</w:t>
                  </w:r>
                  <w:r>
                    <w:rPr>
                      <w:rFonts w:hint="eastAsia" w:ascii="楷体" w:hAnsi="楷体" w:eastAsia="楷体" w:cs="楷体"/>
                      <w:bCs/>
                      <w:color w:val="000000"/>
                      <w:sz w:val="24"/>
                      <w:szCs w:val="24"/>
                    </w:rPr>
                    <w:t>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.752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.861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.843</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.872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.837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.678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.555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.75</w:t>
                  </w:r>
                  <w:r>
                    <w:rPr>
                      <w:rFonts w:hint="eastAsia" w:ascii="楷体" w:hAnsi="楷体" w:eastAsia="楷体" w:cs="楷体"/>
                      <w:bCs/>
                      <w:color w:val="000000"/>
                      <w:sz w:val="24"/>
                      <w:szCs w:val="24"/>
                    </w:rPr>
                    <w:t>6</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ascii="楷体" w:hAnsi="楷体" w:eastAsia="楷体" w:cs="楷体"/>
                      <w:bCs/>
                      <w:color w:val="000000"/>
                      <w:sz w:val="24"/>
                      <w:szCs w:val="24"/>
                    </w:rPr>
                    <w:t>100</w:t>
                  </w:r>
                </w:p>
              </w:tc>
              <w:tc>
                <w:tcPr>
                  <w:tcW w:w="107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总汞</w:t>
                  </w:r>
                </w:p>
              </w:tc>
              <w:tc>
                <w:tcPr>
                  <w:tcW w:w="1092" w:type="dxa"/>
                  <w:tcBorders>
                    <w:left w:val="single" w:color="auto" w:sz="4" w:space="0"/>
                  </w:tcBorders>
                  <w:vAlign w:val="center"/>
                </w:tcPr>
                <w:p>
                  <w:pPr>
                    <w:adjustRightInd/>
                    <w:snapToGrid/>
                    <w:spacing w:after="0"/>
                    <w:jc w:val="center"/>
                    <w:rPr>
                      <w:color w:val="000000"/>
                    </w:rPr>
                  </w:pPr>
                  <w:r>
                    <w:rPr>
                      <w:rFonts w:hint="eastAsia" w:ascii="楷体" w:hAnsi="楷体" w:eastAsia="楷体"/>
                      <w:color w:val="000000"/>
                      <w:sz w:val="21"/>
                      <w:szCs w:val="21"/>
                    </w:rPr>
                    <w:t>μ</w:t>
                  </w:r>
                  <w:r>
                    <w:rPr>
                      <w:rFonts w:hint="eastAsia" w:ascii="楷体" w:hAnsi="楷体" w:eastAsia="楷体" w:cs="楷体"/>
                      <w:bCs/>
                      <w:color w:val="000000"/>
                      <w:sz w:val="24"/>
                      <w:szCs w:val="24"/>
                    </w:rPr>
                    <w:t>g/L</w:t>
                  </w:r>
                </w:p>
              </w:tc>
              <w:tc>
                <w:tcPr>
                  <w:tcW w:w="116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.280</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.290</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.310</w:t>
                  </w:r>
                </w:p>
              </w:tc>
              <w:tc>
                <w:tcPr>
                  <w:tcW w:w="1229"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.330</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.580</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.480</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.480</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.620</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0</w:t>
                  </w:r>
                </w:p>
              </w:tc>
              <w:tc>
                <w:tcPr>
                  <w:tcW w:w="107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3" w:hRule="atLeast"/>
                <w:jc w:val="center"/>
              </w:trPr>
              <w:tc>
                <w:tcPr>
                  <w:tcW w:w="1479"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执行</w:t>
                  </w:r>
                </w:p>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标准</w:t>
                  </w:r>
                </w:p>
              </w:tc>
              <w:tc>
                <w:tcPr>
                  <w:tcW w:w="12855" w:type="dxa"/>
                  <w:gridSpan w:val="12"/>
                  <w:tcBorders>
                    <w:left w:val="single" w:color="auto" w:sz="4" w:space="0"/>
                  </w:tcBorders>
                  <w:vAlign w:val="center"/>
                </w:tcPr>
                <w:p>
                  <w:pPr>
                    <w:adjustRightInd/>
                    <w:snapToGrid/>
                    <w:spacing w:after="0"/>
                    <w:rPr>
                      <w:rFonts w:ascii="楷体" w:hAnsi="楷体" w:eastAsia="楷体" w:cs="楷体"/>
                      <w:bCs/>
                      <w:color w:val="000000"/>
                      <w:sz w:val="24"/>
                      <w:szCs w:val="24"/>
                    </w:rPr>
                  </w:pPr>
                  <w:r>
                    <w:rPr>
                      <w:rFonts w:hint="eastAsia" w:ascii="楷体" w:hAnsi="楷体" w:eastAsia="楷体" w:cs="楷体"/>
                      <w:bCs/>
                      <w:color w:val="000000"/>
                      <w:sz w:val="24"/>
                      <w:szCs w:val="24"/>
                    </w:rPr>
                    <w:t>1、《钢铁工业水污染排放标准》G</w:t>
                  </w:r>
                  <w:r>
                    <w:rPr>
                      <w:rFonts w:ascii="楷体" w:hAnsi="楷体" w:eastAsia="楷体" w:cs="楷体"/>
                      <w:bCs/>
                      <w:color w:val="000000"/>
                      <w:sz w:val="24"/>
                      <w:szCs w:val="24"/>
                    </w:rPr>
                    <w:t>B13456-2012</w:t>
                  </w:r>
                  <w:r>
                    <w:rPr>
                      <w:rFonts w:hint="eastAsia" w:ascii="楷体" w:hAnsi="楷体" w:eastAsia="楷体" w:cs="楷体"/>
                      <w:bCs/>
                      <w:color w:val="000000"/>
                      <w:sz w:val="24"/>
                      <w:szCs w:val="24"/>
                    </w:rPr>
                    <w:t>废水特别排放限值表3，钢铁联合企业标准。</w:t>
                  </w:r>
                </w:p>
                <w:p>
                  <w:pPr>
                    <w:adjustRightInd/>
                    <w:snapToGrid/>
                    <w:spacing w:after="0"/>
                    <w:ind w:left="360" w:hanging="360" w:hangingChars="150"/>
                    <w:rPr>
                      <w:rFonts w:ascii="楷体" w:hAnsi="楷体" w:eastAsia="楷体"/>
                      <w:color w:val="000000"/>
                      <w:sz w:val="24"/>
                      <w:szCs w:val="24"/>
                    </w:rPr>
                  </w:pPr>
                  <w:r>
                    <w:rPr>
                      <w:rFonts w:hint="eastAsia" w:ascii="楷体" w:hAnsi="楷体" w:eastAsia="楷体" w:cs="楷体"/>
                      <w:bCs/>
                      <w:color w:val="000000"/>
                      <w:sz w:val="24"/>
                      <w:szCs w:val="24"/>
                    </w:rPr>
                    <w:t>2、</w:t>
                  </w:r>
                  <w:r>
                    <w:rPr>
                      <w:rFonts w:hint="eastAsia" w:ascii="楷体" w:hAnsi="楷体" w:eastAsia="楷体"/>
                      <w:color w:val="000000"/>
                      <w:sz w:val="24"/>
                      <w:szCs w:val="24"/>
                    </w:rPr>
                    <w:t>项目出水排入太钢总排口深度处理站进行处理，废水排放应满足“山西太钢不锈钢股份有限公司工业废水处理系统升级改造工程节水减排项目”进水水质标准。</w:t>
                  </w:r>
                </w:p>
                <w:p>
                  <w:pPr>
                    <w:adjustRightInd/>
                    <w:snapToGrid/>
                    <w:spacing w:after="0"/>
                    <w:jc w:val="center"/>
                    <w:rPr>
                      <w:rFonts w:ascii="楷体" w:hAnsi="楷体" w:eastAsia="楷体" w:cs="楷体"/>
                      <w:bCs/>
                      <w:color w:val="000000"/>
                      <w:sz w:val="24"/>
                      <w:szCs w:val="24"/>
                    </w:rPr>
                  </w:pPr>
                </w:p>
              </w:tc>
            </w:tr>
          </w:tbl>
          <w:p>
            <w:pPr>
              <w:spacing w:after="0" w:line="360" w:lineRule="auto"/>
              <w:jc w:val="center"/>
              <w:rPr>
                <w:rFonts w:eastAsia="仿宋_GB2312"/>
                <w:sz w:val="21"/>
                <w:szCs w:val="21"/>
              </w:rPr>
            </w:pPr>
          </w:p>
          <w:p>
            <w:pPr>
              <w:pStyle w:val="2"/>
              <w:spacing w:before="120"/>
            </w:pPr>
          </w:p>
          <w:p>
            <w:pPr>
              <w:pStyle w:val="2"/>
              <w:spacing w:before="120"/>
            </w:pPr>
          </w:p>
          <w:p>
            <w:pPr>
              <w:pStyle w:val="2"/>
              <w:spacing w:before="120"/>
            </w:pPr>
          </w:p>
          <w:p>
            <w:pPr>
              <w:pStyle w:val="2"/>
              <w:spacing w:before="120"/>
            </w:pPr>
          </w:p>
          <w:p>
            <w:pPr>
              <w:spacing w:before="240" w:after="0" w:line="360" w:lineRule="auto"/>
              <w:jc w:val="center"/>
              <w:rPr>
                <w:rFonts w:eastAsia="仿宋_GB2312"/>
                <w:sz w:val="21"/>
                <w:szCs w:val="21"/>
              </w:rPr>
            </w:pPr>
            <w:r>
              <w:rPr>
                <w:rFonts w:ascii="Times New Roman" w:hAnsi="Times New Roman" w:eastAsia="宋体"/>
                <w:bCs/>
                <w:sz w:val="24"/>
                <w:szCs w:val="24"/>
              </w:rPr>
              <w:t>表</w:t>
            </w:r>
            <w:r>
              <w:rPr>
                <w:rFonts w:hint="eastAsia" w:ascii="Times New Roman" w:hAnsi="Times New Roman" w:eastAsia="宋体"/>
                <w:bCs/>
                <w:sz w:val="24"/>
                <w:szCs w:val="24"/>
              </w:rPr>
              <w:t>7</w:t>
            </w:r>
            <w:r>
              <w:rPr>
                <w:rFonts w:ascii="Times New Roman" w:hAnsi="Times New Roman" w:eastAsia="宋体"/>
                <w:bCs/>
                <w:sz w:val="24"/>
                <w:szCs w:val="24"/>
              </w:rPr>
              <w:t xml:space="preserve">-12  </w:t>
            </w:r>
            <w:r>
              <w:rPr>
                <w:rFonts w:hint="eastAsia" w:ascii="Times New Roman" w:hAnsi="Times New Roman" w:eastAsia="宋体"/>
                <w:bCs/>
                <w:sz w:val="24"/>
                <w:szCs w:val="24"/>
              </w:rPr>
              <w:t>企业废水总排口钢铁工业污废水监测结果一览表</w:t>
            </w:r>
          </w:p>
          <w:tbl>
            <w:tblPr>
              <w:tblStyle w:val="46"/>
              <w:tblW w:w="143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063"/>
              <w:gridCol w:w="1227"/>
              <w:gridCol w:w="1230"/>
              <w:gridCol w:w="1230"/>
              <w:gridCol w:w="1216"/>
              <w:gridCol w:w="11"/>
              <w:gridCol w:w="1230"/>
              <w:gridCol w:w="1230"/>
              <w:gridCol w:w="1230"/>
              <w:gridCol w:w="1230"/>
              <w:gridCol w:w="915"/>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2533" w:type="dxa"/>
                  <w:gridSpan w:val="2"/>
                  <w:vMerge w:val="restart"/>
                  <w:tcBorders>
                    <w:tl2br w:val="single" w:color="auto" w:sz="4" w:space="0"/>
                  </w:tcBorders>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 xml:space="preserve"> </w:t>
                  </w:r>
                  <w:r>
                    <w:rPr>
                      <w:rFonts w:ascii="楷体" w:hAnsi="楷体" w:eastAsia="楷体" w:cs="楷体"/>
                      <w:bCs/>
                      <w:color w:val="000000"/>
                      <w:sz w:val="24"/>
                      <w:szCs w:val="24"/>
                    </w:rPr>
                    <w:t xml:space="preserve">    </w:t>
                  </w:r>
                  <w:r>
                    <w:rPr>
                      <w:rFonts w:hint="eastAsia" w:ascii="楷体" w:hAnsi="楷体" w:eastAsia="楷体" w:cs="楷体"/>
                      <w:bCs/>
                      <w:color w:val="000000"/>
                      <w:sz w:val="24"/>
                      <w:szCs w:val="24"/>
                    </w:rPr>
                    <w:t>点位 时间</w:t>
                  </w:r>
                </w:p>
                <w:p>
                  <w:pPr>
                    <w:adjustRightInd/>
                    <w:snapToGrid/>
                    <w:spacing w:after="0" w:line="440" w:lineRule="exact"/>
                    <w:jc w:val="center"/>
                    <w:rPr>
                      <w:rFonts w:ascii="楷体" w:hAnsi="楷体" w:eastAsia="楷体" w:cs="楷体"/>
                      <w:bCs/>
                      <w:color w:val="000000"/>
                      <w:sz w:val="28"/>
                      <w:szCs w:val="28"/>
                    </w:rPr>
                  </w:pPr>
                  <w:r>
                    <w:rPr>
                      <w:rFonts w:hint="eastAsia" w:ascii="楷体" w:hAnsi="楷体" w:eastAsia="楷体" w:cs="楷体"/>
                      <w:bCs/>
                      <w:color w:val="000000"/>
                      <w:sz w:val="24"/>
                      <w:szCs w:val="24"/>
                    </w:rPr>
                    <w:t>项目</w:t>
                  </w:r>
                </w:p>
              </w:tc>
              <w:tc>
                <w:tcPr>
                  <w:tcW w:w="4903" w:type="dxa"/>
                  <w:gridSpan w:val="4"/>
                  <w:vAlign w:val="top"/>
                </w:tcPr>
                <w:p>
                  <w:pPr>
                    <w:adjustRightInd/>
                    <w:snapToGrid/>
                    <w:spacing w:after="0" w:line="440" w:lineRule="exact"/>
                    <w:jc w:val="center"/>
                    <w:rPr>
                      <w:rFonts w:ascii="楷体" w:hAnsi="楷体" w:eastAsia="楷体" w:cs="楷体"/>
                      <w:bCs/>
                      <w:color w:val="000000"/>
                      <w:sz w:val="24"/>
                      <w:szCs w:val="24"/>
                    </w:rPr>
                  </w:pPr>
                  <w:r>
                    <w:rPr>
                      <w:rFonts w:ascii="楷体" w:hAnsi="楷体" w:eastAsia="楷体" w:cs="楷体"/>
                      <w:bCs/>
                      <w:color w:val="000000"/>
                      <w:sz w:val="24"/>
                      <w:szCs w:val="24"/>
                    </w:rPr>
                    <w:t>2021.11.22</w:t>
                  </w:r>
                </w:p>
              </w:tc>
              <w:tc>
                <w:tcPr>
                  <w:tcW w:w="4931" w:type="dxa"/>
                  <w:gridSpan w:val="5"/>
                  <w:vAlign w:val="top"/>
                </w:tcPr>
                <w:p>
                  <w:pPr>
                    <w:adjustRightInd/>
                    <w:snapToGrid/>
                    <w:spacing w:after="0" w:line="440" w:lineRule="exact"/>
                    <w:jc w:val="center"/>
                    <w:rPr>
                      <w:rFonts w:ascii="楷体" w:hAnsi="楷体" w:eastAsia="楷体" w:cs="楷体"/>
                      <w:bCs/>
                      <w:color w:val="000000"/>
                      <w:sz w:val="24"/>
                      <w:szCs w:val="24"/>
                    </w:rPr>
                  </w:pPr>
                  <w:r>
                    <w:rPr>
                      <w:rFonts w:ascii="楷体" w:hAnsi="楷体" w:eastAsia="楷体" w:cs="楷体"/>
                      <w:bCs/>
                      <w:color w:val="000000"/>
                      <w:sz w:val="24"/>
                      <w:szCs w:val="24"/>
                    </w:rPr>
                    <w:t>2021.11.23</w:t>
                  </w:r>
                </w:p>
              </w:tc>
              <w:tc>
                <w:tcPr>
                  <w:tcW w:w="915" w:type="dxa"/>
                  <w:vMerge w:val="restart"/>
                  <w:vAlign w:val="top"/>
                </w:tcPr>
                <w:p>
                  <w:pPr>
                    <w:adjustRightInd/>
                    <w:snapToGrid/>
                    <w:spacing w:after="0" w:line="440" w:lineRule="exact"/>
                    <w:ind w:left="110" w:leftChars="50"/>
                    <w:rPr>
                      <w:rFonts w:ascii="楷体" w:hAnsi="楷体" w:eastAsia="楷体" w:cs="楷体"/>
                      <w:bCs/>
                      <w:color w:val="000000"/>
                      <w:sz w:val="24"/>
                      <w:szCs w:val="24"/>
                    </w:rPr>
                  </w:pPr>
                  <w:r>
                    <w:rPr>
                      <w:rFonts w:hint="eastAsia" w:ascii="楷体" w:hAnsi="楷体" w:eastAsia="楷体" w:cs="楷体"/>
                      <w:bCs/>
                      <w:color w:val="000000"/>
                      <w:sz w:val="24"/>
                      <w:szCs w:val="24"/>
                    </w:rPr>
                    <w:t>限值</w:t>
                  </w:r>
                </w:p>
              </w:tc>
              <w:tc>
                <w:tcPr>
                  <w:tcW w:w="1052" w:type="dxa"/>
                  <w:vMerge w:val="restart"/>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2533" w:type="dxa"/>
                  <w:gridSpan w:val="2"/>
                  <w:vMerge w:val="continue"/>
                  <w:vAlign w:val="top"/>
                </w:tcPr>
                <w:p>
                  <w:pPr>
                    <w:adjustRightInd/>
                    <w:snapToGrid/>
                    <w:spacing w:after="0" w:line="440" w:lineRule="exact"/>
                    <w:rPr>
                      <w:rFonts w:ascii="楷体" w:hAnsi="楷体" w:eastAsia="楷体" w:cs="楷体"/>
                      <w:bCs/>
                      <w:color w:val="000000"/>
                      <w:sz w:val="28"/>
                      <w:szCs w:val="28"/>
                    </w:rPr>
                  </w:pPr>
                </w:p>
              </w:tc>
              <w:tc>
                <w:tcPr>
                  <w:tcW w:w="1227" w:type="dxa"/>
                  <w:vAlign w:val="top"/>
                </w:tcPr>
                <w:p>
                  <w:pPr>
                    <w:adjustRightInd/>
                    <w:snapToGrid/>
                    <w:spacing w:after="0" w:line="440" w:lineRule="exact"/>
                    <w:rPr>
                      <w:rFonts w:ascii="楷体" w:hAnsi="楷体" w:eastAsia="楷体" w:cs="楷体"/>
                      <w:bCs/>
                      <w:color w:val="000000"/>
                      <w:sz w:val="24"/>
                      <w:szCs w:val="24"/>
                    </w:rPr>
                  </w:pPr>
                  <w:r>
                    <w:rPr>
                      <w:rFonts w:ascii="楷体" w:hAnsi="楷体" w:eastAsia="楷体" w:cs="楷体"/>
                      <w:bCs/>
                      <w:color w:val="000000"/>
                      <w:sz w:val="24"/>
                      <w:szCs w:val="24"/>
                    </w:rPr>
                    <w:t>10</w:t>
                  </w:r>
                  <w:r>
                    <w:rPr>
                      <w:rFonts w:hint="eastAsia" w:ascii="楷体" w:hAnsi="楷体" w:eastAsia="楷体" w:cs="楷体"/>
                      <w:bCs/>
                      <w:color w:val="000000"/>
                      <w:sz w:val="24"/>
                      <w:szCs w:val="24"/>
                    </w:rPr>
                    <w:t>:</w:t>
                  </w:r>
                  <w:r>
                    <w:rPr>
                      <w:rFonts w:ascii="楷体" w:hAnsi="楷体" w:eastAsia="楷体" w:cs="楷体"/>
                      <w:bCs/>
                      <w:color w:val="000000"/>
                      <w:sz w:val="24"/>
                      <w:szCs w:val="24"/>
                    </w:rPr>
                    <w:t>10</w:t>
                  </w:r>
                </w:p>
              </w:tc>
              <w:tc>
                <w:tcPr>
                  <w:tcW w:w="1230" w:type="dxa"/>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2</w:t>
                  </w:r>
                  <w:r>
                    <w:rPr>
                      <w:rFonts w:hint="eastAsia" w:ascii="楷体" w:hAnsi="楷体" w:eastAsia="楷体" w:cs="楷体"/>
                      <w:bCs/>
                      <w:color w:val="000000"/>
                      <w:sz w:val="24"/>
                      <w:szCs w:val="24"/>
                    </w:rPr>
                    <w:t>:</w:t>
                  </w:r>
                  <w:r>
                    <w:rPr>
                      <w:rFonts w:ascii="楷体" w:hAnsi="楷体" w:eastAsia="楷体" w:cs="楷体"/>
                      <w:bCs/>
                      <w:color w:val="000000"/>
                      <w:sz w:val="24"/>
                      <w:szCs w:val="24"/>
                    </w:rPr>
                    <w:t>10</w:t>
                  </w:r>
                </w:p>
              </w:tc>
              <w:tc>
                <w:tcPr>
                  <w:tcW w:w="1230" w:type="dxa"/>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3:40</w:t>
                  </w:r>
                </w:p>
              </w:tc>
              <w:tc>
                <w:tcPr>
                  <w:tcW w:w="1227" w:type="dxa"/>
                  <w:gridSpan w:val="2"/>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5:40</w:t>
                  </w:r>
                </w:p>
              </w:tc>
              <w:tc>
                <w:tcPr>
                  <w:tcW w:w="1230" w:type="dxa"/>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9</w:t>
                  </w:r>
                  <w:r>
                    <w:rPr>
                      <w:rFonts w:ascii="楷体" w:hAnsi="楷体" w:eastAsia="楷体" w:cs="楷体"/>
                      <w:bCs/>
                      <w:color w:val="000000"/>
                      <w:sz w:val="24"/>
                      <w:szCs w:val="24"/>
                    </w:rPr>
                    <w:t>:10</w:t>
                  </w:r>
                </w:p>
              </w:tc>
              <w:tc>
                <w:tcPr>
                  <w:tcW w:w="1230" w:type="dxa"/>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1:10</w:t>
                  </w:r>
                </w:p>
              </w:tc>
              <w:tc>
                <w:tcPr>
                  <w:tcW w:w="1230" w:type="dxa"/>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3:40</w:t>
                  </w:r>
                </w:p>
              </w:tc>
              <w:tc>
                <w:tcPr>
                  <w:tcW w:w="1230" w:type="dxa"/>
                  <w:vAlign w:val="top"/>
                </w:tcPr>
                <w:p>
                  <w:pPr>
                    <w:adjustRightInd/>
                    <w:snapToGrid/>
                    <w:spacing w:after="0" w:line="440" w:lineRule="exact"/>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5:40</w:t>
                  </w:r>
                </w:p>
              </w:tc>
              <w:tc>
                <w:tcPr>
                  <w:tcW w:w="915" w:type="dxa"/>
                  <w:vMerge w:val="continue"/>
                  <w:vAlign w:val="top"/>
                </w:tcPr>
                <w:p>
                  <w:pPr>
                    <w:adjustRightInd/>
                    <w:snapToGrid/>
                    <w:spacing w:after="0" w:line="440" w:lineRule="exact"/>
                    <w:rPr>
                      <w:rFonts w:ascii="楷体" w:hAnsi="楷体" w:eastAsia="楷体" w:cs="楷体"/>
                      <w:bCs/>
                      <w:color w:val="000000"/>
                      <w:sz w:val="24"/>
                      <w:szCs w:val="24"/>
                    </w:rPr>
                  </w:pPr>
                </w:p>
              </w:tc>
              <w:tc>
                <w:tcPr>
                  <w:tcW w:w="1052" w:type="dxa"/>
                  <w:vMerge w:val="continue"/>
                  <w:vAlign w:val="top"/>
                </w:tcPr>
                <w:p>
                  <w:pPr>
                    <w:adjustRightInd/>
                    <w:snapToGrid/>
                    <w:spacing w:after="0" w:line="440" w:lineRule="exact"/>
                    <w:rPr>
                      <w:rFonts w:ascii="楷体" w:hAnsi="楷体" w:eastAsia="楷体" w:cs="楷体"/>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p</w:t>
                  </w:r>
                  <w:r>
                    <w:rPr>
                      <w:rFonts w:ascii="楷体" w:hAnsi="楷体" w:eastAsia="楷体" w:cs="楷体"/>
                      <w:bCs/>
                      <w:color w:val="000000"/>
                      <w:sz w:val="24"/>
                      <w:szCs w:val="24"/>
                    </w:rPr>
                    <w:t>H</w:t>
                  </w:r>
                  <w:r>
                    <w:rPr>
                      <w:rFonts w:hint="eastAsia" w:ascii="楷体" w:hAnsi="楷体" w:eastAsia="楷体" w:cs="楷体"/>
                      <w:bCs/>
                      <w:color w:val="000000"/>
                      <w:sz w:val="24"/>
                      <w:szCs w:val="24"/>
                    </w:rPr>
                    <w:t>值</w:t>
                  </w:r>
                </w:p>
              </w:tc>
              <w:tc>
                <w:tcPr>
                  <w:tcW w:w="1063"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.6</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.9</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7</w:t>
                  </w:r>
                  <w:r>
                    <w:rPr>
                      <w:rFonts w:ascii="楷体" w:hAnsi="楷体" w:eastAsia="楷体" w:cs="楷体"/>
                      <w:bCs/>
                      <w:color w:val="000000"/>
                      <w:sz w:val="24"/>
                      <w:szCs w:val="24"/>
                    </w:rPr>
                    <w:t>.7</w:t>
                  </w:r>
                </w:p>
              </w:tc>
              <w:tc>
                <w:tcPr>
                  <w:tcW w:w="915"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6</w:t>
                  </w:r>
                  <w:r>
                    <w:rPr>
                      <w:rFonts w:ascii="楷体" w:hAnsi="楷体" w:eastAsia="楷体" w:cs="楷体"/>
                      <w:bCs/>
                      <w:color w:val="000000"/>
                      <w:sz w:val="24"/>
                      <w:szCs w:val="24"/>
                    </w:rPr>
                    <w:t>-9</w:t>
                  </w:r>
                </w:p>
              </w:tc>
              <w:tc>
                <w:tcPr>
                  <w:tcW w:w="105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悬浮物</w:t>
                  </w:r>
                </w:p>
              </w:tc>
              <w:tc>
                <w:tcPr>
                  <w:tcW w:w="1063"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5</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0</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5</w:t>
                  </w:r>
                </w:p>
              </w:tc>
              <w:tc>
                <w:tcPr>
                  <w:tcW w:w="915"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0</w:t>
                  </w:r>
                </w:p>
              </w:tc>
              <w:tc>
                <w:tcPr>
                  <w:tcW w:w="105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ind w:firstLine="240" w:firstLineChars="100"/>
                    <w:rPr>
                      <w:rFonts w:ascii="楷体" w:hAnsi="楷体" w:eastAsia="楷体" w:cs="楷体"/>
                      <w:bCs/>
                      <w:color w:val="000000"/>
                      <w:sz w:val="24"/>
                      <w:szCs w:val="24"/>
                    </w:rPr>
                  </w:pPr>
                  <w:r>
                    <w:rPr>
                      <w:rFonts w:hint="eastAsia" w:ascii="楷体" w:hAnsi="楷体" w:eastAsia="楷体" w:cs="楷体"/>
                      <w:bCs/>
                      <w:color w:val="000000"/>
                      <w:sz w:val="24"/>
                      <w:szCs w:val="24"/>
                    </w:rPr>
                    <w:t>化学</w:t>
                  </w:r>
                </w:p>
                <w:p>
                  <w:pPr>
                    <w:adjustRightInd/>
                    <w:snapToGrid/>
                    <w:spacing w:after="0"/>
                    <w:ind w:firstLine="120" w:firstLineChars="50"/>
                    <w:rPr>
                      <w:rFonts w:ascii="楷体" w:hAnsi="楷体" w:eastAsia="楷体" w:cs="楷体"/>
                      <w:bCs/>
                      <w:color w:val="000000"/>
                      <w:sz w:val="24"/>
                      <w:szCs w:val="24"/>
                    </w:rPr>
                  </w:pPr>
                  <w:r>
                    <w:rPr>
                      <w:rFonts w:hint="eastAsia" w:ascii="楷体" w:hAnsi="楷体" w:eastAsia="楷体" w:cs="楷体"/>
                      <w:bCs/>
                      <w:color w:val="000000"/>
                      <w:sz w:val="24"/>
                      <w:szCs w:val="24"/>
                    </w:rPr>
                    <w:t>需氧量</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21</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4</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8</w:t>
                  </w:r>
                </w:p>
              </w:tc>
              <w:tc>
                <w:tcPr>
                  <w:tcW w:w="1227" w:type="dxa"/>
                  <w:gridSpan w:val="2"/>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26</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23</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25</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28</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20</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3</w:t>
                  </w:r>
                  <w:r>
                    <w:rPr>
                      <w:rFonts w:ascii="楷体" w:hAnsi="楷体" w:eastAsia="楷体" w:cs="楷体"/>
                      <w:bCs/>
                      <w:color w:val="000000"/>
                      <w:sz w:val="24"/>
                      <w:szCs w:val="24"/>
                    </w:rPr>
                    <w:t>0</w:t>
                  </w:r>
                </w:p>
              </w:tc>
              <w:tc>
                <w:tcPr>
                  <w:tcW w:w="105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氨氮</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1.67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.087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.101</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1.91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1.26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0.985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1.88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1.51</w:t>
                  </w:r>
                </w:p>
              </w:tc>
              <w:tc>
                <w:tcPr>
                  <w:tcW w:w="915" w:type="dxa"/>
                  <w:vAlign w:val="top"/>
                </w:tcPr>
                <w:p>
                  <w:pPr>
                    <w:adjustRightInd/>
                    <w:snapToGrid/>
                    <w:spacing w:after="0" w:line="440" w:lineRule="exact"/>
                    <w:jc w:val="center"/>
                    <w:rPr>
                      <w:rFonts w:ascii="楷体" w:hAnsi="楷体" w:eastAsia="楷体" w:cs="楷体"/>
                      <w:bCs/>
                      <w:color w:val="000000"/>
                      <w:sz w:val="24"/>
                      <w:szCs w:val="24"/>
                    </w:rPr>
                  </w:pPr>
                  <w:r>
                    <w:rPr>
                      <w:rFonts w:ascii="楷体" w:hAnsi="楷体" w:eastAsia="楷体" w:cs="楷体"/>
                      <w:bCs/>
                      <w:color w:val="000000"/>
                      <w:sz w:val="24"/>
                      <w:szCs w:val="24"/>
                    </w:rPr>
                    <w:t>2.0</w:t>
                  </w:r>
                </w:p>
              </w:tc>
              <w:tc>
                <w:tcPr>
                  <w:tcW w:w="105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总氮</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4.0</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3.3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2.4</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3.9</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4.4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2.7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4.9</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2.4</w:t>
                  </w:r>
                </w:p>
              </w:tc>
              <w:tc>
                <w:tcPr>
                  <w:tcW w:w="915"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5</w:t>
                  </w:r>
                </w:p>
              </w:tc>
              <w:tc>
                <w:tcPr>
                  <w:tcW w:w="105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总磷</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.294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.254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.222</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.300</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.122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.193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.183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.140</w:t>
                  </w:r>
                </w:p>
              </w:tc>
              <w:tc>
                <w:tcPr>
                  <w:tcW w:w="915"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.4</w:t>
                  </w:r>
                </w:p>
              </w:tc>
              <w:tc>
                <w:tcPr>
                  <w:tcW w:w="105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石油类</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.414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.210</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.273</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.333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.347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.400</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.304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.393</w:t>
                  </w:r>
                </w:p>
              </w:tc>
              <w:tc>
                <w:tcPr>
                  <w:tcW w:w="915"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p>
              </w:tc>
              <w:tc>
                <w:tcPr>
                  <w:tcW w:w="1052"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挥发酚</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.024</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.054</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.5</w:t>
                  </w:r>
                </w:p>
              </w:tc>
              <w:tc>
                <w:tcPr>
                  <w:tcW w:w="105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总氰</w:t>
                  </w:r>
                </w:p>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化物</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.015</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.009</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.031</w:t>
                  </w:r>
                </w:p>
              </w:tc>
              <w:tc>
                <w:tcPr>
                  <w:tcW w:w="1227" w:type="dxa"/>
                  <w:gridSpan w:val="2"/>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.022</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.015</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.020</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.017</w:t>
                  </w:r>
                </w:p>
              </w:tc>
              <w:tc>
                <w:tcPr>
                  <w:tcW w:w="1230"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.012</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.5</w:t>
                  </w:r>
                </w:p>
              </w:tc>
              <w:tc>
                <w:tcPr>
                  <w:tcW w:w="105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氟化物</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.944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.978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.914</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w:t>
                  </w:r>
                  <w:r>
                    <w:rPr>
                      <w:rFonts w:hint="eastAsia" w:ascii="楷体" w:hAnsi="楷体" w:eastAsia="楷体" w:cs="楷体"/>
                      <w:bCs/>
                      <w:color w:val="000000"/>
                      <w:sz w:val="24"/>
                      <w:szCs w:val="24"/>
                    </w:rPr>
                    <w:t>8</w:t>
                  </w:r>
                  <w:r>
                    <w:rPr>
                      <w:rFonts w:ascii="楷体" w:hAnsi="楷体" w:eastAsia="楷体" w:cs="楷体"/>
                      <w:bCs/>
                      <w:color w:val="000000"/>
                      <w:sz w:val="24"/>
                      <w:szCs w:val="24"/>
                    </w:rPr>
                    <w:t>93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.07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.03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.832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.862</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0</w:t>
                  </w:r>
                </w:p>
              </w:tc>
              <w:tc>
                <w:tcPr>
                  <w:tcW w:w="105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六价铬</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.019</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.019</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.026</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.05</w:t>
                  </w:r>
                </w:p>
              </w:tc>
              <w:tc>
                <w:tcPr>
                  <w:tcW w:w="105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总铬</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.024</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.027</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.029</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.033</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w:t>
                  </w:r>
                </w:p>
              </w:tc>
              <w:tc>
                <w:tcPr>
                  <w:tcW w:w="105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总铁</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.063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.041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.044</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.024</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ascii="楷体" w:hAnsi="楷体" w:eastAsia="楷体" w:cs="楷体"/>
                      <w:bCs/>
                      <w:color w:val="000000"/>
                      <w:sz w:val="24"/>
                      <w:szCs w:val="24"/>
                    </w:rPr>
                    <w:t>.0</w:t>
                  </w:r>
                </w:p>
              </w:tc>
              <w:tc>
                <w:tcPr>
                  <w:tcW w:w="105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总锌</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.004L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.004L</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.004L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.004L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.004L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.004L</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.0</w:t>
                  </w:r>
                </w:p>
              </w:tc>
              <w:tc>
                <w:tcPr>
                  <w:tcW w:w="105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总铜</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.029</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.031</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.019</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.019</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.018</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.3</w:t>
                  </w:r>
                </w:p>
              </w:tc>
              <w:tc>
                <w:tcPr>
                  <w:tcW w:w="105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总铅</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.07L</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w:t>
                  </w:r>
                </w:p>
              </w:tc>
              <w:tc>
                <w:tcPr>
                  <w:tcW w:w="105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总镍</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s="楷体"/>
                      <w:bCs/>
                      <w:color w:val="000000"/>
                      <w:sz w:val="24"/>
                      <w:szCs w:val="24"/>
                    </w:rPr>
                    <w:t>mg/L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.02L</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.02L</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.02L</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.05</w:t>
                  </w:r>
                </w:p>
              </w:tc>
              <w:tc>
                <w:tcPr>
                  <w:tcW w:w="105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总砷</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olor w:val="000000"/>
                      <w:sz w:val="21"/>
                      <w:szCs w:val="21"/>
                    </w:rPr>
                    <w:t>μ</w:t>
                  </w:r>
                  <w:r>
                    <w:rPr>
                      <w:rFonts w:hint="eastAsia" w:ascii="楷体" w:hAnsi="楷体" w:eastAsia="楷体" w:cs="楷体"/>
                      <w:bCs/>
                      <w:color w:val="000000"/>
                      <w:sz w:val="24"/>
                      <w:szCs w:val="24"/>
                    </w:rPr>
                    <w:t>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.41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.40</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.52</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.48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.02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.02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.04</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ascii="楷体" w:hAnsi="楷体" w:eastAsia="楷体" w:cs="楷体"/>
                      <w:bCs/>
                      <w:color w:val="000000"/>
                      <w:sz w:val="24"/>
                      <w:szCs w:val="24"/>
                    </w:rPr>
                    <w:t>1.23</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ascii="楷体" w:hAnsi="楷体" w:eastAsia="楷体" w:cs="楷体"/>
                      <w:bCs/>
                      <w:color w:val="000000"/>
                      <w:sz w:val="24"/>
                      <w:szCs w:val="24"/>
                    </w:rPr>
                    <w:t>100</w:t>
                  </w:r>
                </w:p>
              </w:tc>
              <w:tc>
                <w:tcPr>
                  <w:tcW w:w="105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总汞</w:t>
                  </w:r>
                </w:p>
              </w:tc>
              <w:tc>
                <w:tcPr>
                  <w:tcW w:w="1063" w:type="dxa"/>
                  <w:tcBorders>
                    <w:left w:val="single" w:color="auto" w:sz="4" w:space="0"/>
                  </w:tcBorders>
                  <w:vAlign w:val="center"/>
                </w:tcPr>
                <w:p>
                  <w:pPr>
                    <w:adjustRightInd/>
                    <w:snapToGrid/>
                    <w:spacing w:after="0"/>
                    <w:jc w:val="center"/>
                    <w:rPr>
                      <w:color w:val="000000"/>
                    </w:rPr>
                  </w:pPr>
                  <w:r>
                    <w:rPr>
                      <w:rFonts w:hint="eastAsia" w:ascii="楷体" w:hAnsi="楷体" w:eastAsia="楷体"/>
                      <w:color w:val="000000"/>
                      <w:sz w:val="21"/>
                      <w:szCs w:val="21"/>
                    </w:rPr>
                    <w:t>μ</w:t>
                  </w:r>
                  <w:r>
                    <w:rPr>
                      <w:rFonts w:hint="eastAsia" w:ascii="楷体" w:hAnsi="楷体" w:eastAsia="楷体" w:cs="楷体"/>
                      <w:bCs/>
                      <w:color w:val="000000"/>
                      <w:sz w:val="24"/>
                      <w:szCs w:val="24"/>
                    </w:rPr>
                    <w:t>g/L</w:t>
                  </w:r>
                </w:p>
              </w:tc>
              <w:tc>
                <w:tcPr>
                  <w:tcW w:w="1227"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.332</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.206</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.152</w:t>
                  </w:r>
                </w:p>
              </w:tc>
              <w:tc>
                <w:tcPr>
                  <w:tcW w:w="1227" w:type="dxa"/>
                  <w:gridSpan w:val="2"/>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.143</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.348</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.281</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.185</w:t>
                  </w:r>
                </w:p>
              </w:tc>
              <w:tc>
                <w:tcPr>
                  <w:tcW w:w="1230" w:type="dxa"/>
                  <w:vAlign w:val="top"/>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0</w:t>
                  </w:r>
                  <w:r>
                    <w:rPr>
                      <w:rFonts w:ascii="楷体" w:hAnsi="楷体" w:eastAsia="楷体" w:cs="楷体"/>
                      <w:bCs/>
                      <w:color w:val="000000"/>
                      <w:sz w:val="24"/>
                      <w:szCs w:val="24"/>
                    </w:rPr>
                    <w:t>.168</w:t>
                  </w:r>
                </w:p>
              </w:tc>
              <w:tc>
                <w:tcPr>
                  <w:tcW w:w="915" w:type="dxa"/>
                  <w:vAlign w:val="center"/>
                </w:tcPr>
                <w:p>
                  <w:pPr>
                    <w:adjustRightInd/>
                    <w:snapToGrid/>
                    <w:spacing w:after="0" w:line="440" w:lineRule="exact"/>
                    <w:jc w:val="center"/>
                    <w:rPr>
                      <w:rFonts w:ascii="楷体" w:hAnsi="楷体" w:eastAsia="楷体" w:cs="楷体"/>
                      <w:bCs/>
                      <w:color w:val="000000"/>
                      <w:sz w:val="24"/>
                      <w:szCs w:val="24"/>
                    </w:rPr>
                  </w:pPr>
                  <w:r>
                    <w:rPr>
                      <w:rFonts w:hint="eastAsia" w:ascii="楷体" w:hAnsi="楷体" w:eastAsia="楷体" w:cs="楷体"/>
                      <w:bCs/>
                      <w:color w:val="000000"/>
                      <w:sz w:val="24"/>
                      <w:szCs w:val="24"/>
                    </w:rPr>
                    <w:t>1</w:t>
                  </w:r>
                  <w:r>
                    <w:rPr>
                      <w:rFonts w:ascii="楷体" w:hAnsi="楷体" w:eastAsia="楷体" w:cs="楷体"/>
                      <w:bCs/>
                      <w:color w:val="000000"/>
                      <w:sz w:val="24"/>
                      <w:szCs w:val="24"/>
                    </w:rPr>
                    <w:t>0</w:t>
                  </w:r>
                </w:p>
              </w:tc>
              <w:tc>
                <w:tcPr>
                  <w:tcW w:w="1052" w:type="dxa"/>
                  <w:vAlign w:val="center"/>
                </w:tcPr>
                <w:p>
                  <w:pPr>
                    <w:adjustRightInd/>
                    <w:snapToGrid/>
                    <w:spacing w:after="0"/>
                    <w:jc w:val="center"/>
                    <w:rPr>
                      <w:color w:val="000000"/>
                    </w:rPr>
                  </w:pPr>
                  <w:r>
                    <w:rPr>
                      <w:rFonts w:hint="eastAsia" w:ascii="楷体" w:hAnsi="楷体" w:eastAsia="楷体" w:cs="楷体"/>
                      <w:bCs/>
                      <w:color w:val="000000"/>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3" w:hRule="atLeast"/>
                <w:jc w:val="center"/>
              </w:trPr>
              <w:tc>
                <w:tcPr>
                  <w:tcW w:w="1470" w:type="dxa"/>
                  <w:tcBorders>
                    <w:left w:val="single" w:color="auto" w:sz="4" w:space="0"/>
                  </w:tcBorders>
                  <w:vAlign w:val="center"/>
                </w:tcPr>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执行</w:t>
                  </w:r>
                </w:p>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标准</w:t>
                  </w:r>
                </w:p>
              </w:tc>
              <w:tc>
                <w:tcPr>
                  <w:tcW w:w="12864" w:type="dxa"/>
                  <w:gridSpan w:val="12"/>
                  <w:tcBorders>
                    <w:left w:val="single" w:color="auto" w:sz="4" w:space="0"/>
                  </w:tcBorders>
                  <w:vAlign w:val="center"/>
                </w:tcPr>
                <w:p>
                  <w:pPr>
                    <w:adjustRightInd/>
                    <w:snapToGrid/>
                    <w:spacing w:after="0"/>
                    <w:rPr>
                      <w:rFonts w:ascii="楷体" w:hAnsi="楷体" w:eastAsia="楷体" w:cs="楷体"/>
                      <w:bCs/>
                      <w:color w:val="000000"/>
                      <w:sz w:val="24"/>
                      <w:szCs w:val="24"/>
                    </w:rPr>
                  </w:pPr>
                  <w:r>
                    <w:rPr>
                      <w:rFonts w:hint="eastAsia" w:ascii="楷体" w:hAnsi="楷体" w:eastAsia="楷体" w:cs="楷体"/>
                      <w:bCs/>
                      <w:color w:val="000000"/>
                      <w:sz w:val="24"/>
                      <w:szCs w:val="24"/>
                    </w:rPr>
                    <w:t>1、《钢铁工业水污染排放标准》G</w:t>
                  </w:r>
                  <w:r>
                    <w:rPr>
                      <w:rFonts w:ascii="楷体" w:hAnsi="楷体" w:eastAsia="楷体" w:cs="楷体"/>
                      <w:bCs/>
                      <w:color w:val="000000"/>
                      <w:sz w:val="24"/>
                      <w:szCs w:val="24"/>
                    </w:rPr>
                    <w:t>B13456-2012</w:t>
                  </w:r>
                  <w:r>
                    <w:rPr>
                      <w:rFonts w:hint="eastAsia" w:ascii="楷体" w:hAnsi="楷体" w:eastAsia="楷体" w:cs="楷体"/>
                      <w:bCs/>
                      <w:color w:val="000000"/>
                      <w:sz w:val="24"/>
                      <w:szCs w:val="24"/>
                    </w:rPr>
                    <w:t>废水特别排放限值表3，钢铁联合企业标准。</w:t>
                  </w:r>
                </w:p>
                <w:p>
                  <w:pPr>
                    <w:adjustRightInd/>
                    <w:snapToGrid/>
                    <w:spacing w:after="0"/>
                    <w:jc w:val="center"/>
                    <w:rPr>
                      <w:rFonts w:ascii="楷体" w:hAnsi="楷体" w:eastAsia="楷体" w:cs="楷体"/>
                      <w:bCs/>
                      <w:color w:val="000000"/>
                      <w:sz w:val="24"/>
                      <w:szCs w:val="24"/>
                    </w:rPr>
                  </w:pPr>
                  <w:r>
                    <w:rPr>
                      <w:rFonts w:hint="eastAsia" w:ascii="楷体" w:hAnsi="楷体" w:eastAsia="楷体" w:cs="楷体"/>
                      <w:bCs/>
                      <w:color w:val="000000"/>
                      <w:sz w:val="24"/>
                      <w:szCs w:val="24"/>
                    </w:rPr>
                    <w:t>2、</w:t>
                  </w:r>
                  <w:r>
                    <w:rPr>
                      <w:rFonts w:hint="eastAsia" w:ascii="楷体" w:hAnsi="楷体" w:eastAsia="楷体"/>
                      <w:color w:val="000000"/>
                      <w:sz w:val="24"/>
                      <w:szCs w:val="24"/>
                    </w:rPr>
                    <w:t>《污水综合排放标准》D</w:t>
                  </w:r>
                  <w:r>
                    <w:rPr>
                      <w:rFonts w:ascii="楷体" w:hAnsi="楷体" w:eastAsia="楷体"/>
                      <w:color w:val="000000"/>
                      <w:sz w:val="24"/>
                      <w:szCs w:val="24"/>
                    </w:rPr>
                    <w:t>B14</w:t>
                  </w:r>
                  <w:r>
                    <w:rPr>
                      <w:rFonts w:hint="eastAsia" w:ascii="楷体" w:hAnsi="楷体" w:eastAsia="楷体"/>
                      <w:color w:val="000000"/>
                      <w:sz w:val="24"/>
                      <w:szCs w:val="24"/>
                    </w:rPr>
                    <w:t>/</w:t>
                  </w:r>
                  <w:r>
                    <w:rPr>
                      <w:rFonts w:ascii="楷体" w:hAnsi="楷体" w:eastAsia="楷体"/>
                      <w:color w:val="000000"/>
                      <w:sz w:val="24"/>
                      <w:szCs w:val="24"/>
                    </w:rPr>
                    <w:t xml:space="preserve">1928-2019 </w:t>
                  </w:r>
                  <w:r>
                    <w:rPr>
                      <w:rFonts w:hint="eastAsia" w:ascii="楷体" w:hAnsi="楷体" w:eastAsia="楷体"/>
                      <w:color w:val="000000"/>
                      <w:sz w:val="24"/>
                      <w:szCs w:val="24"/>
                    </w:rPr>
                    <w:t>表3，其它排水水污染物排放限值，二级标准。</w:t>
                  </w:r>
                </w:p>
              </w:tc>
            </w:tr>
          </w:tbl>
          <w:p>
            <w:pPr>
              <w:pStyle w:val="2"/>
              <w:spacing w:before="120"/>
              <w:jc w:val="left"/>
            </w:pPr>
          </w:p>
        </w:tc>
      </w:tr>
      <w:bookmarkEnd w:id="10"/>
    </w:tbl>
    <w:p>
      <w:pPr>
        <w:spacing w:after="0" w:line="360" w:lineRule="auto"/>
        <w:rPr>
          <w:rFonts w:eastAsia="仿宋_GB2312"/>
          <w:b/>
          <w:sz w:val="21"/>
          <w:szCs w:val="21"/>
        </w:rPr>
        <w:sectPr>
          <w:pgSz w:w="16838" w:h="11906" w:orient="landscape"/>
          <w:pgMar w:top="1797" w:right="1134" w:bottom="1797" w:left="1134" w:header="709" w:footer="709" w:gutter="0"/>
          <w:cols w:space="720" w:num="1"/>
          <w:docGrid w:linePitch="360" w:charSpace="0"/>
        </w:sectPr>
      </w:pPr>
    </w:p>
    <w:p>
      <w:pPr>
        <w:pStyle w:val="58"/>
        <w:numPr>
          <w:ilvl w:val="0"/>
          <w:numId w:val="0"/>
        </w:numPr>
        <w:tabs>
          <w:tab w:val="left" w:pos="2760"/>
        </w:tabs>
        <w:spacing w:line="360" w:lineRule="auto"/>
        <w:jc w:val="both"/>
        <w:rPr>
          <w:rFonts w:ascii="仿宋" w:hAnsi="仿宋" w:eastAsia="仿宋" w:cs="宋体"/>
          <w:sz w:val="24"/>
          <w:szCs w:val="24"/>
        </w:rPr>
      </w:pPr>
      <w:bookmarkStart w:id="13" w:name="_Toc17999560"/>
      <w:r>
        <w:rPr>
          <w:rFonts w:hint="eastAsia" w:ascii="仿宋" w:hAnsi="仿宋" w:eastAsia="仿宋" w:cs="宋体"/>
          <w:sz w:val="24"/>
          <w:szCs w:val="24"/>
        </w:rPr>
        <w:t>表八  验收监测结论</w:t>
      </w:r>
      <w:bookmarkEnd w:id="13"/>
    </w:p>
    <w:tbl>
      <w:tblPr>
        <w:tblStyle w:val="45"/>
        <w:tblW w:w="852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22" w:type="dxa"/>
            <w:vAlign w:val="top"/>
          </w:tcPr>
          <w:p>
            <w:pPr>
              <w:autoSpaceDE w:val="0"/>
              <w:spacing w:before="312" w:beforeLines="100" w:after="0" w:line="360" w:lineRule="auto"/>
              <w:rPr>
                <w:rFonts w:ascii="Times New Roman" w:hAnsi="Times New Roman" w:eastAsia="宋体"/>
                <w:b/>
                <w:bCs/>
                <w:sz w:val="24"/>
                <w:szCs w:val="24"/>
              </w:rPr>
            </w:pPr>
            <w:r>
              <w:rPr>
                <w:rFonts w:ascii="Times New Roman" w:hAnsi="Times New Roman" w:eastAsia="宋体"/>
                <w:b/>
                <w:bCs/>
                <w:sz w:val="24"/>
                <w:szCs w:val="24"/>
              </w:rPr>
              <w:t>一、环保设施运行效果监测结果</w:t>
            </w:r>
          </w:p>
          <w:p>
            <w:pPr>
              <w:autoSpaceDE w:val="0"/>
              <w:spacing w:after="0" w:line="360" w:lineRule="auto"/>
              <w:ind w:firstLine="482" w:firstLineChars="200"/>
              <w:rPr>
                <w:rFonts w:ascii="Times New Roman" w:hAnsi="Times New Roman" w:eastAsia="宋体"/>
                <w:b/>
                <w:bCs/>
                <w:sz w:val="24"/>
                <w:szCs w:val="24"/>
              </w:rPr>
            </w:pPr>
            <w:r>
              <w:rPr>
                <w:rFonts w:ascii="Times New Roman" w:hAnsi="Times New Roman" w:eastAsia="宋体"/>
                <w:b/>
                <w:bCs/>
                <w:sz w:val="24"/>
                <w:szCs w:val="24"/>
              </w:rPr>
              <w:t>1、废气</w:t>
            </w:r>
          </w:p>
          <w:p>
            <w:pPr>
              <w:autoSpaceDE w:val="0"/>
              <w:spacing w:before="156" w:beforeLines="50" w:after="0" w:line="360" w:lineRule="auto"/>
              <w:ind w:firstLine="482" w:firstLineChars="200"/>
              <w:rPr>
                <w:rFonts w:ascii="Times New Roman" w:hAnsi="Times New Roman" w:eastAsia="宋体"/>
                <w:b/>
                <w:bCs/>
                <w:sz w:val="24"/>
                <w:szCs w:val="24"/>
              </w:rPr>
            </w:pPr>
            <w:r>
              <w:rPr>
                <w:rFonts w:hint="eastAsia" w:ascii="Times New Roman" w:hAnsi="Times New Roman" w:eastAsia="宋体"/>
                <w:b/>
                <w:bCs/>
                <w:sz w:val="24"/>
                <w:szCs w:val="24"/>
              </w:rPr>
              <w:t>1）有</w:t>
            </w:r>
            <w:r>
              <w:rPr>
                <w:rFonts w:ascii="Times New Roman" w:hAnsi="Times New Roman" w:eastAsia="宋体"/>
                <w:b/>
                <w:bCs/>
                <w:sz w:val="24"/>
                <w:szCs w:val="24"/>
              </w:rPr>
              <w:t>组织废气监测结果</w:t>
            </w:r>
          </w:p>
          <w:p>
            <w:pPr>
              <w:widowControl w:val="0"/>
              <w:adjustRightInd/>
              <w:snapToGrid/>
              <w:spacing w:after="0" w:line="360" w:lineRule="auto"/>
              <w:ind w:firstLine="480" w:firstLineChars="200"/>
              <w:rPr>
                <w:rFonts w:ascii="宋体" w:hAnsi="宋体" w:eastAsia="宋体"/>
                <w:kern w:val="2"/>
                <w:sz w:val="24"/>
                <w:szCs w:val="24"/>
              </w:rPr>
            </w:pPr>
            <w:r>
              <w:rPr>
                <w:rFonts w:hint="eastAsia" w:ascii="宋体" w:hAnsi="宋体" w:eastAsia="宋体"/>
                <w:kern w:val="2"/>
                <w:sz w:val="24"/>
                <w:szCs w:val="24"/>
              </w:rPr>
              <w:t>抛丸机1</w:t>
            </w:r>
            <w:r>
              <w:rPr>
                <w:rFonts w:ascii="宋体" w:hAnsi="宋体" w:eastAsia="宋体"/>
                <w:kern w:val="2"/>
                <w:sz w:val="24"/>
                <w:szCs w:val="24"/>
              </w:rPr>
              <w:t>#</w:t>
            </w:r>
            <w:r>
              <w:rPr>
                <w:rFonts w:hint="eastAsia" w:ascii="宋体" w:hAnsi="宋体" w:eastAsia="宋体"/>
                <w:kern w:val="2"/>
                <w:sz w:val="24"/>
                <w:szCs w:val="24"/>
              </w:rPr>
              <w:t>颗粒物排放浓度范围为5.1-5.8mg/m³,</w:t>
            </w:r>
            <w:r>
              <w:rPr>
                <w:rFonts w:hint="eastAsia" w:ascii="宋体" w:hAnsi="宋体" w:eastAsia="宋体"/>
              </w:rPr>
              <w:t xml:space="preserve"> </w:t>
            </w:r>
            <w:r>
              <w:rPr>
                <w:rFonts w:hint="eastAsia" w:ascii="宋体" w:hAnsi="宋体" w:eastAsia="宋体"/>
                <w:kern w:val="2"/>
                <w:sz w:val="24"/>
                <w:szCs w:val="24"/>
              </w:rPr>
              <w:t>抛丸机2#颗粒物排放浓度范围为4</w:t>
            </w:r>
            <w:r>
              <w:rPr>
                <w:rFonts w:ascii="宋体" w:hAnsi="宋体" w:eastAsia="宋体"/>
                <w:kern w:val="2"/>
                <w:sz w:val="24"/>
                <w:szCs w:val="24"/>
              </w:rPr>
              <w:t>.7-5.9</w:t>
            </w:r>
            <w:r>
              <w:rPr>
                <w:rFonts w:hint="eastAsia" w:ascii="宋体" w:hAnsi="宋体" w:eastAsia="宋体"/>
                <w:kern w:val="2"/>
                <w:sz w:val="24"/>
                <w:szCs w:val="24"/>
              </w:rPr>
              <w:t>mg/m³,</w:t>
            </w:r>
            <w:r>
              <w:rPr>
                <w:rFonts w:hint="eastAsia" w:ascii="宋体" w:hAnsi="宋体" w:eastAsia="宋体"/>
              </w:rPr>
              <w:t xml:space="preserve"> </w:t>
            </w:r>
            <w:r>
              <w:rPr>
                <w:rFonts w:hint="eastAsia" w:ascii="宋体" w:hAnsi="宋体" w:eastAsia="宋体"/>
                <w:kern w:val="2"/>
                <w:sz w:val="24"/>
                <w:szCs w:val="24"/>
              </w:rPr>
              <w:t>抛丸机3#颗粒物排放浓度范围为5.</w:t>
            </w:r>
            <w:r>
              <w:rPr>
                <w:rFonts w:ascii="宋体" w:hAnsi="宋体" w:eastAsia="宋体"/>
                <w:kern w:val="2"/>
                <w:sz w:val="24"/>
                <w:szCs w:val="24"/>
              </w:rPr>
              <w:t>5-5.9</w:t>
            </w:r>
            <w:r>
              <w:rPr>
                <w:rFonts w:hint="eastAsia" w:ascii="宋体" w:hAnsi="宋体" w:eastAsia="宋体"/>
                <w:kern w:val="2"/>
                <w:sz w:val="24"/>
                <w:szCs w:val="24"/>
              </w:rPr>
              <w:t>mg/m³,棒材抛丸机颗粒物排放浓度范围为</w:t>
            </w:r>
            <w:r>
              <w:rPr>
                <w:rFonts w:ascii="宋体" w:hAnsi="宋体" w:eastAsia="宋体"/>
                <w:kern w:val="2"/>
                <w:sz w:val="24"/>
                <w:szCs w:val="24"/>
              </w:rPr>
              <w:t>4.6-5.3</w:t>
            </w:r>
            <w:r>
              <w:rPr>
                <w:rFonts w:hint="eastAsia" w:ascii="宋体" w:hAnsi="宋体" w:eastAsia="宋体"/>
                <w:kern w:val="2"/>
                <w:sz w:val="24"/>
                <w:szCs w:val="24"/>
              </w:rPr>
              <w:t>mg/m³,均满足《钢铁企业超低排放指标限值》出口颗粒物</w:t>
            </w:r>
            <w:r>
              <w:rPr>
                <w:rFonts w:hint="eastAsia" w:ascii="宋体" w:hAnsi="宋体" w:eastAsia="宋体"/>
                <w:kern w:val="2"/>
                <w:sz w:val="24"/>
                <w:szCs w:val="24"/>
              </w:rPr>
              <w:tab/>
            </w:r>
            <w:r>
              <w:rPr>
                <w:rFonts w:hint="eastAsia" w:ascii="宋体" w:hAnsi="宋体" w:eastAsia="宋体"/>
                <w:kern w:val="2"/>
                <w:sz w:val="24"/>
                <w:szCs w:val="24"/>
              </w:rPr>
              <w:t>＜10mg/m</w:t>
            </w:r>
            <w:r>
              <w:rPr>
                <w:rFonts w:hint="eastAsia" w:ascii="宋体" w:hAnsi="宋体" w:eastAsia="宋体"/>
                <w:kern w:val="2"/>
                <w:sz w:val="24"/>
                <w:szCs w:val="24"/>
                <w:vertAlign w:val="superscript"/>
              </w:rPr>
              <w:t>3</w:t>
            </w:r>
            <w:r>
              <w:rPr>
                <w:rFonts w:hint="eastAsia" w:ascii="宋体" w:hAnsi="宋体" w:eastAsia="宋体"/>
                <w:kern w:val="2"/>
                <w:sz w:val="24"/>
                <w:szCs w:val="24"/>
              </w:rPr>
              <w:t>评价标准要求，达标率为100%。</w:t>
            </w:r>
          </w:p>
          <w:p>
            <w:pPr>
              <w:widowControl w:val="0"/>
              <w:adjustRightInd/>
              <w:snapToGrid/>
              <w:spacing w:after="0" w:line="360" w:lineRule="auto"/>
              <w:ind w:firstLine="480" w:firstLineChars="200"/>
              <w:rPr>
                <w:rFonts w:ascii="宋体" w:hAnsi="宋体" w:eastAsia="宋体"/>
                <w:kern w:val="2"/>
                <w:sz w:val="24"/>
                <w:szCs w:val="24"/>
              </w:rPr>
            </w:pPr>
            <w:r>
              <w:rPr>
                <w:rFonts w:hint="eastAsia" w:ascii="宋体" w:hAnsi="宋体" w:eastAsia="宋体"/>
                <w:kern w:val="2"/>
                <w:sz w:val="24"/>
                <w:szCs w:val="24"/>
              </w:rPr>
              <w:t>预酸洗酸雾处理系统1#硫酸雾/氯化氢/氟化物排放浓度范围分别为： 0.453-1.48mg/m³、0.578-8.97mg/m³、</w:t>
            </w:r>
            <w:r>
              <w:rPr>
                <w:rFonts w:ascii="宋体" w:hAnsi="宋体" w:eastAsia="宋体"/>
                <w:kern w:val="2"/>
                <w:sz w:val="24"/>
                <w:szCs w:val="24"/>
              </w:rPr>
              <w:t>2.41-3.37mg/m³</w:t>
            </w:r>
            <w:r>
              <w:rPr>
                <w:rFonts w:hint="eastAsia" w:ascii="宋体" w:hAnsi="宋体" w:eastAsia="宋体"/>
                <w:kern w:val="2"/>
                <w:sz w:val="24"/>
                <w:szCs w:val="24"/>
              </w:rPr>
              <w:t>,预酸洗酸雾处理系统</w:t>
            </w:r>
            <w:r>
              <w:rPr>
                <w:rFonts w:ascii="宋体" w:hAnsi="宋体" w:eastAsia="宋体"/>
                <w:kern w:val="2"/>
                <w:sz w:val="24"/>
                <w:szCs w:val="24"/>
              </w:rPr>
              <w:t>2</w:t>
            </w:r>
            <w:r>
              <w:rPr>
                <w:rFonts w:hint="eastAsia" w:ascii="宋体" w:hAnsi="宋体" w:eastAsia="宋体"/>
                <w:kern w:val="2"/>
                <w:sz w:val="24"/>
                <w:szCs w:val="24"/>
              </w:rPr>
              <w:t>#硫酸雾/氯化氢/氟化物排放浓度范围分别为：  0.431-3.49mg/m³、0.788-2.73mg/m³、</w:t>
            </w:r>
            <w:r>
              <w:rPr>
                <w:rFonts w:ascii="宋体" w:hAnsi="宋体" w:eastAsia="宋体"/>
                <w:kern w:val="2"/>
                <w:sz w:val="24"/>
                <w:szCs w:val="24"/>
              </w:rPr>
              <w:t>2.69-3.18</w:t>
            </w:r>
            <w:r>
              <w:rPr>
                <w:rFonts w:hint="eastAsia" w:ascii="宋体" w:hAnsi="宋体" w:eastAsia="宋体"/>
                <w:kern w:val="2"/>
                <w:sz w:val="24"/>
                <w:szCs w:val="24"/>
              </w:rPr>
              <w:t>mg/m³,均满足《轧钢工业大气污染物排放标准》（GB28665-2012）表3 大气污染物特别排放限值：出口硫酸雾＜10mg/m</w:t>
            </w:r>
            <w:r>
              <w:rPr>
                <w:rFonts w:hint="eastAsia" w:ascii="宋体" w:hAnsi="宋体" w:eastAsia="宋体"/>
                <w:kern w:val="2"/>
                <w:sz w:val="24"/>
                <w:szCs w:val="24"/>
                <w:vertAlign w:val="superscript"/>
              </w:rPr>
              <w:t>3</w:t>
            </w:r>
            <w:r>
              <w:rPr>
                <w:rFonts w:hint="eastAsia" w:ascii="宋体" w:hAnsi="宋体" w:eastAsia="宋体"/>
                <w:kern w:val="2"/>
                <w:sz w:val="24"/>
                <w:szCs w:val="24"/>
              </w:rPr>
              <w:t>，出口氯化氢＜15mg/m</w:t>
            </w:r>
            <w:r>
              <w:rPr>
                <w:rFonts w:hint="eastAsia" w:ascii="宋体" w:hAnsi="宋体" w:eastAsia="宋体"/>
                <w:kern w:val="2"/>
                <w:sz w:val="24"/>
                <w:szCs w:val="24"/>
                <w:vertAlign w:val="superscript"/>
              </w:rPr>
              <w:t>3</w:t>
            </w:r>
            <w:r>
              <w:rPr>
                <w:rFonts w:hint="eastAsia" w:ascii="宋体" w:hAnsi="宋体" w:eastAsia="宋体"/>
                <w:kern w:val="2"/>
                <w:sz w:val="24"/>
                <w:szCs w:val="24"/>
              </w:rPr>
              <w:t>，出口氟化物＜6.0mg/m</w:t>
            </w:r>
            <w:r>
              <w:rPr>
                <w:rFonts w:hint="eastAsia" w:ascii="宋体" w:hAnsi="宋体" w:eastAsia="宋体"/>
                <w:kern w:val="2"/>
                <w:sz w:val="24"/>
                <w:szCs w:val="24"/>
                <w:vertAlign w:val="superscript"/>
              </w:rPr>
              <w:t>3</w:t>
            </w:r>
            <w:r>
              <w:rPr>
                <w:rFonts w:hint="eastAsia" w:ascii="宋体" w:hAnsi="宋体" w:eastAsia="宋体"/>
                <w:kern w:val="2"/>
                <w:sz w:val="24"/>
                <w:szCs w:val="24"/>
              </w:rPr>
              <w:t xml:space="preserve"> 评价标准要求，达标率为100%。</w:t>
            </w:r>
          </w:p>
          <w:p>
            <w:pPr>
              <w:widowControl w:val="0"/>
              <w:adjustRightInd/>
              <w:snapToGrid/>
              <w:spacing w:after="0" w:line="360" w:lineRule="auto"/>
              <w:ind w:firstLine="480" w:firstLineChars="200"/>
              <w:rPr>
                <w:rFonts w:ascii="宋体" w:hAnsi="宋体" w:eastAsia="宋体"/>
                <w:kern w:val="2"/>
                <w:sz w:val="24"/>
                <w:szCs w:val="24"/>
              </w:rPr>
            </w:pPr>
            <w:r>
              <w:rPr>
                <w:rFonts w:hint="eastAsia" w:ascii="宋体" w:hAnsi="宋体" w:eastAsia="宋体"/>
                <w:kern w:val="2"/>
                <w:sz w:val="24"/>
                <w:szCs w:val="24"/>
              </w:rPr>
              <w:t>混酸酸雾处理系统各污染物排放浓度分别为：颗粒物</w:t>
            </w:r>
            <w:r>
              <w:rPr>
                <w:rFonts w:ascii="宋体" w:hAnsi="宋体" w:eastAsia="宋体"/>
                <w:kern w:val="2"/>
                <w:sz w:val="24"/>
                <w:szCs w:val="24"/>
              </w:rPr>
              <w:t>4.6-5.3mg/m³</w:t>
            </w:r>
            <w:r>
              <w:rPr>
                <w:rFonts w:hint="eastAsia" w:ascii="宋体" w:hAnsi="宋体" w:eastAsia="宋体"/>
                <w:kern w:val="2"/>
                <w:sz w:val="24"/>
                <w:szCs w:val="24"/>
              </w:rPr>
              <w:t>，二氧化硫</w:t>
            </w:r>
            <w:r>
              <w:rPr>
                <w:rFonts w:ascii="宋体" w:hAnsi="宋体" w:eastAsia="宋体"/>
                <w:kern w:val="2"/>
                <w:sz w:val="24"/>
                <w:szCs w:val="24"/>
              </w:rPr>
              <w:t>&lt;3mg/m³</w:t>
            </w:r>
            <w:r>
              <w:rPr>
                <w:rFonts w:hint="eastAsia" w:ascii="宋体" w:hAnsi="宋体" w:eastAsia="宋体"/>
                <w:kern w:val="2"/>
                <w:sz w:val="24"/>
                <w:szCs w:val="24"/>
              </w:rPr>
              <w:t>，氮氧化物</w:t>
            </w:r>
            <w:r>
              <w:rPr>
                <w:rFonts w:ascii="宋体" w:hAnsi="宋体" w:eastAsia="宋体"/>
                <w:kern w:val="2"/>
                <w:sz w:val="24"/>
                <w:szCs w:val="24"/>
              </w:rPr>
              <w:t>&lt;3mg/m³</w:t>
            </w:r>
            <w:r>
              <w:rPr>
                <w:rFonts w:hint="eastAsia" w:ascii="宋体" w:hAnsi="宋体" w:eastAsia="宋体"/>
                <w:kern w:val="2"/>
                <w:sz w:val="24"/>
                <w:szCs w:val="24"/>
              </w:rPr>
              <w:t>，氟化物</w:t>
            </w:r>
            <w:r>
              <w:rPr>
                <w:rFonts w:ascii="宋体" w:hAnsi="宋体" w:eastAsia="宋体"/>
                <w:kern w:val="2"/>
                <w:sz w:val="24"/>
                <w:szCs w:val="24"/>
              </w:rPr>
              <w:t>0.594-0.929mg/m³</w:t>
            </w:r>
            <w:r>
              <w:rPr>
                <w:rFonts w:hint="eastAsia" w:ascii="宋体" w:hAnsi="宋体" w:eastAsia="宋体"/>
                <w:kern w:val="2"/>
                <w:sz w:val="24"/>
                <w:szCs w:val="24"/>
              </w:rPr>
              <w:t>，硝酸雾</w:t>
            </w:r>
            <w:r>
              <w:rPr>
                <w:rFonts w:ascii="宋体" w:hAnsi="宋体" w:eastAsia="宋体"/>
                <w:kern w:val="2"/>
                <w:sz w:val="24"/>
                <w:szCs w:val="24"/>
              </w:rPr>
              <w:t>13.2-22.4mg/m³</w:t>
            </w:r>
            <w:r>
              <w:rPr>
                <w:rFonts w:hint="eastAsia" w:ascii="宋体" w:hAnsi="宋体" w:eastAsia="宋体"/>
                <w:kern w:val="2"/>
                <w:sz w:val="24"/>
                <w:szCs w:val="24"/>
              </w:rPr>
              <w:t>，氯化氢＜0.2mg/m³，分别满足《山西省钢铁工业大气污染物排放标准》(DB14/2249-2020)中表4大气污染物执行标准出口颗粒物＜10mg/m</w:t>
            </w:r>
            <w:r>
              <w:rPr>
                <w:rFonts w:hint="eastAsia" w:ascii="宋体" w:hAnsi="宋体" w:eastAsia="宋体"/>
                <w:kern w:val="2"/>
                <w:sz w:val="24"/>
                <w:szCs w:val="24"/>
                <w:vertAlign w:val="superscript"/>
              </w:rPr>
              <w:t>3</w:t>
            </w:r>
            <w:r>
              <w:rPr>
                <w:rFonts w:hint="eastAsia" w:ascii="宋体" w:hAnsi="宋体" w:eastAsia="宋体"/>
                <w:kern w:val="2"/>
                <w:sz w:val="24"/>
                <w:szCs w:val="24"/>
              </w:rPr>
              <w:t>，   SO</w:t>
            </w:r>
            <w:r>
              <w:rPr>
                <w:rFonts w:hint="eastAsia" w:ascii="宋体" w:hAnsi="宋体" w:eastAsia="宋体"/>
                <w:kern w:val="2"/>
                <w:sz w:val="24"/>
                <w:szCs w:val="24"/>
                <w:vertAlign w:val="subscript"/>
              </w:rPr>
              <w:t>2</w:t>
            </w:r>
            <w:r>
              <w:rPr>
                <w:rFonts w:hint="eastAsia" w:ascii="宋体" w:hAnsi="宋体" w:eastAsia="宋体"/>
                <w:kern w:val="2"/>
                <w:sz w:val="24"/>
                <w:szCs w:val="24"/>
              </w:rPr>
              <w:t>浓度＜50mg/m</w:t>
            </w:r>
            <w:r>
              <w:rPr>
                <w:rFonts w:hint="eastAsia" w:ascii="宋体" w:hAnsi="宋体" w:eastAsia="宋体"/>
                <w:kern w:val="2"/>
                <w:sz w:val="24"/>
                <w:szCs w:val="24"/>
                <w:vertAlign w:val="superscript"/>
              </w:rPr>
              <w:t>3</w:t>
            </w:r>
            <w:r>
              <w:rPr>
                <w:rFonts w:hint="eastAsia" w:ascii="宋体" w:hAnsi="宋体" w:eastAsia="宋体"/>
                <w:kern w:val="2"/>
                <w:sz w:val="24"/>
                <w:szCs w:val="24"/>
              </w:rPr>
              <w:t>，NO</w:t>
            </w:r>
            <w:r>
              <w:rPr>
                <w:rFonts w:hint="eastAsia" w:ascii="宋体" w:hAnsi="宋体" w:eastAsia="宋体"/>
                <w:kern w:val="2"/>
                <w:sz w:val="24"/>
                <w:szCs w:val="24"/>
                <w:vertAlign w:val="subscript"/>
              </w:rPr>
              <w:t>x</w:t>
            </w:r>
            <w:r>
              <w:rPr>
                <w:rFonts w:hint="eastAsia" w:ascii="宋体" w:hAnsi="宋体" w:eastAsia="宋体"/>
                <w:kern w:val="2"/>
                <w:sz w:val="24"/>
                <w:szCs w:val="24"/>
              </w:rPr>
              <w:t>浓度＜</w:t>
            </w:r>
            <w:r>
              <w:rPr>
                <w:rFonts w:ascii="宋体" w:hAnsi="宋体" w:eastAsia="宋体"/>
                <w:kern w:val="2"/>
                <w:sz w:val="24"/>
                <w:szCs w:val="24"/>
              </w:rPr>
              <w:t>150</w:t>
            </w:r>
            <w:r>
              <w:rPr>
                <w:rFonts w:hint="eastAsia" w:ascii="宋体" w:hAnsi="宋体" w:eastAsia="宋体"/>
                <w:kern w:val="2"/>
                <w:sz w:val="24"/>
                <w:szCs w:val="24"/>
              </w:rPr>
              <w:t>mg/m</w:t>
            </w:r>
            <w:r>
              <w:rPr>
                <w:rFonts w:hint="eastAsia" w:ascii="宋体" w:hAnsi="宋体" w:eastAsia="宋体"/>
                <w:kern w:val="2"/>
                <w:sz w:val="24"/>
                <w:szCs w:val="24"/>
                <w:vertAlign w:val="superscript"/>
              </w:rPr>
              <w:t>3</w:t>
            </w:r>
            <w:r>
              <w:rPr>
                <w:rFonts w:hint="eastAsia" w:ascii="宋体" w:hAnsi="宋体" w:eastAsia="宋体"/>
                <w:kern w:val="2"/>
                <w:sz w:val="24"/>
                <w:szCs w:val="24"/>
              </w:rPr>
              <w:t>，《轧钢工业大气污染物排放标准》（GB28665-2012）表3大气污染物特别排放限值出口氟化物浓度＜6.0mg/m</w:t>
            </w:r>
            <w:r>
              <w:rPr>
                <w:rFonts w:hint="eastAsia" w:ascii="宋体" w:hAnsi="宋体" w:eastAsia="宋体"/>
                <w:kern w:val="2"/>
                <w:sz w:val="24"/>
                <w:szCs w:val="24"/>
                <w:vertAlign w:val="superscript"/>
              </w:rPr>
              <w:t>3</w:t>
            </w:r>
            <w:r>
              <w:rPr>
                <w:rFonts w:hint="eastAsia" w:ascii="宋体" w:hAnsi="宋体" w:eastAsia="宋体"/>
                <w:kern w:val="2"/>
                <w:sz w:val="24"/>
                <w:szCs w:val="24"/>
              </w:rPr>
              <w:t>，   硝酸雾浓度＜150mg/m</w:t>
            </w:r>
            <w:r>
              <w:rPr>
                <w:rFonts w:hint="eastAsia" w:ascii="宋体" w:hAnsi="宋体" w:eastAsia="宋体"/>
                <w:kern w:val="2"/>
                <w:sz w:val="24"/>
                <w:szCs w:val="24"/>
                <w:vertAlign w:val="superscript"/>
              </w:rPr>
              <w:t>3</w:t>
            </w:r>
            <w:r>
              <w:rPr>
                <w:rFonts w:hint="eastAsia" w:ascii="宋体" w:hAnsi="宋体" w:eastAsia="宋体"/>
                <w:kern w:val="2"/>
                <w:sz w:val="24"/>
                <w:szCs w:val="24"/>
              </w:rPr>
              <w:t>，氯化氢浓度＜15mg/m</w:t>
            </w:r>
            <w:r>
              <w:rPr>
                <w:rFonts w:hint="eastAsia" w:ascii="宋体" w:hAnsi="宋体" w:eastAsia="宋体"/>
                <w:kern w:val="2"/>
                <w:sz w:val="24"/>
                <w:szCs w:val="24"/>
                <w:vertAlign w:val="superscript"/>
              </w:rPr>
              <w:t>3</w:t>
            </w:r>
            <w:r>
              <w:rPr>
                <w:rFonts w:hint="eastAsia" w:ascii="宋体" w:hAnsi="宋体" w:eastAsia="宋体"/>
                <w:kern w:val="2"/>
                <w:sz w:val="24"/>
                <w:szCs w:val="24"/>
              </w:rPr>
              <w:t>的评价标准要求，达标率为100%。</w:t>
            </w:r>
          </w:p>
          <w:p>
            <w:pPr>
              <w:autoSpaceDE w:val="0"/>
              <w:spacing w:before="156" w:beforeLines="50" w:after="0" w:line="360" w:lineRule="auto"/>
              <w:ind w:firstLine="440" w:firstLineChars="200"/>
              <w:rPr>
                <w:rFonts w:ascii="Times New Roman" w:hAnsi="Times New Roman" w:eastAsia="宋体"/>
                <w:b/>
                <w:bCs/>
                <w:sz w:val="24"/>
                <w:szCs w:val="24"/>
              </w:rPr>
            </w:pPr>
            <w:r>
              <w:t xml:space="preserve"> </w:t>
            </w:r>
            <w:r>
              <w:rPr>
                <w:rFonts w:ascii="Times New Roman" w:hAnsi="Times New Roman" w:eastAsia="宋体"/>
                <w:b/>
                <w:bCs/>
                <w:sz w:val="24"/>
                <w:szCs w:val="24"/>
              </w:rPr>
              <w:t>2</w:t>
            </w:r>
            <w:r>
              <w:rPr>
                <w:rFonts w:hint="eastAsia" w:ascii="Times New Roman" w:hAnsi="Times New Roman" w:eastAsia="宋体"/>
                <w:b/>
                <w:bCs/>
                <w:sz w:val="24"/>
                <w:szCs w:val="24"/>
              </w:rPr>
              <w:t>）</w:t>
            </w:r>
            <w:r>
              <w:rPr>
                <w:rFonts w:ascii="Times New Roman" w:hAnsi="Times New Roman" w:eastAsia="宋体"/>
                <w:b/>
                <w:bCs/>
                <w:sz w:val="24"/>
                <w:szCs w:val="24"/>
              </w:rPr>
              <w:t>无组织废气监测结果</w:t>
            </w:r>
          </w:p>
          <w:p>
            <w:pPr>
              <w:widowControl w:val="0"/>
              <w:adjustRightInd/>
              <w:snapToGrid/>
              <w:spacing w:after="0" w:line="360" w:lineRule="auto"/>
              <w:ind w:firstLine="480" w:firstLineChars="200"/>
              <w:rPr>
                <w:rFonts w:ascii="宋体" w:hAnsi="宋体" w:eastAsia="宋体"/>
                <w:kern w:val="2"/>
                <w:sz w:val="24"/>
                <w:szCs w:val="24"/>
              </w:rPr>
            </w:pPr>
            <w:r>
              <w:rPr>
                <w:rFonts w:hint="eastAsia" w:ascii="宋体" w:hAnsi="宋体" w:eastAsia="宋体"/>
                <w:kern w:val="2"/>
                <w:sz w:val="24"/>
                <w:szCs w:val="24"/>
              </w:rPr>
              <w:t>生产厂房1门窗1#、2</w:t>
            </w:r>
            <w:r>
              <w:rPr>
                <w:rFonts w:ascii="宋体" w:hAnsi="宋体" w:eastAsia="宋体"/>
                <w:kern w:val="2"/>
                <w:sz w:val="24"/>
                <w:szCs w:val="24"/>
              </w:rPr>
              <w:t>#无组织</w:t>
            </w:r>
            <w:r>
              <w:rPr>
                <w:rFonts w:hint="eastAsia" w:ascii="宋体" w:hAnsi="宋体" w:eastAsia="宋体"/>
                <w:kern w:val="2"/>
                <w:sz w:val="24"/>
                <w:szCs w:val="24"/>
              </w:rPr>
              <w:t>废气颗粒物/二氧化硫/氟化物/氯化氢/硫酸雾排放浓度最大值分别为:0.500 mg/m³、0.1 mg/m³、12.9（μg/m</w:t>
            </w:r>
            <w:r>
              <w:rPr>
                <w:rFonts w:hint="eastAsia" w:ascii="宋体" w:hAnsi="宋体" w:eastAsia="宋体"/>
                <w:kern w:val="2"/>
                <w:sz w:val="24"/>
                <w:szCs w:val="24"/>
                <w:vertAlign w:val="superscript"/>
              </w:rPr>
              <w:t>3</w:t>
            </w:r>
            <w:r>
              <w:rPr>
                <w:rFonts w:hint="eastAsia" w:ascii="宋体" w:hAnsi="宋体" w:eastAsia="宋体"/>
                <w:kern w:val="2"/>
                <w:sz w:val="24"/>
                <w:szCs w:val="24"/>
              </w:rPr>
              <w:t>）、0.06 mg/m³、0.022mg/m³,满足《钢铁工业大气污染物排放标准》（DB14/2249-2020）表5标准限值颗粒物</w:t>
            </w:r>
            <w:r>
              <w:rPr>
                <w:rFonts w:ascii="宋体" w:hAnsi="宋体" w:eastAsia="宋体"/>
                <w:kern w:val="2"/>
                <w:sz w:val="24"/>
                <w:szCs w:val="24"/>
              </w:rPr>
              <w:t>5</w:t>
            </w:r>
            <w:r>
              <w:rPr>
                <w:rFonts w:hint="eastAsia" w:ascii="宋体" w:hAnsi="宋体" w:eastAsia="宋体"/>
                <w:kern w:val="2"/>
                <w:sz w:val="24"/>
                <w:szCs w:val="24"/>
              </w:rPr>
              <w:t>mg/m</w:t>
            </w:r>
            <w:r>
              <w:rPr>
                <w:rFonts w:hint="eastAsia" w:ascii="宋体" w:hAnsi="宋体" w:eastAsia="宋体"/>
                <w:kern w:val="2"/>
                <w:sz w:val="24"/>
                <w:szCs w:val="24"/>
                <w:vertAlign w:val="superscript"/>
              </w:rPr>
              <w:t>3</w:t>
            </w:r>
            <w:r>
              <w:rPr>
                <w:rFonts w:hint="eastAsia" w:ascii="宋体" w:hAnsi="宋体" w:eastAsia="宋体"/>
                <w:kern w:val="2"/>
                <w:sz w:val="24"/>
                <w:szCs w:val="24"/>
              </w:rPr>
              <w:t>，氯化氢0.</w:t>
            </w:r>
            <w:r>
              <w:rPr>
                <w:rFonts w:ascii="宋体" w:hAnsi="宋体" w:eastAsia="宋体"/>
                <w:kern w:val="2"/>
                <w:sz w:val="24"/>
                <w:szCs w:val="24"/>
              </w:rPr>
              <w:t>2</w:t>
            </w:r>
            <w:r>
              <w:rPr>
                <w:rFonts w:hint="eastAsia" w:ascii="宋体" w:hAnsi="宋体" w:eastAsia="宋体"/>
                <w:kern w:val="2"/>
                <w:sz w:val="24"/>
                <w:szCs w:val="24"/>
              </w:rPr>
              <w:t>mg/m</w:t>
            </w:r>
            <w:r>
              <w:rPr>
                <w:rFonts w:hint="eastAsia" w:ascii="宋体" w:hAnsi="宋体" w:eastAsia="宋体"/>
                <w:kern w:val="2"/>
                <w:sz w:val="24"/>
                <w:szCs w:val="24"/>
                <w:vertAlign w:val="superscript"/>
              </w:rPr>
              <w:t>3</w:t>
            </w:r>
            <w:r>
              <w:rPr>
                <w:rFonts w:hint="eastAsia" w:ascii="宋体" w:hAnsi="宋体" w:eastAsia="宋体"/>
                <w:kern w:val="2"/>
                <w:sz w:val="24"/>
                <w:szCs w:val="24"/>
              </w:rPr>
              <w:t>，硫酸雾</w:t>
            </w:r>
            <w:r>
              <w:rPr>
                <w:rFonts w:ascii="宋体" w:hAnsi="宋体" w:eastAsia="宋体"/>
                <w:kern w:val="2"/>
                <w:sz w:val="24"/>
                <w:szCs w:val="24"/>
              </w:rPr>
              <w:t>1.2</w:t>
            </w:r>
            <w:r>
              <w:rPr>
                <w:rFonts w:hint="eastAsia" w:ascii="宋体" w:hAnsi="宋体" w:eastAsia="宋体"/>
                <w:kern w:val="2"/>
                <w:sz w:val="24"/>
                <w:szCs w:val="24"/>
              </w:rPr>
              <w:t>mg/m</w:t>
            </w:r>
            <w:r>
              <w:rPr>
                <w:rFonts w:hint="eastAsia" w:ascii="宋体" w:hAnsi="宋体" w:eastAsia="宋体"/>
                <w:kern w:val="2"/>
                <w:sz w:val="24"/>
                <w:szCs w:val="24"/>
                <w:vertAlign w:val="superscript"/>
              </w:rPr>
              <w:t>3</w:t>
            </w:r>
            <w:r>
              <w:rPr>
                <w:rFonts w:hint="eastAsia" w:ascii="宋体" w:hAnsi="宋体" w:eastAsia="宋体"/>
                <w:kern w:val="2"/>
                <w:sz w:val="24"/>
                <w:szCs w:val="24"/>
              </w:rPr>
              <w:t>评价标准要求，达标率为100%。</w:t>
            </w:r>
          </w:p>
          <w:p>
            <w:pPr>
              <w:autoSpaceDE w:val="0"/>
              <w:spacing w:after="0" w:line="360" w:lineRule="auto"/>
              <w:ind w:firstLine="482" w:firstLineChars="200"/>
              <w:rPr>
                <w:rFonts w:ascii="Times New Roman" w:hAnsi="Times New Roman" w:eastAsia="宋体"/>
                <w:b/>
                <w:bCs/>
                <w:sz w:val="24"/>
                <w:szCs w:val="24"/>
              </w:rPr>
            </w:pPr>
            <w:r>
              <w:rPr>
                <w:rFonts w:ascii="Times New Roman" w:hAnsi="Times New Roman" w:eastAsia="宋体"/>
                <w:b/>
                <w:bCs/>
                <w:sz w:val="24"/>
                <w:szCs w:val="24"/>
              </w:rPr>
              <w:t>2、噪声</w:t>
            </w:r>
          </w:p>
          <w:p>
            <w:pPr>
              <w:autoSpaceDE w:val="0"/>
              <w:spacing w:line="360" w:lineRule="auto"/>
              <w:ind w:firstLine="480" w:firstLineChars="200"/>
              <w:rPr>
                <w:rFonts w:ascii="宋体" w:hAnsi="宋体" w:eastAsia="宋体"/>
                <w:sz w:val="24"/>
                <w:szCs w:val="24"/>
              </w:rPr>
            </w:pPr>
            <w:r>
              <w:rPr>
                <w:rFonts w:ascii="宋体" w:hAnsi="宋体" w:eastAsia="宋体"/>
                <w:kern w:val="2"/>
                <w:sz w:val="24"/>
                <w:szCs w:val="24"/>
              </w:rPr>
              <w:t>1#</w:t>
            </w:r>
            <w:r>
              <w:rPr>
                <w:rFonts w:hint="eastAsia" w:ascii="宋体" w:hAnsi="宋体" w:eastAsia="宋体"/>
                <w:kern w:val="2"/>
                <w:sz w:val="24"/>
                <w:szCs w:val="24"/>
              </w:rPr>
              <w:t>-</w:t>
            </w:r>
            <w:r>
              <w:rPr>
                <w:rFonts w:ascii="宋体" w:hAnsi="宋体" w:eastAsia="宋体"/>
                <w:kern w:val="2"/>
                <w:sz w:val="24"/>
                <w:szCs w:val="24"/>
              </w:rPr>
              <w:t>10#</w:t>
            </w:r>
            <w:r>
              <w:rPr>
                <w:rFonts w:hint="eastAsia" w:ascii="宋体" w:hAnsi="宋体" w:eastAsia="宋体"/>
                <w:kern w:val="2"/>
                <w:sz w:val="24"/>
                <w:szCs w:val="24"/>
              </w:rPr>
              <w:t>点位</w:t>
            </w:r>
            <w:r>
              <w:rPr>
                <w:rFonts w:ascii="宋体" w:hAnsi="宋体" w:eastAsia="宋体"/>
                <w:kern w:val="2"/>
                <w:sz w:val="24"/>
                <w:szCs w:val="24"/>
              </w:rPr>
              <w:t>噪声监测</w:t>
            </w:r>
            <w:r>
              <w:rPr>
                <w:rFonts w:hint="eastAsia" w:ascii="宋体" w:hAnsi="宋体" w:eastAsia="宋体"/>
                <w:kern w:val="2"/>
                <w:sz w:val="24"/>
                <w:szCs w:val="24"/>
              </w:rPr>
              <w:t>结果表明：</w:t>
            </w:r>
            <w:r>
              <w:rPr>
                <w:rFonts w:ascii="宋体" w:hAnsi="宋体" w:eastAsia="宋体"/>
                <w:sz w:val="24"/>
                <w:szCs w:val="24"/>
              </w:rPr>
              <w:t>厂界噪声范围为昼间：59-64dB（A），夜间：48-54dB（A）</w:t>
            </w:r>
            <w:r>
              <w:rPr>
                <w:rFonts w:hint="eastAsia" w:ascii="宋体" w:hAnsi="宋体" w:eastAsia="宋体"/>
                <w:sz w:val="24"/>
                <w:szCs w:val="24"/>
              </w:rPr>
              <w:t>，</w:t>
            </w:r>
            <w:r>
              <w:rPr>
                <w:rFonts w:ascii="宋体" w:hAnsi="宋体" w:eastAsia="宋体"/>
                <w:kern w:val="2"/>
                <w:sz w:val="24"/>
                <w:szCs w:val="24"/>
              </w:rPr>
              <w:t>满足</w:t>
            </w:r>
            <w:r>
              <w:rPr>
                <w:rFonts w:hint="eastAsia" w:ascii="宋体" w:hAnsi="宋体" w:eastAsia="宋体"/>
                <w:kern w:val="2"/>
                <w:sz w:val="24"/>
                <w:szCs w:val="24"/>
              </w:rPr>
              <w:t>《工业企业厂界环境噪声排放标准》（GB12348-2008）</w:t>
            </w:r>
            <w:r>
              <w:rPr>
                <w:rFonts w:ascii="宋体" w:hAnsi="宋体" w:eastAsia="宋体"/>
                <w:kern w:val="2"/>
                <w:sz w:val="24"/>
                <w:szCs w:val="24"/>
              </w:rPr>
              <w:t>3 类标准</w:t>
            </w:r>
            <w:r>
              <w:rPr>
                <w:rFonts w:ascii="宋体" w:hAnsi="宋体" w:eastAsia="宋体"/>
                <w:sz w:val="24"/>
                <w:szCs w:val="24"/>
              </w:rPr>
              <w:t>。</w:t>
            </w:r>
          </w:p>
          <w:p>
            <w:pPr>
              <w:autoSpaceDE w:val="0"/>
              <w:spacing w:after="0" w:line="360" w:lineRule="auto"/>
              <w:ind w:firstLine="482" w:firstLineChars="200"/>
              <w:rPr>
                <w:rFonts w:ascii="Times New Roman" w:hAnsi="Times New Roman" w:eastAsia="宋体"/>
                <w:b/>
                <w:bCs/>
                <w:sz w:val="24"/>
                <w:szCs w:val="24"/>
              </w:rPr>
            </w:pPr>
            <w:r>
              <w:rPr>
                <w:rFonts w:hint="eastAsia" w:ascii="Times New Roman" w:hAnsi="Times New Roman" w:eastAsia="宋体"/>
                <w:b/>
                <w:bCs/>
                <w:sz w:val="24"/>
                <w:szCs w:val="24"/>
              </w:rPr>
              <w:t>3</w:t>
            </w:r>
            <w:r>
              <w:rPr>
                <w:rFonts w:ascii="Times New Roman" w:hAnsi="Times New Roman" w:eastAsia="宋体"/>
                <w:b/>
                <w:bCs/>
                <w:sz w:val="24"/>
                <w:szCs w:val="24"/>
              </w:rPr>
              <w:t>、</w:t>
            </w:r>
            <w:r>
              <w:rPr>
                <w:rFonts w:hint="eastAsia" w:ascii="Times New Roman" w:hAnsi="Times New Roman" w:eastAsia="宋体"/>
                <w:b/>
                <w:bCs/>
                <w:sz w:val="24"/>
                <w:szCs w:val="24"/>
              </w:rPr>
              <w:t>废水</w:t>
            </w:r>
          </w:p>
          <w:p>
            <w:pPr>
              <w:pStyle w:val="2"/>
              <w:spacing w:before="156" w:after="0" w:line="360" w:lineRule="auto"/>
              <w:ind w:firstLine="480" w:firstLineChars="200"/>
              <w:jc w:val="both"/>
              <w:rPr>
                <w:rFonts w:ascii="Times New Roman" w:hAnsi="Times New Roman" w:eastAsia="宋体"/>
                <w:spacing w:val="0"/>
                <w:sz w:val="24"/>
                <w:szCs w:val="24"/>
              </w:rPr>
            </w:pPr>
            <w:r>
              <w:rPr>
                <w:rFonts w:hint="eastAsia" w:ascii="宋体" w:hAnsi="宋体" w:eastAsia="宋体"/>
                <w:spacing w:val="0"/>
                <w:sz w:val="24"/>
                <w:szCs w:val="24"/>
              </w:rPr>
              <w:t>处理设施排放口出水水质监测结果表明：</w:t>
            </w:r>
            <w:r>
              <w:rPr>
                <w:rFonts w:ascii="Times New Roman" w:hAnsi="Times New Roman" w:eastAsia="宋体"/>
                <w:spacing w:val="0"/>
                <w:sz w:val="24"/>
                <w:szCs w:val="24"/>
              </w:rPr>
              <w:t>pH</w:t>
            </w:r>
            <w:r>
              <w:rPr>
                <w:rFonts w:hint="eastAsia" w:ascii="Times New Roman" w:hAnsi="Times New Roman" w:eastAsia="宋体"/>
                <w:spacing w:val="0"/>
                <w:sz w:val="24"/>
                <w:szCs w:val="24"/>
              </w:rPr>
              <w:t>为</w:t>
            </w:r>
            <w:r>
              <w:rPr>
                <w:rFonts w:ascii="Times New Roman" w:hAnsi="Times New Roman" w:eastAsia="宋体"/>
                <w:spacing w:val="0"/>
                <w:sz w:val="24"/>
                <w:szCs w:val="24"/>
              </w:rPr>
              <w:t>7.1</w:t>
            </w:r>
            <w:r>
              <w:rPr>
                <w:rFonts w:hint="eastAsia" w:ascii="Times New Roman" w:hAnsi="Times New Roman" w:eastAsia="宋体"/>
                <w:spacing w:val="0"/>
                <w:sz w:val="24"/>
                <w:szCs w:val="24"/>
              </w:rPr>
              <w:t>~</w:t>
            </w:r>
            <w:r>
              <w:rPr>
                <w:rFonts w:ascii="Times New Roman" w:hAnsi="Times New Roman" w:eastAsia="宋体"/>
                <w:spacing w:val="0"/>
                <w:sz w:val="24"/>
                <w:szCs w:val="24"/>
              </w:rPr>
              <w:t>7.6</w:t>
            </w:r>
            <w:r>
              <w:rPr>
                <w:rFonts w:hint="eastAsia" w:ascii="Times New Roman" w:hAnsi="Times New Roman" w:eastAsia="宋体"/>
                <w:spacing w:val="0"/>
                <w:sz w:val="24"/>
                <w:szCs w:val="24"/>
              </w:rPr>
              <w:t>，悬浮物</w:t>
            </w:r>
            <w:r>
              <w:rPr>
                <w:rFonts w:ascii="Times New Roman" w:hAnsi="Times New Roman" w:eastAsia="宋体"/>
                <w:spacing w:val="0"/>
                <w:sz w:val="24"/>
                <w:szCs w:val="24"/>
              </w:rPr>
              <w:t>15~26</w:t>
            </w:r>
            <w:r>
              <w:rPr>
                <w:rFonts w:hint="eastAsia"/>
              </w:rPr>
              <w:t xml:space="preserve"> </w:t>
            </w:r>
            <w:r>
              <w:rPr>
                <w:rFonts w:hint="eastAsia" w:ascii="Times New Roman" w:hAnsi="Times New Roman" w:eastAsia="宋体"/>
                <w:spacing w:val="0"/>
                <w:sz w:val="24"/>
                <w:szCs w:val="24"/>
              </w:rPr>
              <w:t>mg/L，化学需氧量（C</w:t>
            </w:r>
            <w:r>
              <w:rPr>
                <w:rFonts w:ascii="Times New Roman" w:hAnsi="Times New Roman" w:eastAsia="宋体"/>
                <w:spacing w:val="0"/>
                <w:sz w:val="24"/>
                <w:szCs w:val="24"/>
              </w:rPr>
              <w:t>OD</w:t>
            </w:r>
            <w:r>
              <w:rPr>
                <w:rFonts w:hint="eastAsia" w:ascii="Times New Roman" w:hAnsi="Times New Roman" w:eastAsia="宋体"/>
                <w:spacing w:val="0"/>
                <w:sz w:val="24"/>
                <w:szCs w:val="24"/>
              </w:rPr>
              <w:t>）</w:t>
            </w:r>
            <w:r>
              <w:rPr>
                <w:rFonts w:hint="eastAsia" w:ascii="宋体" w:hAnsi="宋体" w:eastAsia="宋体"/>
                <w:spacing w:val="0"/>
                <w:sz w:val="24"/>
                <w:szCs w:val="24"/>
              </w:rPr>
              <w:t>6</w:t>
            </w:r>
            <w:r>
              <w:rPr>
                <w:rFonts w:ascii="宋体" w:hAnsi="宋体" w:eastAsia="宋体"/>
                <w:spacing w:val="0"/>
                <w:sz w:val="24"/>
                <w:szCs w:val="24"/>
              </w:rPr>
              <w:t>3</w:t>
            </w:r>
            <w:r>
              <w:rPr>
                <w:rFonts w:ascii="Times New Roman" w:hAnsi="Times New Roman" w:eastAsia="宋体"/>
                <w:spacing w:val="0"/>
                <w:sz w:val="24"/>
                <w:szCs w:val="24"/>
              </w:rPr>
              <w:t>~</w:t>
            </w:r>
            <w:r>
              <w:rPr>
                <w:rFonts w:ascii="宋体" w:hAnsi="宋体" w:eastAsia="宋体"/>
                <w:spacing w:val="0"/>
                <w:sz w:val="24"/>
                <w:szCs w:val="24"/>
              </w:rPr>
              <w:t>77</w:t>
            </w:r>
            <w:r>
              <w:rPr>
                <w:rFonts w:hint="eastAsia" w:ascii="Times New Roman" w:hAnsi="Times New Roman" w:eastAsia="宋体"/>
                <w:spacing w:val="0"/>
                <w:sz w:val="24"/>
                <w:szCs w:val="24"/>
              </w:rPr>
              <w:t>mg/L，氨氮8</w:t>
            </w:r>
            <w:r>
              <w:rPr>
                <w:rFonts w:ascii="Times New Roman" w:hAnsi="Times New Roman" w:eastAsia="宋体"/>
                <w:spacing w:val="0"/>
                <w:sz w:val="24"/>
                <w:szCs w:val="24"/>
              </w:rPr>
              <w:t>.85</w:t>
            </w:r>
            <w:r>
              <w:rPr>
                <w:rFonts w:hint="eastAsia" w:ascii="Times New Roman" w:hAnsi="Times New Roman" w:eastAsia="宋体"/>
                <w:spacing w:val="0"/>
                <w:sz w:val="24"/>
                <w:szCs w:val="24"/>
              </w:rPr>
              <w:t>~</w:t>
            </w:r>
            <w:r>
              <w:rPr>
                <w:rFonts w:ascii="Times New Roman" w:hAnsi="Times New Roman" w:eastAsia="宋体"/>
                <w:spacing w:val="0"/>
                <w:sz w:val="24"/>
                <w:szCs w:val="24"/>
              </w:rPr>
              <w:t>14.3</w:t>
            </w:r>
            <w:r>
              <w:rPr>
                <w:rFonts w:hint="eastAsia" w:ascii="Times New Roman" w:hAnsi="Times New Roman" w:eastAsia="宋体"/>
                <w:spacing w:val="0"/>
                <w:sz w:val="24"/>
                <w:szCs w:val="24"/>
              </w:rPr>
              <w:t>mg/L，总氮</w:t>
            </w:r>
            <w:r>
              <w:rPr>
                <w:rFonts w:ascii="Times New Roman" w:hAnsi="Times New Roman" w:eastAsia="宋体"/>
                <w:spacing w:val="0"/>
                <w:sz w:val="24"/>
                <w:szCs w:val="24"/>
              </w:rPr>
              <w:t>31.7</w:t>
            </w:r>
            <w:r>
              <w:rPr>
                <w:rFonts w:hint="eastAsia" w:ascii="Times New Roman" w:hAnsi="Times New Roman" w:eastAsia="宋体"/>
                <w:spacing w:val="0"/>
                <w:sz w:val="24"/>
                <w:szCs w:val="24"/>
              </w:rPr>
              <w:t>~</w:t>
            </w:r>
            <w:r>
              <w:rPr>
                <w:rFonts w:ascii="Times New Roman" w:hAnsi="Times New Roman" w:eastAsia="宋体"/>
                <w:spacing w:val="0"/>
                <w:sz w:val="24"/>
                <w:szCs w:val="24"/>
              </w:rPr>
              <w:t>38.2</w:t>
            </w:r>
            <w:r>
              <w:rPr>
                <w:rFonts w:hint="eastAsia" w:ascii="Times New Roman" w:hAnsi="Times New Roman" w:eastAsia="宋体"/>
                <w:spacing w:val="0"/>
                <w:sz w:val="24"/>
                <w:szCs w:val="24"/>
              </w:rPr>
              <w:t>mg/L，总磷</w:t>
            </w:r>
            <w:r>
              <w:rPr>
                <w:rFonts w:ascii="Times New Roman" w:hAnsi="Times New Roman" w:eastAsia="宋体"/>
                <w:spacing w:val="0"/>
                <w:sz w:val="24"/>
                <w:szCs w:val="24"/>
              </w:rPr>
              <w:t>0.111</w:t>
            </w:r>
            <w:r>
              <w:rPr>
                <w:rFonts w:hint="eastAsia" w:ascii="Times New Roman" w:hAnsi="Times New Roman" w:eastAsia="宋体"/>
                <w:spacing w:val="0"/>
                <w:sz w:val="24"/>
                <w:szCs w:val="24"/>
              </w:rPr>
              <w:t>~</w:t>
            </w:r>
            <w:r>
              <w:rPr>
                <w:rFonts w:ascii="Times New Roman" w:hAnsi="Times New Roman" w:eastAsia="宋体"/>
                <w:spacing w:val="0"/>
                <w:sz w:val="24"/>
                <w:szCs w:val="24"/>
              </w:rPr>
              <w:t>0.473</w:t>
            </w:r>
            <w:r>
              <w:rPr>
                <w:rFonts w:hint="eastAsia" w:ascii="Times New Roman" w:hAnsi="Times New Roman" w:eastAsia="宋体"/>
                <w:spacing w:val="0"/>
                <w:sz w:val="24"/>
                <w:szCs w:val="24"/>
              </w:rPr>
              <w:t>mg/L，石油类2</w:t>
            </w:r>
            <w:r>
              <w:rPr>
                <w:rFonts w:ascii="Times New Roman" w:hAnsi="Times New Roman" w:eastAsia="宋体"/>
                <w:spacing w:val="0"/>
                <w:sz w:val="24"/>
                <w:szCs w:val="24"/>
              </w:rPr>
              <w:t>.15</w:t>
            </w:r>
            <w:r>
              <w:rPr>
                <w:rFonts w:hint="eastAsia" w:ascii="Times New Roman" w:hAnsi="Times New Roman" w:eastAsia="宋体"/>
                <w:spacing w:val="0"/>
                <w:sz w:val="24"/>
                <w:szCs w:val="24"/>
              </w:rPr>
              <w:t>~</w:t>
            </w:r>
            <w:r>
              <w:rPr>
                <w:rFonts w:ascii="Times New Roman" w:hAnsi="Times New Roman" w:eastAsia="宋体"/>
                <w:spacing w:val="0"/>
                <w:sz w:val="24"/>
                <w:szCs w:val="24"/>
              </w:rPr>
              <w:t>2.87</w:t>
            </w:r>
            <w:r>
              <w:rPr>
                <w:rFonts w:hint="eastAsia" w:ascii="Times New Roman" w:hAnsi="Times New Roman" w:eastAsia="宋体"/>
                <w:spacing w:val="0"/>
                <w:sz w:val="24"/>
                <w:szCs w:val="24"/>
              </w:rPr>
              <w:t>mg/L，挥发酚</w:t>
            </w:r>
            <w:r>
              <w:rPr>
                <w:rFonts w:ascii="Times New Roman" w:hAnsi="Times New Roman" w:eastAsia="宋体"/>
                <w:spacing w:val="0"/>
                <w:sz w:val="24"/>
                <w:szCs w:val="24"/>
              </w:rPr>
              <w:t>0.024</w:t>
            </w:r>
            <w:r>
              <w:rPr>
                <w:rFonts w:hint="eastAsia" w:ascii="Times New Roman" w:hAnsi="Times New Roman" w:eastAsia="宋体"/>
                <w:spacing w:val="0"/>
                <w:sz w:val="24"/>
                <w:szCs w:val="24"/>
              </w:rPr>
              <w:t>~</w:t>
            </w:r>
            <w:r>
              <w:rPr>
                <w:rFonts w:ascii="Times New Roman" w:hAnsi="Times New Roman" w:eastAsia="宋体"/>
                <w:spacing w:val="0"/>
                <w:sz w:val="24"/>
                <w:szCs w:val="24"/>
              </w:rPr>
              <w:t>0.447</w:t>
            </w:r>
            <w:r>
              <w:rPr>
                <w:rFonts w:hint="eastAsia" w:ascii="Times New Roman" w:hAnsi="Times New Roman" w:eastAsia="宋体"/>
                <w:spacing w:val="0"/>
                <w:sz w:val="24"/>
                <w:szCs w:val="24"/>
              </w:rPr>
              <w:t>mg/L，总氰化物</w:t>
            </w:r>
            <w:r>
              <w:rPr>
                <w:rFonts w:ascii="Times New Roman" w:hAnsi="Times New Roman" w:eastAsia="宋体"/>
                <w:spacing w:val="0"/>
                <w:sz w:val="24"/>
                <w:szCs w:val="24"/>
              </w:rPr>
              <w:t>0.006</w:t>
            </w:r>
            <w:r>
              <w:rPr>
                <w:rFonts w:hint="eastAsia" w:ascii="Times New Roman" w:hAnsi="Times New Roman" w:eastAsia="宋体"/>
                <w:spacing w:val="0"/>
                <w:sz w:val="24"/>
                <w:szCs w:val="24"/>
              </w:rPr>
              <w:t>~</w:t>
            </w:r>
            <w:r>
              <w:rPr>
                <w:rFonts w:ascii="Times New Roman" w:hAnsi="Times New Roman" w:eastAsia="宋体"/>
                <w:spacing w:val="0"/>
                <w:sz w:val="24"/>
                <w:szCs w:val="24"/>
              </w:rPr>
              <w:t>0.011</w:t>
            </w:r>
            <w:r>
              <w:rPr>
                <w:rFonts w:hint="eastAsia" w:ascii="Times New Roman" w:hAnsi="Times New Roman" w:eastAsia="宋体"/>
                <w:spacing w:val="0"/>
                <w:sz w:val="24"/>
                <w:szCs w:val="24"/>
              </w:rPr>
              <w:t>mg/L，氟化物</w:t>
            </w:r>
            <w:r>
              <w:rPr>
                <w:rFonts w:ascii="Times New Roman" w:hAnsi="Times New Roman" w:eastAsia="宋体"/>
                <w:spacing w:val="0"/>
                <w:sz w:val="24"/>
                <w:szCs w:val="24"/>
              </w:rPr>
              <w:t>2.73</w:t>
            </w:r>
            <w:r>
              <w:rPr>
                <w:rFonts w:hint="eastAsia" w:ascii="Times New Roman" w:hAnsi="Times New Roman" w:eastAsia="宋体"/>
                <w:spacing w:val="0"/>
                <w:sz w:val="24"/>
                <w:szCs w:val="24"/>
              </w:rPr>
              <w:t>~</w:t>
            </w:r>
            <w:r>
              <w:rPr>
                <w:rFonts w:ascii="Times New Roman" w:hAnsi="Times New Roman" w:eastAsia="宋体"/>
                <w:spacing w:val="0"/>
                <w:sz w:val="24"/>
                <w:szCs w:val="24"/>
              </w:rPr>
              <w:t>3.14</w:t>
            </w:r>
            <w:r>
              <w:rPr>
                <w:rFonts w:hint="eastAsia" w:ascii="Times New Roman" w:hAnsi="Times New Roman" w:eastAsia="宋体"/>
                <w:spacing w:val="0"/>
                <w:sz w:val="24"/>
                <w:szCs w:val="24"/>
              </w:rPr>
              <w:t>mg/L，六价铬</w:t>
            </w:r>
            <w:r>
              <w:rPr>
                <w:rFonts w:ascii="Times New Roman" w:hAnsi="Times New Roman" w:eastAsia="宋体"/>
                <w:spacing w:val="0"/>
                <w:sz w:val="24"/>
                <w:szCs w:val="24"/>
              </w:rPr>
              <w:t>0.034</w:t>
            </w:r>
            <w:r>
              <w:rPr>
                <w:rFonts w:hint="eastAsia" w:ascii="Times New Roman" w:hAnsi="Times New Roman" w:eastAsia="宋体"/>
                <w:spacing w:val="0"/>
                <w:sz w:val="24"/>
                <w:szCs w:val="24"/>
              </w:rPr>
              <w:t>~</w:t>
            </w:r>
            <w:r>
              <w:rPr>
                <w:rFonts w:ascii="Times New Roman" w:hAnsi="Times New Roman" w:eastAsia="宋体"/>
                <w:spacing w:val="0"/>
                <w:sz w:val="24"/>
                <w:szCs w:val="24"/>
              </w:rPr>
              <w:t>0.048</w:t>
            </w:r>
            <w:r>
              <w:rPr>
                <w:rFonts w:hint="eastAsia" w:ascii="Times New Roman" w:hAnsi="Times New Roman" w:eastAsia="宋体"/>
                <w:spacing w:val="0"/>
                <w:sz w:val="24"/>
                <w:szCs w:val="24"/>
              </w:rPr>
              <w:t>mg/L，总铬</w:t>
            </w:r>
            <w:r>
              <w:rPr>
                <w:rFonts w:ascii="Times New Roman" w:hAnsi="Times New Roman" w:eastAsia="宋体"/>
                <w:spacing w:val="0"/>
                <w:sz w:val="24"/>
                <w:szCs w:val="24"/>
              </w:rPr>
              <w:t>0.041</w:t>
            </w:r>
            <w:r>
              <w:rPr>
                <w:rFonts w:hint="eastAsia" w:ascii="Times New Roman" w:hAnsi="Times New Roman" w:eastAsia="宋体"/>
                <w:spacing w:val="0"/>
                <w:sz w:val="24"/>
                <w:szCs w:val="24"/>
              </w:rPr>
              <w:t>~</w:t>
            </w:r>
            <w:r>
              <w:rPr>
                <w:rFonts w:ascii="Times New Roman" w:hAnsi="Times New Roman" w:eastAsia="宋体"/>
                <w:spacing w:val="0"/>
                <w:sz w:val="24"/>
                <w:szCs w:val="24"/>
              </w:rPr>
              <w:t>0.057</w:t>
            </w:r>
            <w:r>
              <w:rPr>
                <w:rFonts w:hint="eastAsia" w:ascii="Times New Roman" w:hAnsi="Times New Roman" w:eastAsia="宋体"/>
                <w:spacing w:val="0"/>
                <w:sz w:val="24"/>
                <w:szCs w:val="24"/>
              </w:rPr>
              <w:t>mg/L，总铁</w:t>
            </w:r>
            <w:r>
              <w:rPr>
                <w:rFonts w:ascii="Times New Roman" w:hAnsi="Times New Roman" w:eastAsia="宋体"/>
                <w:spacing w:val="0"/>
                <w:sz w:val="24"/>
                <w:szCs w:val="24"/>
              </w:rPr>
              <w:t>0.02</w:t>
            </w:r>
            <w:r>
              <w:rPr>
                <w:rFonts w:hint="eastAsia" w:ascii="Times New Roman" w:hAnsi="Times New Roman" w:eastAsia="宋体"/>
                <w:spacing w:val="0"/>
                <w:sz w:val="24"/>
                <w:szCs w:val="24"/>
              </w:rPr>
              <w:t>~</w:t>
            </w:r>
            <w:r>
              <w:rPr>
                <w:rFonts w:ascii="Times New Roman" w:hAnsi="Times New Roman" w:eastAsia="宋体"/>
                <w:spacing w:val="0"/>
                <w:sz w:val="24"/>
                <w:szCs w:val="24"/>
              </w:rPr>
              <w:t>0.078</w:t>
            </w:r>
            <w:r>
              <w:rPr>
                <w:rFonts w:hint="eastAsia" w:ascii="Times New Roman" w:hAnsi="Times New Roman" w:eastAsia="宋体"/>
                <w:spacing w:val="0"/>
                <w:sz w:val="24"/>
                <w:szCs w:val="24"/>
              </w:rPr>
              <w:t>mg/L，总锌</w:t>
            </w:r>
            <w:r>
              <w:rPr>
                <w:rFonts w:ascii="Times New Roman" w:hAnsi="Times New Roman" w:eastAsia="宋体"/>
                <w:spacing w:val="0"/>
                <w:sz w:val="24"/>
                <w:szCs w:val="24"/>
              </w:rPr>
              <w:t>0.004</w:t>
            </w:r>
            <w:r>
              <w:rPr>
                <w:rFonts w:hint="eastAsia" w:ascii="Times New Roman" w:hAnsi="Times New Roman" w:eastAsia="宋体"/>
                <w:spacing w:val="0"/>
                <w:sz w:val="24"/>
                <w:szCs w:val="24"/>
              </w:rPr>
              <w:t>~</w:t>
            </w:r>
            <w:r>
              <w:rPr>
                <w:rFonts w:ascii="Times New Roman" w:hAnsi="Times New Roman" w:eastAsia="宋体"/>
                <w:spacing w:val="0"/>
                <w:sz w:val="24"/>
                <w:szCs w:val="24"/>
              </w:rPr>
              <w:t>0.026</w:t>
            </w:r>
            <w:r>
              <w:rPr>
                <w:rFonts w:hint="eastAsia" w:ascii="Times New Roman" w:hAnsi="Times New Roman" w:eastAsia="宋体"/>
                <w:spacing w:val="0"/>
                <w:sz w:val="24"/>
                <w:szCs w:val="24"/>
              </w:rPr>
              <w:t>mg/L，总铜</w:t>
            </w:r>
            <w:r>
              <w:rPr>
                <w:rFonts w:ascii="Times New Roman" w:hAnsi="Times New Roman" w:eastAsia="宋体"/>
                <w:spacing w:val="0"/>
                <w:sz w:val="24"/>
                <w:szCs w:val="24"/>
              </w:rPr>
              <w:t>0.016</w:t>
            </w:r>
            <w:r>
              <w:rPr>
                <w:rFonts w:hint="eastAsia" w:ascii="Times New Roman" w:hAnsi="Times New Roman" w:eastAsia="宋体"/>
                <w:spacing w:val="0"/>
                <w:sz w:val="24"/>
                <w:szCs w:val="24"/>
              </w:rPr>
              <w:t>~</w:t>
            </w:r>
            <w:r>
              <w:rPr>
                <w:rFonts w:ascii="Times New Roman" w:hAnsi="Times New Roman" w:eastAsia="宋体"/>
                <w:spacing w:val="0"/>
                <w:sz w:val="24"/>
                <w:szCs w:val="24"/>
              </w:rPr>
              <w:t>0.031</w:t>
            </w:r>
            <w:r>
              <w:rPr>
                <w:rFonts w:hint="eastAsia" w:ascii="Times New Roman" w:hAnsi="Times New Roman" w:eastAsia="宋体"/>
                <w:spacing w:val="0"/>
                <w:sz w:val="24"/>
                <w:szCs w:val="24"/>
              </w:rPr>
              <w:t>mg/L，总铅</w:t>
            </w:r>
            <w:r>
              <w:rPr>
                <w:rFonts w:ascii="Times New Roman" w:hAnsi="Times New Roman" w:eastAsia="宋体"/>
                <w:spacing w:val="0"/>
                <w:sz w:val="24"/>
                <w:szCs w:val="24"/>
              </w:rPr>
              <w:t>0.07</w:t>
            </w:r>
            <w:r>
              <w:rPr>
                <w:rFonts w:hint="eastAsia" w:ascii="Times New Roman" w:hAnsi="Times New Roman" w:eastAsia="宋体"/>
                <w:spacing w:val="0"/>
                <w:sz w:val="24"/>
                <w:szCs w:val="24"/>
              </w:rPr>
              <w:t>mg/L，总镍</w:t>
            </w:r>
            <w:r>
              <w:rPr>
                <w:rFonts w:ascii="Times New Roman" w:hAnsi="Times New Roman" w:eastAsia="宋体"/>
                <w:spacing w:val="0"/>
                <w:sz w:val="24"/>
                <w:szCs w:val="24"/>
              </w:rPr>
              <w:t>0.02</w:t>
            </w:r>
            <w:r>
              <w:rPr>
                <w:rFonts w:hint="eastAsia" w:ascii="Times New Roman" w:hAnsi="Times New Roman" w:eastAsia="宋体"/>
                <w:spacing w:val="0"/>
                <w:sz w:val="24"/>
                <w:szCs w:val="24"/>
              </w:rPr>
              <w:t>~</w:t>
            </w:r>
            <w:r>
              <w:rPr>
                <w:rFonts w:ascii="Times New Roman" w:hAnsi="Times New Roman" w:eastAsia="宋体"/>
                <w:spacing w:val="0"/>
                <w:sz w:val="24"/>
                <w:szCs w:val="24"/>
              </w:rPr>
              <w:t>0.029</w:t>
            </w:r>
            <w:r>
              <w:rPr>
                <w:rFonts w:hint="eastAsia" w:ascii="Times New Roman" w:hAnsi="Times New Roman" w:eastAsia="宋体"/>
                <w:spacing w:val="0"/>
                <w:sz w:val="24"/>
                <w:szCs w:val="24"/>
              </w:rPr>
              <w:t>mg/L，总砷</w:t>
            </w:r>
            <w:r>
              <w:rPr>
                <w:rFonts w:ascii="Times New Roman" w:hAnsi="Times New Roman" w:eastAsia="宋体"/>
                <w:spacing w:val="0"/>
                <w:sz w:val="24"/>
                <w:szCs w:val="24"/>
              </w:rPr>
              <w:t>0.555</w:t>
            </w:r>
            <w:r>
              <w:rPr>
                <w:rFonts w:hint="eastAsia" w:ascii="Times New Roman" w:hAnsi="Times New Roman" w:eastAsia="宋体"/>
                <w:spacing w:val="0"/>
                <w:sz w:val="24"/>
                <w:szCs w:val="24"/>
              </w:rPr>
              <w:t>~</w:t>
            </w:r>
            <w:r>
              <w:rPr>
                <w:rFonts w:ascii="Times New Roman" w:hAnsi="Times New Roman" w:eastAsia="宋体"/>
                <w:spacing w:val="0"/>
                <w:sz w:val="24"/>
                <w:szCs w:val="24"/>
              </w:rPr>
              <w:t>0.872</w:t>
            </w:r>
            <w:r>
              <w:rPr>
                <w:rFonts w:hint="eastAsia" w:ascii="Times New Roman" w:hAnsi="Times New Roman" w:eastAsia="宋体"/>
                <w:spacing w:val="0"/>
                <w:sz w:val="24"/>
                <w:szCs w:val="24"/>
              </w:rPr>
              <w:t>μ</w:t>
            </w:r>
            <w:r>
              <w:rPr>
                <w:rFonts w:ascii="Times New Roman" w:hAnsi="Times New Roman" w:eastAsia="宋体"/>
                <w:spacing w:val="0"/>
                <w:sz w:val="24"/>
                <w:szCs w:val="24"/>
              </w:rPr>
              <w:t>g/L</w:t>
            </w:r>
            <w:r>
              <w:rPr>
                <w:rFonts w:hint="eastAsia" w:ascii="Times New Roman" w:hAnsi="Times New Roman" w:eastAsia="宋体"/>
                <w:spacing w:val="0"/>
                <w:sz w:val="24"/>
                <w:szCs w:val="24"/>
              </w:rPr>
              <w:t>，</w:t>
            </w:r>
          </w:p>
          <w:p>
            <w:pPr>
              <w:pStyle w:val="2"/>
              <w:spacing w:before="156" w:after="0" w:line="360" w:lineRule="auto"/>
              <w:jc w:val="both"/>
              <w:rPr>
                <w:rFonts w:ascii="Times New Roman" w:hAnsi="Times New Roman" w:eastAsia="宋体"/>
                <w:spacing w:val="0"/>
                <w:sz w:val="24"/>
                <w:szCs w:val="24"/>
              </w:rPr>
            </w:pPr>
            <w:r>
              <w:rPr>
                <w:rFonts w:hint="eastAsia" w:ascii="Times New Roman" w:hAnsi="Times New Roman" w:eastAsia="宋体"/>
                <w:spacing w:val="0"/>
                <w:sz w:val="24"/>
                <w:szCs w:val="24"/>
              </w:rPr>
              <w:t>总汞</w:t>
            </w:r>
            <w:r>
              <w:rPr>
                <w:rFonts w:ascii="Times New Roman" w:hAnsi="Times New Roman" w:eastAsia="宋体"/>
                <w:spacing w:val="0"/>
                <w:sz w:val="24"/>
                <w:szCs w:val="24"/>
              </w:rPr>
              <w:t>0.28</w:t>
            </w:r>
            <w:r>
              <w:rPr>
                <w:rFonts w:hint="eastAsia" w:ascii="Times New Roman" w:hAnsi="Times New Roman" w:eastAsia="宋体"/>
                <w:spacing w:val="0"/>
                <w:sz w:val="24"/>
                <w:szCs w:val="24"/>
              </w:rPr>
              <w:t>~</w:t>
            </w:r>
            <w:r>
              <w:rPr>
                <w:rFonts w:ascii="Times New Roman" w:hAnsi="Times New Roman" w:eastAsia="宋体"/>
                <w:spacing w:val="0"/>
                <w:sz w:val="24"/>
                <w:szCs w:val="24"/>
              </w:rPr>
              <w:t>0.62</w:t>
            </w:r>
            <w:r>
              <w:rPr>
                <w:rFonts w:hint="eastAsia" w:ascii="Times New Roman" w:hAnsi="Times New Roman" w:eastAsia="宋体"/>
                <w:spacing w:val="0"/>
                <w:sz w:val="24"/>
                <w:szCs w:val="24"/>
              </w:rPr>
              <w:t>μ</w:t>
            </w:r>
            <w:r>
              <w:rPr>
                <w:rFonts w:ascii="Times New Roman" w:hAnsi="Times New Roman" w:eastAsia="宋体"/>
                <w:spacing w:val="0"/>
                <w:sz w:val="24"/>
                <w:szCs w:val="24"/>
              </w:rPr>
              <w:t>g/L</w:t>
            </w:r>
            <w:r>
              <w:rPr>
                <w:rFonts w:hint="eastAsia" w:ascii="Times New Roman" w:hAnsi="Times New Roman" w:eastAsia="宋体"/>
                <w:spacing w:val="0"/>
                <w:sz w:val="24"/>
                <w:szCs w:val="24"/>
              </w:rPr>
              <w:t>，满足《钢铁工业水污染排放标准》GB13456-2012废水特别排放限值表3钢铁联合企业标准。同时，项目出水排入太钢总排口深度处理站进行处理，废水排放应满足“山西太钢不锈钢股份有限公司工业废水处理系统升级改造工程节水减排项目”进水水质标准。达标率为100%。</w:t>
            </w:r>
          </w:p>
          <w:p>
            <w:pPr>
              <w:spacing w:after="0" w:line="360" w:lineRule="auto"/>
              <w:ind w:firstLine="480" w:firstLineChars="200"/>
              <w:rPr>
                <w:rFonts w:ascii="Times New Roman" w:hAnsi="Times New Roman" w:eastAsia="宋体"/>
                <w:sz w:val="24"/>
                <w:szCs w:val="24"/>
              </w:rPr>
            </w:pPr>
            <w:r>
              <w:rPr>
                <w:rFonts w:hint="eastAsia" w:ascii="Times New Roman" w:hAnsi="Times New Roman" w:eastAsia="宋体"/>
                <w:sz w:val="24"/>
                <w:szCs w:val="24"/>
              </w:rPr>
              <w:t>企业废水总排口出水水质监测结果表明：pH为7.</w:t>
            </w:r>
            <w:r>
              <w:rPr>
                <w:rFonts w:ascii="Times New Roman" w:hAnsi="Times New Roman" w:eastAsia="宋体"/>
                <w:sz w:val="24"/>
                <w:szCs w:val="24"/>
              </w:rPr>
              <w:t>5</w:t>
            </w:r>
            <w:r>
              <w:rPr>
                <w:rFonts w:hint="eastAsia" w:ascii="Times New Roman" w:hAnsi="Times New Roman" w:eastAsia="宋体"/>
                <w:sz w:val="24"/>
                <w:szCs w:val="24"/>
              </w:rPr>
              <w:t>~7.</w:t>
            </w:r>
            <w:r>
              <w:rPr>
                <w:rFonts w:ascii="Times New Roman" w:hAnsi="Times New Roman" w:eastAsia="宋体"/>
                <w:sz w:val="24"/>
                <w:szCs w:val="24"/>
              </w:rPr>
              <w:t>9</w:t>
            </w:r>
            <w:r>
              <w:rPr>
                <w:rFonts w:hint="eastAsia" w:ascii="Times New Roman" w:hAnsi="Times New Roman" w:eastAsia="宋体"/>
                <w:sz w:val="24"/>
                <w:szCs w:val="24"/>
              </w:rPr>
              <w:t>，悬浮物4~</w:t>
            </w:r>
            <w:r>
              <w:rPr>
                <w:rFonts w:ascii="Times New Roman" w:hAnsi="Times New Roman" w:eastAsia="宋体"/>
                <w:sz w:val="24"/>
                <w:szCs w:val="24"/>
              </w:rPr>
              <w:t>10</w:t>
            </w:r>
            <w:r>
              <w:rPr>
                <w:rFonts w:hint="eastAsia" w:ascii="Times New Roman" w:hAnsi="Times New Roman" w:eastAsia="宋体"/>
                <w:sz w:val="24"/>
                <w:szCs w:val="24"/>
              </w:rPr>
              <w:t xml:space="preserve"> mg/L，化学需氧量（COD）2</w:t>
            </w:r>
            <w:r>
              <w:rPr>
                <w:rFonts w:ascii="Times New Roman" w:hAnsi="Times New Roman" w:eastAsia="宋体"/>
                <w:sz w:val="24"/>
                <w:szCs w:val="24"/>
              </w:rPr>
              <w:t>0</w:t>
            </w:r>
            <w:r>
              <w:rPr>
                <w:rFonts w:hint="eastAsia" w:ascii="Times New Roman" w:hAnsi="Times New Roman" w:eastAsia="宋体"/>
                <w:sz w:val="24"/>
                <w:szCs w:val="24"/>
              </w:rPr>
              <w:t>~</w:t>
            </w:r>
            <w:r>
              <w:rPr>
                <w:rFonts w:ascii="Times New Roman" w:hAnsi="Times New Roman" w:eastAsia="宋体"/>
                <w:sz w:val="24"/>
                <w:szCs w:val="24"/>
              </w:rPr>
              <w:t>28</w:t>
            </w:r>
            <w:r>
              <w:rPr>
                <w:rFonts w:hint="eastAsia" w:ascii="Times New Roman" w:hAnsi="Times New Roman" w:eastAsia="宋体"/>
                <w:sz w:val="24"/>
                <w:szCs w:val="24"/>
              </w:rPr>
              <w:t>mg/L，氨氮0</w:t>
            </w:r>
            <w:r>
              <w:rPr>
                <w:rFonts w:ascii="Times New Roman" w:hAnsi="Times New Roman" w:eastAsia="宋体"/>
                <w:sz w:val="24"/>
                <w:szCs w:val="24"/>
              </w:rPr>
              <w:t>.087</w:t>
            </w:r>
            <w:r>
              <w:rPr>
                <w:rFonts w:hint="eastAsia" w:ascii="Times New Roman" w:hAnsi="Times New Roman" w:eastAsia="宋体"/>
                <w:sz w:val="24"/>
                <w:szCs w:val="24"/>
              </w:rPr>
              <w:t>~</w:t>
            </w:r>
            <w:r>
              <w:rPr>
                <w:rFonts w:ascii="Times New Roman" w:hAnsi="Times New Roman" w:eastAsia="宋体"/>
                <w:sz w:val="24"/>
                <w:szCs w:val="24"/>
              </w:rPr>
              <w:t>1.91</w:t>
            </w:r>
            <w:r>
              <w:rPr>
                <w:rFonts w:hint="eastAsia" w:ascii="Times New Roman" w:hAnsi="Times New Roman" w:eastAsia="宋体"/>
                <w:sz w:val="24"/>
                <w:szCs w:val="24"/>
              </w:rPr>
              <w:t>mg/L，总氮</w:t>
            </w:r>
            <w:r>
              <w:rPr>
                <w:rFonts w:ascii="Times New Roman" w:hAnsi="Times New Roman" w:eastAsia="宋体"/>
                <w:sz w:val="24"/>
                <w:szCs w:val="24"/>
              </w:rPr>
              <w:t>12.4</w:t>
            </w:r>
            <w:r>
              <w:rPr>
                <w:rFonts w:hint="eastAsia" w:ascii="Times New Roman" w:hAnsi="Times New Roman" w:eastAsia="宋体"/>
                <w:sz w:val="24"/>
                <w:szCs w:val="24"/>
              </w:rPr>
              <w:t>~</w:t>
            </w:r>
            <w:r>
              <w:rPr>
                <w:rFonts w:ascii="Times New Roman" w:hAnsi="Times New Roman" w:eastAsia="宋体"/>
                <w:sz w:val="24"/>
                <w:szCs w:val="24"/>
              </w:rPr>
              <w:t>14.9</w:t>
            </w:r>
            <w:r>
              <w:rPr>
                <w:rFonts w:hint="eastAsia" w:ascii="Times New Roman" w:hAnsi="Times New Roman" w:eastAsia="宋体"/>
                <w:sz w:val="24"/>
                <w:szCs w:val="24"/>
              </w:rPr>
              <w:t>mg/L，总磷0.1</w:t>
            </w:r>
            <w:r>
              <w:rPr>
                <w:rFonts w:ascii="Times New Roman" w:hAnsi="Times New Roman" w:eastAsia="宋体"/>
                <w:sz w:val="24"/>
                <w:szCs w:val="24"/>
              </w:rPr>
              <w:t>22</w:t>
            </w:r>
            <w:r>
              <w:rPr>
                <w:rFonts w:hint="eastAsia" w:ascii="Times New Roman" w:hAnsi="Times New Roman" w:eastAsia="宋体"/>
                <w:sz w:val="24"/>
                <w:szCs w:val="24"/>
              </w:rPr>
              <w:t>~0.</w:t>
            </w:r>
            <w:r>
              <w:rPr>
                <w:rFonts w:ascii="Times New Roman" w:hAnsi="Times New Roman" w:eastAsia="宋体"/>
                <w:sz w:val="24"/>
                <w:szCs w:val="24"/>
              </w:rPr>
              <w:t>3</w:t>
            </w:r>
            <w:r>
              <w:rPr>
                <w:rFonts w:hint="eastAsia" w:ascii="Times New Roman" w:hAnsi="Times New Roman" w:eastAsia="宋体"/>
                <w:sz w:val="24"/>
                <w:szCs w:val="24"/>
              </w:rPr>
              <w:t>mg/L，石油类0</w:t>
            </w:r>
            <w:r>
              <w:rPr>
                <w:rFonts w:ascii="Times New Roman" w:hAnsi="Times New Roman" w:eastAsia="宋体"/>
                <w:sz w:val="24"/>
                <w:szCs w:val="24"/>
              </w:rPr>
              <w:t>.21</w:t>
            </w:r>
            <w:r>
              <w:rPr>
                <w:rFonts w:hint="eastAsia" w:ascii="Times New Roman" w:hAnsi="Times New Roman" w:eastAsia="宋体"/>
                <w:sz w:val="24"/>
                <w:szCs w:val="24"/>
              </w:rPr>
              <w:t>~</w:t>
            </w:r>
            <w:r>
              <w:rPr>
                <w:rFonts w:ascii="Times New Roman" w:hAnsi="Times New Roman" w:eastAsia="宋体"/>
                <w:sz w:val="24"/>
                <w:szCs w:val="24"/>
              </w:rPr>
              <w:t>0.414</w:t>
            </w:r>
            <w:r>
              <w:rPr>
                <w:rFonts w:hint="eastAsia" w:ascii="Times New Roman" w:hAnsi="Times New Roman" w:eastAsia="宋体"/>
                <w:sz w:val="24"/>
                <w:szCs w:val="24"/>
              </w:rPr>
              <w:t>mg/L，挥发酚0</w:t>
            </w:r>
            <w:r>
              <w:rPr>
                <w:rFonts w:ascii="Times New Roman" w:hAnsi="Times New Roman" w:eastAsia="宋体"/>
                <w:sz w:val="24"/>
                <w:szCs w:val="24"/>
              </w:rPr>
              <w:t>.021</w:t>
            </w:r>
            <w:r>
              <w:rPr>
                <w:rFonts w:hint="eastAsia" w:ascii="Times New Roman" w:hAnsi="Times New Roman" w:eastAsia="宋体"/>
                <w:sz w:val="24"/>
                <w:szCs w:val="24"/>
              </w:rPr>
              <w:t>~</w:t>
            </w:r>
            <w:r>
              <w:rPr>
                <w:rFonts w:ascii="Times New Roman" w:hAnsi="Times New Roman" w:eastAsia="宋体"/>
                <w:sz w:val="24"/>
                <w:szCs w:val="24"/>
              </w:rPr>
              <w:t>0.054</w:t>
            </w:r>
            <w:r>
              <w:rPr>
                <w:rFonts w:hint="eastAsia" w:ascii="Times New Roman" w:hAnsi="Times New Roman" w:eastAsia="宋体"/>
                <w:sz w:val="24"/>
                <w:szCs w:val="24"/>
              </w:rPr>
              <w:t>mg/L，总氰化物</w:t>
            </w:r>
            <w:r>
              <w:rPr>
                <w:rFonts w:ascii="Times New Roman" w:hAnsi="Times New Roman" w:eastAsia="宋体"/>
                <w:sz w:val="24"/>
                <w:szCs w:val="24"/>
              </w:rPr>
              <w:t>0.009</w:t>
            </w:r>
            <w:r>
              <w:rPr>
                <w:rFonts w:hint="eastAsia" w:ascii="Times New Roman" w:hAnsi="Times New Roman" w:eastAsia="宋体"/>
                <w:sz w:val="24"/>
                <w:szCs w:val="24"/>
              </w:rPr>
              <w:t>~</w:t>
            </w:r>
            <w:r>
              <w:rPr>
                <w:rFonts w:ascii="Times New Roman" w:hAnsi="Times New Roman" w:eastAsia="宋体"/>
                <w:sz w:val="24"/>
                <w:szCs w:val="24"/>
              </w:rPr>
              <w:t>0.031</w:t>
            </w:r>
            <w:r>
              <w:rPr>
                <w:rFonts w:hint="eastAsia" w:ascii="Times New Roman" w:hAnsi="Times New Roman" w:eastAsia="宋体"/>
                <w:sz w:val="24"/>
                <w:szCs w:val="24"/>
              </w:rPr>
              <w:t>mg/L，氟化物</w:t>
            </w:r>
            <w:r>
              <w:rPr>
                <w:rFonts w:ascii="Times New Roman" w:hAnsi="Times New Roman" w:eastAsia="宋体"/>
                <w:sz w:val="24"/>
                <w:szCs w:val="24"/>
              </w:rPr>
              <w:t>0.832</w:t>
            </w:r>
            <w:r>
              <w:rPr>
                <w:rFonts w:hint="eastAsia" w:ascii="Times New Roman" w:hAnsi="Times New Roman" w:eastAsia="宋体"/>
                <w:sz w:val="24"/>
                <w:szCs w:val="24"/>
              </w:rPr>
              <w:t>~</w:t>
            </w:r>
            <w:r>
              <w:rPr>
                <w:rFonts w:ascii="Times New Roman" w:hAnsi="Times New Roman" w:eastAsia="宋体"/>
                <w:sz w:val="24"/>
                <w:szCs w:val="24"/>
              </w:rPr>
              <w:t>1.07</w:t>
            </w:r>
            <w:r>
              <w:rPr>
                <w:rFonts w:hint="eastAsia" w:ascii="Times New Roman" w:hAnsi="Times New Roman" w:eastAsia="宋体"/>
                <w:sz w:val="24"/>
                <w:szCs w:val="24"/>
              </w:rPr>
              <w:t>mg/L，六价铬</w:t>
            </w:r>
            <w:r>
              <w:rPr>
                <w:rFonts w:ascii="Times New Roman" w:hAnsi="Times New Roman" w:eastAsia="宋体"/>
                <w:sz w:val="24"/>
                <w:szCs w:val="24"/>
              </w:rPr>
              <w:t>0.013</w:t>
            </w:r>
            <w:r>
              <w:rPr>
                <w:rFonts w:hint="eastAsia" w:ascii="Times New Roman" w:hAnsi="Times New Roman" w:eastAsia="宋体"/>
                <w:sz w:val="24"/>
                <w:szCs w:val="24"/>
              </w:rPr>
              <w:t>~</w:t>
            </w:r>
            <w:r>
              <w:rPr>
                <w:rFonts w:ascii="Times New Roman" w:hAnsi="Times New Roman" w:eastAsia="宋体"/>
                <w:sz w:val="24"/>
                <w:szCs w:val="24"/>
              </w:rPr>
              <w:t>0.028</w:t>
            </w:r>
            <w:r>
              <w:rPr>
                <w:rFonts w:hint="eastAsia" w:ascii="Times New Roman" w:hAnsi="Times New Roman" w:eastAsia="宋体"/>
                <w:sz w:val="24"/>
                <w:szCs w:val="24"/>
              </w:rPr>
              <w:t>mg/L，总铬</w:t>
            </w:r>
            <w:r>
              <w:rPr>
                <w:rFonts w:ascii="Times New Roman" w:hAnsi="Times New Roman" w:eastAsia="宋体"/>
                <w:sz w:val="24"/>
                <w:szCs w:val="24"/>
              </w:rPr>
              <w:t>0.017</w:t>
            </w:r>
            <w:r>
              <w:rPr>
                <w:rFonts w:hint="eastAsia" w:ascii="Times New Roman" w:hAnsi="Times New Roman" w:eastAsia="宋体"/>
                <w:sz w:val="24"/>
                <w:szCs w:val="24"/>
              </w:rPr>
              <w:t>~</w:t>
            </w:r>
            <w:r>
              <w:rPr>
                <w:rFonts w:ascii="Times New Roman" w:hAnsi="Times New Roman" w:eastAsia="宋体"/>
                <w:sz w:val="24"/>
                <w:szCs w:val="24"/>
              </w:rPr>
              <w:t>0.034</w:t>
            </w:r>
            <w:r>
              <w:rPr>
                <w:rFonts w:hint="eastAsia" w:ascii="Times New Roman" w:hAnsi="Times New Roman" w:eastAsia="宋体"/>
                <w:sz w:val="24"/>
                <w:szCs w:val="24"/>
              </w:rPr>
              <w:t>mg/L，总铁</w:t>
            </w:r>
            <w:r>
              <w:rPr>
                <w:rFonts w:ascii="Times New Roman" w:hAnsi="Times New Roman" w:eastAsia="宋体"/>
                <w:sz w:val="24"/>
                <w:szCs w:val="24"/>
              </w:rPr>
              <w:t>0.024</w:t>
            </w:r>
            <w:r>
              <w:rPr>
                <w:rFonts w:hint="eastAsia" w:ascii="Times New Roman" w:hAnsi="Times New Roman" w:eastAsia="宋体"/>
                <w:sz w:val="24"/>
                <w:szCs w:val="24"/>
              </w:rPr>
              <w:t>~</w:t>
            </w:r>
            <w:r>
              <w:rPr>
                <w:rFonts w:ascii="Times New Roman" w:hAnsi="Times New Roman" w:eastAsia="宋体"/>
                <w:sz w:val="24"/>
                <w:szCs w:val="24"/>
              </w:rPr>
              <w:t>0.063</w:t>
            </w:r>
            <w:r>
              <w:rPr>
                <w:rFonts w:hint="eastAsia" w:ascii="Times New Roman" w:hAnsi="Times New Roman" w:eastAsia="宋体"/>
                <w:sz w:val="24"/>
                <w:szCs w:val="24"/>
              </w:rPr>
              <w:t>mg/L，总锌0.004~0.0</w:t>
            </w:r>
            <w:r>
              <w:rPr>
                <w:rFonts w:ascii="Times New Roman" w:hAnsi="Times New Roman" w:eastAsia="宋体"/>
                <w:sz w:val="24"/>
                <w:szCs w:val="24"/>
              </w:rPr>
              <w:t>05</w:t>
            </w:r>
            <w:r>
              <w:rPr>
                <w:rFonts w:hint="eastAsia" w:ascii="Times New Roman" w:hAnsi="Times New Roman" w:eastAsia="宋体"/>
                <w:sz w:val="24"/>
                <w:szCs w:val="24"/>
              </w:rPr>
              <w:t>mg/L，总铜</w:t>
            </w:r>
            <w:r>
              <w:rPr>
                <w:rFonts w:ascii="Times New Roman" w:hAnsi="Times New Roman" w:eastAsia="宋体"/>
                <w:sz w:val="24"/>
                <w:szCs w:val="24"/>
              </w:rPr>
              <w:t>0.016</w:t>
            </w:r>
            <w:r>
              <w:rPr>
                <w:rFonts w:hint="eastAsia" w:ascii="Times New Roman" w:hAnsi="Times New Roman" w:eastAsia="宋体"/>
                <w:sz w:val="24"/>
                <w:szCs w:val="24"/>
              </w:rPr>
              <w:t>~</w:t>
            </w:r>
            <w:r>
              <w:rPr>
                <w:rFonts w:ascii="Times New Roman" w:hAnsi="Times New Roman" w:eastAsia="宋体"/>
                <w:sz w:val="24"/>
                <w:szCs w:val="24"/>
              </w:rPr>
              <w:t>0.032</w:t>
            </w:r>
            <w:r>
              <w:rPr>
                <w:rFonts w:hint="eastAsia" w:ascii="Times New Roman" w:hAnsi="Times New Roman" w:eastAsia="宋体"/>
                <w:sz w:val="24"/>
                <w:szCs w:val="24"/>
              </w:rPr>
              <w:t>mg/L，总铅0.07mg/L，总镍0.02mg/L，总砷</w:t>
            </w:r>
            <w:r>
              <w:rPr>
                <w:rFonts w:ascii="Times New Roman" w:hAnsi="Times New Roman" w:eastAsia="宋体"/>
                <w:sz w:val="24"/>
                <w:szCs w:val="24"/>
              </w:rPr>
              <w:t>1.02</w:t>
            </w:r>
            <w:r>
              <w:rPr>
                <w:rFonts w:hint="eastAsia" w:ascii="Times New Roman" w:hAnsi="Times New Roman" w:eastAsia="宋体"/>
                <w:sz w:val="24"/>
                <w:szCs w:val="24"/>
              </w:rPr>
              <w:t>~</w:t>
            </w:r>
            <w:r>
              <w:rPr>
                <w:rFonts w:ascii="Times New Roman" w:hAnsi="Times New Roman" w:eastAsia="宋体"/>
                <w:sz w:val="24"/>
                <w:szCs w:val="24"/>
              </w:rPr>
              <w:t>1.52</w:t>
            </w:r>
            <w:r>
              <w:rPr>
                <w:rFonts w:hint="eastAsia" w:ascii="Times New Roman" w:hAnsi="Times New Roman" w:eastAsia="宋体"/>
                <w:sz w:val="24"/>
                <w:szCs w:val="24"/>
              </w:rPr>
              <w:t>μg/L，总汞</w:t>
            </w:r>
            <w:r>
              <w:rPr>
                <w:rFonts w:ascii="Times New Roman" w:hAnsi="Times New Roman" w:eastAsia="宋体"/>
                <w:sz w:val="24"/>
                <w:szCs w:val="24"/>
              </w:rPr>
              <w:t>0.143</w:t>
            </w:r>
            <w:r>
              <w:rPr>
                <w:rFonts w:hint="eastAsia" w:ascii="Times New Roman" w:hAnsi="Times New Roman" w:eastAsia="宋体"/>
                <w:sz w:val="24"/>
                <w:szCs w:val="24"/>
              </w:rPr>
              <w:t>~</w:t>
            </w:r>
            <w:r>
              <w:rPr>
                <w:rFonts w:ascii="Times New Roman" w:hAnsi="Times New Roman" w:eastAsia="宋体"/>
                <w:sz w:val="24"/>
                <w:szCs w:val="24"/>
              </w:rPr>
              <w:t>0.348</w:t>
            </w:r>
            <w:r>
              <w:rPr>
                <w:rFonts w:hint="eastAsia" w:ascii="Times New Roman" w:hAnsi="Times New Roman" w:eastAsia="宋体"/>
                <w:sz w:val="24"/>
                <w:szCs w:val="24"/>
              </w:rPr>
              <w:t>μg/L，满足《钢铁工业水污染排放标准》GB13456-2012废水特别排放限值表3钢铁联合企业标准及《污水综合排放标准》DB14/1928-2019 表3，其它排水污染物排放限值，二级标准。达标率为100%。</w:t>
            </w:r>
          </w:p>
          <w:p>
            <w:pPr>
              <w:spacing w:after="0" w:line="360" w:lineRule="auto"/>
              <w:ind w:firstLine="482" w:firstLineChars="200"/>
              <w:rPr>
                <w:rFonts w:ascii="Times New Roman" w:hAnsi="Times New Roman" w:eastAsia="宋体"/>
                <w:b/>
                <w:sz w:val="24"/>
                <w:szCs w:val="24"/>
              </w:rPr>
            </w:pPr>
            <w:r>
              <w:rPr>
                <w:rFonts w:hint="eastAsia" w:ascii="Times New Roman" w:hAnsi="Times New Roman" w:eastAsia="宋体"/>
                <w:b/>
                <w:sz w:val="24"/>
                <w:szCs w:val="24"/>
              </w:rPr>
              <w:t>4</w:t>
            </w:r>
            <w:r>
              <w:rPr>
                <w:rFonts w:ascii="Times New Roman" w:hAnsi="Times New Roman" w:eastAsia="宋体"/>
                <w:b/>
                <w:sz w:val="24"/>
                <w:szCs w:val="24"/>
              </w:rPr>
              <w:t>、固体废物</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本项目产生的固体废物为废硫酸、废盐酸S1、废混酸S2、废矿物油S3、废催化剂S4、抛丸机产生的氧化铁皮S5、酸洗槽产生的槽渣S6。</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（1）废硫酸、废盐酸罐排放的废液S1 暂存至废硫酸罐或废盐酸罐中，年排放废硫酸量2916吨，废盐酸量为83吨，由废酸泵送至太钢中和三站废酸处理系统处理。</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（2）废混酸罐排放的废液S2暂存与废混酸罐中，废混酸罐中的废液5天排放1次，每次排放量为35吨。折合废混酸排放量为0.7t/d，年排放量为2044吨，由废酸罐车送至项目北侧混酸再生站处理。</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（3）废矿物油S3产生量约1.0t/a，属于危险废物，暂存于线材厂设置的危废暂存间，由线材厂送有资质单位处置。</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（4）废催化剂S4 平均产生量约1t/a（3年更换一次，3t/次），属于危险废物，由催化剂生产厂家回收处置。</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（5）抛丸机产生的氧化铁</w:t>
            </w:r>
            <w:r>
              <w:rPr>
                <w:rFonts w:hint="eastAsia" w:ascii="宋体" w:hAnsi="宋体" w:eastAsia="宋体"/>
                <w:sz w:val="24"/>
                <w:szCs w:val="24"/>
                <w:highlight w:val="yellow"/>
              </w:rPr>
              <w:t>皮S5为</w:t>
            </w:r>
            <w:bookmarkStart w:id="40" w:name="_GoBack"/>
            <w:r>
              <w:rPr>
                <w:rFonts w:hint="eastAsia" w:ascii="宋体" w:hAnsi="宋体" w:eastAsia="宋体"/>
                <w:sz w:val="24"/>
                <w:szCs w:val="24"/>
                <w:highlight w:val="yellow"/>
              </w:rPr>
              <w:t>3767.4</w:t>
            </w:r>
            <w:bookmarkEnd w:id="40"/>
            <w:r>
              <w:rPr>
                <w:rFonts w:hint="eastAsia" w:ascii="宋体" w:hAnsi="宋体" w:eastAsia="宋体"/>
                <w:sz w:val="24"/>
                <w:szCs w:val="24"/>
                <w:highlight w:val="yellow"/>
              </w:rPr>
              <w:t>t/a</w:t>
            </w:r>
            <w:r>
              <w:rPr>
                <w:rFonts w:hint="eastAsia" w:ascii="宋体" w:hAnsi="宋体" w:eastAsia="宋体"/>
                <w:sz w:val="24"/>
                <w:szCs w:val="24"/>
              </w:rPr>
              <w:t>，这部分氧化铁皮由太钢统一回收，运往烧结工序综合利用。</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（6）酸洗槽产生的槽渣S6在更换清洗时会随废水进入太钢中和站稀酸处理系统处理，最终进入太钢中和站。因此，酸洗过程中固废产生不作考虑。根据计算，本项目槽渣产生总量为1988.38t/a。</w:t>
            </w:r>
          </w:p>
          <w:p>
            <w:pPr>
              <w:autoSpaceDE w:val="0"/>
              <w:spacing w:before="156" w:beforeLines="50" w:after="0" w:line="360" w:lineRule="auto"/>
              <w:rPr>
                <w:rFonts w:ascii="Times New Roman" w:hAnsi="Times New Roman" w:eastAsia="宋体"/>
                <w:b/>
                <w:sz w:val="24"/>
                <w:szCs w:val="24"/>
              </w:rPr>
            </w:pPr>
            <w:r>
              <w:rPr>
                <w:rFonts w:ascii="Times New Roman" w:hAnsi="Times New Roman" w:eastAsia="宋体"/>
                <w:b/>
                <w:sz w:val="24"/>
                <w:szCs w:val="24"/>
              </w:rPr>
              <w:t>二、总量</w:t>
            </w:r>
            <w:r>
              <w:rPr>
                <w:rFonts w:hint="eastAsia" w:ascii="Times New Roman" w:hAnsi="Times New Roman" w:eastAsia="宋体"/>
                <w:b/>
                <w:sz w:val="24"/>
                <w:szCs w:val="24"/>
              </w:rPr>
              <w:t>控制和</w:t>
            </w:r>
            <w:r>
              <w:rPr>
                <w:rFonts w:ascii="Times New Roman" w:hAnsi="Times New Roman" w:eastAsia="宋体"/>
                <w:b/>
                <w:sz w:val="24"/>
                <w:szCs w:val="24"/>
              </w:rPr>
              <w:t>核算</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本项目属于C3460金属表面处理及热处理加工，需进行总量控制的污染物为抛丸机排放的颗粒物及混酸酸洗废气处理装置SCR排气筒排放的颗粒物、二氧化硫、氮氧化物。</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2019年4月28日，太原市环境保护局尖草坪分局以并环尖总量函[2019]02号文对该项目污染物排放总量指标进行了核定，核定意见如下：</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该项目污染物年排放量应控制在二氧化硫0.05吨（新增），颗粒物12.75吨（新增），氮氧化物5.03吨（减排21.59吨）以内。</w:t>
            </w:r>
          </w:p>
          <w:p>
            <w:pPr>
              <w:spacing w:after="0" w:line="360" w:lineRule="auto"/>
              <w:ind w:firstLine="480" w:firstLineChars="200"/>
              <w:rPr>
                <w:rFonts w:ascii="宋体" w:hAnsi="宋体" w:eastAsia="宋体"/>
                <w:sz w:val="24"/>
                <w:szCs w:val="24"/>
              </w:rPr>
            </w:pPr>
            <w:r>
              <w:rPr>
                <w:rFonts w:hint="eastAsia" w:ascii="宋体" w:hAnsi="宋体" w:eastAsia="宋体"/>
                <w:sz w:val="24"/>
                <w:szCs w:val="24"/>
              </w:rPr>
              <w:t>根据监测结果，二氧化硫、氮氧化物均低于检出限3</w:t>
            </w:r>
            <w:r>
              <w:rPr>
                <w:rFonts w:ascii="宋体" w:hAnsi="宋体" w:eastAsia="宋体"/>
                <w:sz w:val="24"/>
                <w:szCs w:val="24"/>
              </w:rPr>
              <w:t>mg/m</w:t>
            </w:r>
            <w:r>
              <w:rPr>
                <w:rFonts w:ascii="宋体" w:hAnsi="宋体" w:eastAsia="宋体"/>
                <w:sz w:val="24"/>
                <w:szCs w:val="24"/>
                <w:vertAlign w:val="superscript"/>
              </w:rPr>
              <w:t>3</w:t>
            </w:r>
            <w:r>
              <w:rPr>
                <w:rFonts w:ascii="宋体" w:hAnsi="宋体" w:eastAsia="宋体"/>
                <w:sz w:val="24"/>
                <w:szCs w:val="24"/>
              </w:rPr>
              <w:t>,</w:t>
            </w:r>
            <w:r>
              <w:rPr>
                <w:rFonts w:hint="eastAsia" w:ascii="宋体" w:hAnsi="宋体" w:eastAsia="宋体"/>
                <w:sz w:val="24"/>
                <w:szCs w:val="24"/>
              </w:rPr>
              <w:t>不计入总量控制指标。颗粒物排放量计算见下表，计算结果新增为2</w:t>
            </w:r>
            <w:r>
              <w:rPr>
                <w:rFonts w:ascii="宋体" w:hAnsi="宋体" w:eastAsia="宋体"/>
                <w:sz w:val="24"/>
                <w:szCs w:val="24"/>
              </w:rPr>
              <w:t>.73t/a</w:t>
            </w:r>
            <w:r>
              <w:rPr>
                <w:rFonts w:hint="eastAsia" w:ascii="宋体" w:hAnsi="宋体" w:eastAsia="宋体"/>
                <w:sz w:val="24"/>
                <w:szCs w:val="24"/>
              </w:rPr>
              <w:t>，远小于环评要求的新增量1</w:t>
            </w:r>
            <w:r>
              <w:rPr>
                <w:rFonts w:ascii="宋体" w:hAnsi="宋体" w:eastAsia="宋体"/>
                <w:sz w:val="24"/>
                <w:szCs w:val="24"/>
              </w:rPr>
              <w:t>2.75t/a</w:t>
            </w:r>
            <w:r>
              <w:rPr>
                <w:rFonts w:hint="eastAsia" w:ascii="宋体" w:hAnsi="宋体" w:eastAsia="宋体"/>
                <w:sz w:val="24"/>
                <w:szCs w:val="24"/>
              </w:rPr>
              <w:t>，满足污染物排放总量控制要求。</w:t>
            </w:r>
          </w:p>
          <w:p>
            <w:pPr>
              <w:pStyle w:val="2"/>
              <w:spacing w:before="156"/>
            </w:pPr>
          </w:p>
          <w:p>
            <w:pPr>
              <w:pStyle w:val="2"/>
              <w:spacing w:before="156"/>
            </w:pPr>
          </w:p>
          <w:p>
            <w:pPr>
              <w:pStyle w:val="2"/>
              <w:spacing w:before="156"/>
              <w:rPr>
                <w:rFonts w:ascii="宋体" w:hAnsi="宋体" w:eastAsia="宋体"/>
                <w:sz w:val="24"/>
                <w:szCs w:val="24"/>
              </w:rPr>
            </w:pPr>
            <w:r>
              <w:rPr>
                <w:rFonts w:hint="eastAsia" w:ascii="宋体" w:hAnsi="宋体" w:eastAsia="宋体"/>
                <w:sz w:val="24"/>
                <w:szCs w:val="24"/>
              </w:rPr>
              <w:t>各监测点位颗粒物排放量</w:t>
            </w:r>
          </w:p>
          <w:tbl>
            <w:tblPr>
              <w:tblStyle w:val="46"/>
              <w:tblpPr w:leftFromText="180" w:rightFromText="180" w:horzAnchor="margin" w:tblpXSpec="left" w:tblpY="383"/>
              <w:tblOverlap w:val="never"/>
              <w:tblW w:w="82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659"/>
              <w:gridCol w:w="1659"/>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vAlign w:val="top"/>
                </w:tcPr>
                <w:p>
                  <w:pPr>
                    <w:spacing w:after="0" w:line="360" w:lineRule="auto"/>
                    <w:rPr>
                      <w:rFonts w:ascii="宋体" w:hAnsi="宋体" w:eastAsia="宋体"/>
                      <w:sz w:val="24"/>
                      <w:szCs w:val="24"/>
                    </w:rPr>
                  </w:pP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排放速率</w:t>
                  </w:r>
                </w:p>
                <w:p>
                  <w:pPr>
                    <w:spacing w:after="0" w:line="360" w:lineRule="auto"/>
                    <w:jc w:val="center"/>
                    <w:rPr>
                      <w:rFonts w:ascii="宋体" w:hAnsi="宋体" w:eastAsia="宋体"/>
                      <w:sz w:val="24"/>
                      <w:szCs w:val="24"/>
                    </w:rPr>
                  </w:pPr>
                  <w:r>
                    <w:rPr>
                      <w:rFonts w:ascii="宋体" w:hAnsi="宋体" w:eastAsia="宋体"/>
                      <w:sz w:val="24"/>
                      <w:szCs w:val="24"/>
                    </w:rPr>
                    <w:t>kg/h</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工作时间</w:t>
                  </w:r>
                </w:p>
                <w:p>
                  <w:pPr>
                    <w:spacing w:after="0" w:line="360" w:lineRule="auto"/>
                    <w:jc w:val="center"/>
                  </w:pPr>
                  <w:r>
                    <w:rPr>
                      <w:rFonts w:hint="eastAsia" w:ascii="宋体" w:hAnsi="宋体" w:eastAsia="宋体"/>
                      <w:sz w:val="24"/>
                      <w:szCs w:val="24"/>
                    </w:rPr>
                    <w:t>h</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排放量</w:t>
                  </w:r>
                </w:p>
                <w:p>
                  <w:pPr>
                    <w:spacing w:after="0" w:line="360" w:lineRule="auto"/>
                    <w:jc w:val="center"/>
                    <w:rPr>
                      <w:rFonts w:ascii="宋体" w:hAnsi="宋体" w:eastAsia="宋体"/>
                      <w:sz w:val="24"/>
                      <w:szCs w:val="24"/>
                    </w:rPr>
                  </w:pPr>
                  <w:r>
                    <w:rPr>
                      <w:rFonts w:hint="eastAsia" w:ascii="宋体" w:hAnsi="宋体" w:eastAsia="宋体"/>
                      <w:sz w:val="24"/>
                      <w:szCs w:val="24"/>
                    </w:rPr>
                    <w:t>t</w:t>
                  </w:r>
                  <w:r>
                    <w:rPr>
                      <w:rFonts w:ascii="宋体" w:hAnsi="宋体" w:eastAsia="宋体"/>
                      <w:sz w:val="24"/>
                      <w:szCs w:val="24"/>
                    </w:rPr>
                    <w:t>/a</w:t>
                  </w:r>
                </w:p>
              </w:tc>
              <w:tc>
                <w:tcPr>
                  <w:tcW w:w="1660"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总排放量</w:t>
                  </w:r>
                </w:p>
                <w:p>
                  <w:pPr>
                    <w:spacing w:after="0" w:line="360" w:lineRule="auto"/>
                    <w:jc w:val="center"/>
                    <w:rPr>
                      <w:rFonts w:ascii="宋体" w:hAnsi="宋体" w:eastAsia="宋体"/>
                      <w:sz w:val="24"/>
                      <w:szCs w:val="24"/>
                    </w:rPr>
                  </w:pPr>
                  <w:r>
                    <w:rPr>
                      <w:rFonts w:hint="eastAsia" w:ascii="宋体" w:hAnsi="宋体" w:eastAsia="宋体"/>
                      <w:sz w:val="24"/>
                      <w:szCs w:val="24"/>
                    </w:rPr>
                    <w:t>t</w:t>
                  </w:r>
                  <w:r>
                    <w:rPr>
                      <w:rFonts w:ascii="宋体" w:hAnsi="宋体" w:eastAsia="宋体"/>
                      <w:sz w:val="24"/>
                      <w:szCs w:val="24"/>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vAlign w:val="top"/>
                </w:tcPr>
                <w:p>
                  <w:pPr>
                    <w:spacing w:after="0" w:line="360" w:lineRule="auto"/>
                    <w:rPr>
                      <w:rFonts w:ascii="宋体" w:hAnsi="宋体" w:eastAsia="宋体"/>
                      <w:sz w:val="24"/>
                      <w:szCs w:val="24"/>
                    </w:rPr>
                  </w:pPr>
                  <w:r>
                    <w:rPr>
                      <w:rFonts w:hint="eastAsia" w:ascii="宋体" w:hAnsi="宋体" w:eastAsia="宋体"/>
                      <w:sz w:val="24"/>
                      <w:szCs w:val="24"/>
                    </w:rPr>
                    <w:t>抛丸机1#</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0</w:t>
                  </w:r>
                  <w:r>
                    <w:rPr>
                      <w:rFonts w:ascii="宋体" w:hAnsi="宋体" w:eastAsia="宋体"/>
                      <w:sz w:val="24"/>
                      <w:szCs w:val="24"/>
                    </w:rPr>
                    <w:t>.1</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7</w:t>
                  </w:r>
                  <w:r>
                    <w:rPr>
                      <w:rFonts w:ascii="宋体" w:hAnsi="宋体" w:eastAsia="宋体"/>
                      <w:sz w:val="24"/>
                      <w:szCs w:val="24"/>
                    </w:rPr>
                    <w:t>000</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0</w:t>
                  </w:r>
                  <w:r>
                    <w:rPr>
                      <w:rFonts w:ascii="宋体" w:hAnsi="宋体" w:eastAsia="宋体"/>
                      <w:sz w:val="24"/>
                      <w:szCs w:val="24"/>
                    </w:rPr>
                    <w:t>.7</w:t>
                  </w:r>
                </w:p>
              </w:tc>
              <w:tc>
                <w:tcPr>
                  <w:tcW w:w="1660" w:type="dxa"/>
                  <w:vMerge w:val="restart"/>
                  <w:vAlign w:val="center"/>
                </w:tcPr>
                <w:p>
                  <w:pPr>
                    <w:spacing w:after="0" w:line="360" w:lineRule="auto"/>
                    <w:jc w:val="cente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vAlign w:val="top"/>
                </w:tcPr>
                <w:p>
                  <w:pPr>
                    <w:spacing w:after="0" w:line="360" w:lineRule="auto"/>
                    <w:rPr>
                      <w:rFonts w:ascii="宋体" w:hAnsi="宋体" w:eastAsia="宋体"/>
                      <w:sz w:val="24"/>
                      <w:szCs w:val="24"/>
                    </w:rPr>
                  </w:pPr>
                  <w:r>
                    <w:rPr>
                      <w:rFonts w:hint="eastAsia" w:ascii="宋体" w:hAnsi="宋体" w:eastAsia="宋体"/>
                      <w:sz w:val="24"/>
                      <w:szCs w:val="24"/>
                    </w:rPr>
                    <w:t>抛丸机</w:t>
                  </w:r>
                  <w:r>
                    <w:rPr>
                      <w:rFonts w:ascii="宋体" w:hAnsi="宋体" w:eastAsia="宋体"/>
                      <w:sz w:val="24"/>
                      <w:szCs w:val="24"/>
                    </w:rPr>
                    <w:t>2</w:t>
                  </w:r>
                  <w:r>
                    <w:rPr>
                      <w:rFonts w:hint="eastAsia" w:ascii="宋体" w:hAnsi="宋体" w:eastAsia="宋体"/>
                      <w:sz w:val="24"/>
                      <w:szCs w:val="24"/>
                    </w:rPr>
                    <w:t>#</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0</w:t>
                  </w:r>
                  <w:r>
                    <w:rPr>
                      <w:rFonts w:ascii="宋体" w:hAnsi="宋体" w:eastAsia="宋体"/>
                      <w:sz w:val="24"/>
                      <w:szCs w:val="24"/>
                    </w:rPr>
                    <w:t>.06</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7</w:t>
                  </w:r>
                  <w:r>
                    <w:rPr>
                      <w:rFonts w:ascii="宋体" w:hAnsi="宋体" w:eastAsia="宋体"/>
                      <w:sz w:val="24"/>
                      <w:szCs w:val="24"/>
                    </w:rPr>
                    <w:t>000</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0</w:t>
                  </w:r>
                  <w:r>
                    <w:rPr>
                      <w:rFonts w:ascii="宋体" w:hAnsi="宋体" w:eastAsia="宋体"/>
                      <w:sz w:val="24"/>
                      <w:szCs w:val="24"/>
                    </w:rPr>
                    <w:t>.42</w:t>
                  </w:r>
                </w:p>
              </w:tc>
              <w:tc>
                <w:tcPr>
                  <w:tcW w:w="1660" w:type="dxa"/>
                  <w:vMerge w:val="continue"/>
                  <w:vAlign w:val="top"/>
                </w:tcPr>
                <w:p>
                  <w:pPr>
                    <w:spacing w:after="0" w:line="360" w:lineRule="auto"/>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vAlign w:val="top"/>
                </w:tcPr>
                <w:p>
                  <w:pPr>
                    <w:spacing w:after="0" w:line="360" w:lineRule="auto"/>
                    <w:rPr>
                      <w:rFonts w:ascii="宋体" w:hAnsi="宋体" w:eastAsia="宋体"/>
                      <w:sz w:val="24"/>
                      <w:szCs w:val="24"/>
                    </w:rPr>
                  </w:pPr>
                  <w:r>
                    <w:rPr>
                      <w:rFonts w:hint="eastAsia" w:ascii="宋体" w:hAnsi="宋体" w:eastAsia="宋体"/>
                      <w:sz w:val="24"/>
                      <w:szCs w:val="24"/>
                    </w:rPr>
                    <w:t>抛丸机</w:t>
                  </w:r>
                  <w:r>
                    <w:rPr>
                      <w:rFonts w:ascii="宋体" w:hAnsi="宋体" w:eastAsia="宋体"/>
                      <w:sz w:val="24"/>
                      <w:szCs w:val="24"/>
                    </w:rPr>
                    <w:t>3</w:t>
                  </w:r>
                  <w:r>
                    <w:rPr>
                      <w:rFonts w:hint="eastAsia" w:ascii="宋体" w:hAnsi="宋体" w:eastAsia="宋体"/>
                      <w:sz w:val="24"/>
                      <w:szCs w:val="24"/>
                    </w:rPr>
                    <w:t>#</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0</w:t>
                  </w:r>
                  <w:r>
                    <w:rPr>
                      <w:rFonts w:ascii="宋体" w:hAnsi="宋体" w:eastAsia="宋体"/>
                      <w:sz w:val="24"/>
                      <w:szCs w:val="24"/>
                    </w:rPr>
                    <w:t>.13</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7</w:t>
                  </w:r>
                  <w:r>
                    <w:rPr>
                      <w:rFonts w:ascii="宋体" w:hAnsi="宋体" w:eastAsia="宋体"/>
                      <w:sz w:val="24"/>
                      <w:szCs w:val="24"/>
                    </w:rPr>
                    <w:t>000</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0</w:t>
                  </w:r>
                  <w:r>
                    <w:rPr>
                      <w:rFonts w:ascii="宋体" w:hAnsi="宋体" w:eastAsia="宋体"/>
                      <w:sz w:val="24"/>
                      <w:szCs w:val="24"/>
                    </w:rPr>
                    <w:t>.91</w:t>
                  </w:r>
                </w:p>
              </w:tc>
              <w:tc>
                <w:tcPr>
                  <w:tcW w:w="1660" w:type="dxa"/>
                  <w:vMerge w:val="continue"/>
                  <w:vAlign w:val="top"/>
                </w:tcPr>
                <w:p>
                  <w:pPr>
                    <w:spacing w:after="0" w:line="360" w:lineRule="auto"/>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vAlign w:val="top"/>
                </w:tcPr>
                <w:p>
                  <w:pPr>
                    <w:spacing w:after="0" w:line="360" w:lineRule="auto"/>
                    <w:rPr>
                      <w:rFonts w:ascii="宋体" w:hAnsi="宋体" w:eastAsia="宋体"/>
                      <w:sz w:val="24"/>
                      <w:szCs w:val="24"/>
                    </w:rPr>
                  </w:pPr>
                  <w:r>
                    <w:rPr>
                      <w:rFonts w:hint="eastAsia" w:ascii="宋体" w:hAnsi="宋体" w:eastAsia="宋体"/>
                      <w:sz w:val="24"/>
                      <w:szCs w:val="24"/>
                    </w:rPr>
                    <w:t>棒材抛丸机</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0</w:t>
                  </w:r>
                  <w:r>
                    <w:rPr>
                      <w:rFonts w:ascii="宋体" w:hAnsi="宋体" w:eastAsia="宋体"/>
                      <w:sz w:val="24"/>
                      <w:szCs w:val="24"/>
                    </w:rPr>
                    <w:t>.04</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7</w:t>
                  </w:r>
                  <w:r>
                    <w:rPr>
                      <w:rFonts w:ascii="宋体" w:hAnsi="宋体" w:eastAsia="宋体"/>
                      <w:sz w:val="24"/>
                      <w:szCs w:val="24"/>
                    </w:rPr>
                    <w:t>000</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0</w:t>
                  </w:r>
                  <w:r>
                    <w:rPr>
                      <w:rFonts w:ascii="宋体" w:hAnsi="宋体" w:eastAsia="宋体"/>
                      <w:sz w:val="24"/>
                      <w:szCs w:val="24"/>
                    </w:rPr>
                    <w:t>.28</w:t>
                  </w:r>
                </w:p>
              </w:tc>
              <w:tc>
                <w:tcPr>
                  <w:tcW w:w="1660" w:type="dxa"/>
                  <w:vMerge w:val="continue"/>
                  <w:vAlign w:val="top"/>
                </w:tcPr>
                <w:p>
                  <w:pPr>
                    <w:spacing w:after="0" w:line="360" w:lineRule="auto"/>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9" w:type="dxa"/>
                  <w:vAlign w:val="top"/>
                </w:tcPr>
                <w:p>
                  <w:pPr>
                    <w:spacing w:after="0" w:line="360" w:lineRule="auto"/>
                    <w:rPr>
                      <w:rFonts w:ascii="宋体" w:hAnsi="宋体" w:eastAsia="宋体"/>
                      <w:sz w:val="24"/>
                      <w:szCs w:val="24"/>
                    </w:rPr>
                  </w:pPr>
                  <w:r>
                    <w:rPr>
                      <w:rFonts w:hint="eastAsia" w:ascii="宋体" w:hAnsi="宋体" w:eastAsia="宋体"/>
                      <w:sz w:val="24"/>
                      <w:szCs w:val="24"/>
                    </w:rPr>
                    <w:t>混酸酸雾处理系统</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0</w:t>
                  </w:r>
                  <w:r>
                    <w:rPr>
                      <w:rFonts w:ascii="宋体" w:hAnsi="宋体" w:eastAsia="宋体"/>
                      <w:sz w:val="24"/>
                      <w:szCs w:val="24"/>
                    </w:rPr>
                    <w:t>.06</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7</w:t>
                  </w:r>
                  <w:r>
                    <w:rPr>
                      <w:rFonts w:ascii="宋体" w:hAnsi="宋体" w:eastAsia="宋体"/>
                      <w:sz w:val="24"/>
                      <w:szCs w:val="24"/>
                    </w:rPr>
                    <w:t>000</w:t>
                  </w:r>
                </w:p>
              </w:tc>
              <w:tc>
                <w:tcPr>
                  <w:tcW w:w="1659" w:type="dxa"/>
                  <w:vAlign w:val="top"/>
                </w:tcPr>
                <w:p>
                  <w:pPr>
                    <w:spacing w:after="0" w:line="360" w:lineRule="auto"/>
                    <w:jc w:val="center"/>
                    <w:rPr>
                      <w:rFonts w:ascii="宋体" w:hAnsi="宋体" w:eastAsia="宋体"/>
                      <w:sz w:val="24"/>
                      <w:szCs w:val="24"/>
                    </w:rPr>
                  </w:pPr>
                  <w:r>
                    <w:rPr>
                      <w:rFonts w:hint="eastAsia" w:ascii="宋体" w:hAnsi="宋体" w:eastAsia="宋体"/>
                      <w:sz w:val="24"/>
                      <w:szCs w:val="24"/>
                    </w:rPr>
                    <w:t>0</w:t>
                  </w:r>
                  <w:r>
                    <w:rPr>
                      <w:rFonts w:ascii="宋体" w:hAnsi="宋体" w:eastAsia="宋体"/>
                      <w:sz w:val="24"/>
                      <w:szCs w:val="24"/>
                    </w:rPr>
                    <w:t>.42</w:t>
                  </w:r>
                </w:p>
              </w:tc>
              <w:tc>
                <w:tcPr>
                  <w:tcW w:w="1660" w:type="dxa"/>
                  <w:vMerge w:val="continue"/>
                  <w:vAlign w:val="top"/>
                </w:tcPr>
                <w:p>
                  <w:pPr>
                    <w:spacing w:after="0" w:line="360" w:lineRule="auto"/>
                    <w:rPr>
                      <w:rFonts w:ascii="宋体" w:hAnsi="宋体" w:eastAsia="宋体"/>
                      <w:sz w:val="24"/>
                      <w:szCs w:val="24"/>
                    </w:rPr>
                  </w:pPr>
                </w:p>
              </w:tc>
            </w:tr>
          </w:tbl>
          <w:p>
            <w:pPr>
              <w:autoSpaceDE w:val="0"/>
              <w:spacing w:before="312" w:beforeLines="100" w:after="0" w:line="360" w:lineRule="auto"/>
              <w:rPr>
                <w:rFonts w:ascii="Times New Roman" w:hAnsi="Times New Roman" w:eastAsia="宋体"/>
                <w:b/>
                <w:bCs/>
                <w:sz w:val="24"/>
                <w:szCs w:val="24"/>
              </w:rPr>
            </w:pPr>
            <w:r>
              <w:rPr>
                <w:rFonts w:ascii="Times New Roman" w:hAnsi="Times New Roman" w:eastAsia="宋体"/>
                <w:b/>
                <w:bCs/>
                <w:sz w:val="24"/>
                <w:szCs w:val="24"/>
              </w:rPr>
              <w:t>三、环境管理</w:t>
            </w:r>
          </w:p>
          <w:p>
            <w:pPr>
              <w:autoSpaceDE w:val="0"/>
              <w:spacing w:line="360" w:lineRule="auto"/>
              <w:ind w:firstLine="480"/>
              <w:rPr>
                <w:rFonts w:ascii="Times New Roman" w:hAnsi="Times New Roman" w:eastAsia="宋体"/>
                <w:kern w:val="2"/>
                <w:sz w:val="24"/>
                <w:szCs w:val="24"/>
              </w:rPr>
            </w:pPr>
            <w:r>
              <w:rPr>
                <w:rFonts w:hint="eastAsia" w:ascii="Times New Roman" w:hAnsi="Times New Roman" w:eastAsia="宋体"/>
                <w:kern w:val="2"/>
                <w:sz w:val="24"/>
                <w:szCs w:val="24"/>
              </w:rPr>
              <w:t>山西太钢不锈钢股份有限公司高端不锈钢棒线材表面质量提升绿色化智能化技术改造项目</w:t>
            </w:r>
            <w:r>
              <w:rPr>
                <w:rFonts w:ascii="Times New Roman" w:hAnsi="Times New Roman" w:eastAsia="宋体"/>
                <w:bCs/>
                <w:sz w:val="24"/>
                <w:szCs w:val="24"/>
              </w:rPr>
              <w:t>环保审批手续齐全，工程各项环保审查、批复资料完整，主要环保设施（措施）按环评和批复要求建成</w:t>
            </w:r>
            <w:r>
              <w:rPr>
                <w:rFonts w:hint="eastAsia" w:ascii="Times New Roman" w:hAnsi="Times New Roman" w:eastAsia="宋体"/>
                <w:bCs/>
                <w:sz w:val="24"/>
                <w:szCs w:val="24"/>
              </w:rPr>
              <w:t>，</w:t>
            </w:r>
            <w:r>
              <w:rPr>
                <w:rFonts w:ascii="Times New Roman" w:hAnsi="Times New Roman" w:eastAsia="宋体"/>
                <w:bCs/>
                <w:sz w:val="24"/>
                <w:szCs w:val="24"/>
              </w:rPr>
              <w:t>环保设施（措施）完成率100%</w:t>
            </w:r>
            <w:r>
              <w:rPr>
                <w:rFonts w:hint="eastAsia" w:ascii="Times New Roman" w:hAnsi="Times New Roman" w:eastAsia="宋体"/>
                <w:bCs/>
                <w:sz w:val="24"/>
                <w:szCs w:val="24"/>
              </w:rPr>
              <w:t>，</w:t>
            </w:r>
            <w:r>
              <w:rPr>
                <w:rFonts w:ascii="Times New Roman" w:hAnsi="Times New Roman" w:eastAsia="宋体"/>
                <w:bCs/>
                <w:sz w:val="24"/>
                <w:szCs w:val="24"/>
              </w:rPr>
              <w:t>做到了主体工程与环保设施同时设计、同时施工、同时投入运行。</w:t>
            </w:r>
          </w:p>
          <w:p>
            <w:pPr>
              <w:autoSpaceDE w:val="0"/>
              <w:spacing w:before="156" w:beforeLines="50" w:line="360" w:lineRule="auto"/>
              <w:rPr>
                <w:rFonts w:ascii="Times New Roman" w:hAnsi="Times New Roman" w:eastAsia="宋体"/>
                <w:b/>
                <w:bCs/>
                <w:sz w:val="24"/>
                <w:szCs w:val="24"/>
              </w:rPr>
            </w:pPr>
            <w:r>
              <w:rPr>
                <w:rFonts w:hint="eastAsia" w:ascii="Times New Roman" w:hAnsi="Times New Roman" w:eastAsia="宋体"/>
                <w:b/>
                <w:bCs/>
                <w:sz w:val="24"/>
                <w:szCs w:val="24"/>
              </w:rPr>
              <w:t>四、社会影响调查结果</w:t>
            </w:r>
          </w:p>
          <w:p>
            <w:pPr>
              <w:autoSpaceDE w:val="0"/>
              <w:spacing w:before="156" w:beforeLines="50" w:line="360" w:lineRule="auto"/>
              <w:ind w:firstLine="480" w:firstLineChars="200"/>
              <w:rPr>
                <w:rFonts w:ascii="Times New Roman" w:hAnsi="Times New Roman" w:eastAsia="宋体"/>
                <w:kern w:val="2"/>
                <w:sz w:val="24"/>
                <w:szCs w:val="24"/>
              </w:rPr>
            </w:pPr>
            <w:r>
              <w:rPr>
                <w:rFonts w:hint="eastAsia" w:ascii="Times New Roman" w:hAnsi="Times New Roman" w:eastAsia="宋体"/>
                <w:sz w:val="24"/>
                <w:szCs w:val="24"/>
              </w:rPr>
              <w:t>本项目位于山西太钢不锈钢股份有限公司不锈线材厂原酸洗车间内，不涉及拆迁、安置问</w:t>
            </w:r>
            <w:r>
              <w:rPr>
                <w:rFonts w:hint="eastAsia" w:ascii="Times New Roman" w:hAnsi="Times New Roman" w:eastAsia="宋体"/>
                <w:kern w:val="2"/>
                <w:sz w:val="24"/>
                <w:szCs w:val="24"/>
              </w:rPr>
              <w:t>题；项目区内没有自然保护区、珍惜动植物种群、重要水源地、文物古迹等敏感目标，对项目区周边社会环境影响较小.</w:t>
            </w:r>
          </w:p>
          <w:p>
            <w:pPr>
              <w:widowControl w:val="0"/>
              <w:adjustRightInd/>
              <w:snapToGrid/>
              <w:spacing w:before="62" w:beforeLines="20" w:after="0" w:line="360" w:lineRule="auto"/>
              <w:rPr>
                <w:rFonts w:ascii="Times New Roman" w:hAnsi="Times New Roman" w:eastAsia="宋体"/>
                <w:b/>
                <w:sz w:val="24"/>
                <w:szCs w:val="24"/>
              </w:rPr>
            </w:pPr>
            <w:r>
              <w:rPr>
                <w:rFonts w:hint="eastAsia" w:ascii="Times New Roman" w:hAnsi="Times New Roman" w:eastAsia="宋体"/>
                <w:b/>
                <w:sz w:val="24"/>
                <w:szCs w:val="24"/>
              </w:rPr>
              <w:t>五</w:t>
            </w:r>
            <w:r>
              <w:rPr>
                <w:rFonts w:ascii="Times New Roman" w:hAnsi="Times New Roman" w:eastAsia="宋体"/>
                <w:b/>
                <w:sz w:val="24"/>
                <w:szCs w:val="24"/>
              </w:rPr>
              <w:t>、验收</w:t>
            </w:r>
            <w:r>
              <w:rPr>
                <w:rFonts w:hint="eastAsia" w:ascii="Times New Roman" w:hAnsi="Times New Roman" w:eastAsia="宋体"/>
                <w:b/>
                <w:sz w:val="24"/>
                <w:szCs w:val="24"/>
              </w:rPr>
              <w:t>调查</w:t>
            </w:r>
            <w:r>
              <w:rPr>
                <w:rFonts w:ascii="Times New Roman" w:hAnsi="Times New Roman" w:eastAsia="宋体"/>
                <w:b/>
                <w:sz w:val="24"/>
                <w:szCs w:val="24"/>
              </w:rPr>
              <w:t>结论</w:t>
            </w:r>
          </w:p>
          <w:p>
            <w:pPr>
              <w:spacing w:before="156" w:beforeLines="50" w:after="0" w:line="360" w:lineRule="auto"/>
              <w:ind w:firstLine="593" w:firstLineChars="247"/>
              <w:jc w:val="both"/>
              <w:rPr>
                <w:rFonts w:ascii="Times New Roman" w:hAnsi="Times New Roman" w:eastAsia="宋体"/>
                <w:bCs/>
                <w:sz w:val="24"/>
                <w:szCs w:val="24"/>
              </w:rPr>
            </w:pPr>
            <w:r>
              <w:rPr>
                <w:rFonts w:hint="eastAsia" w:ascii="Times New Roman" w:hAnsi="Times New Roman" w:eastAsia="宋体"/>
                <w:bCs/>
                <w:sz w:val="24"/>
                <w:szCs w:val="24"/>
              </w:rPr>
              <w:t>通过对</w:t>
            </w:r>
            <w:r>
              <w:rPr>
                <w:rFonts w:hint="eastAsia" w:ascii="Times New Roman" w:hAnsi="Times New Roman" w:eastAsia="宋体"/>
                <w:kern w:val="2"/>
                <w:sz w:val="24"/>
                <w:szCs w:val="24"/>
              </w:rPr>
              <w:t>山西太钢不锈钢股份有限公司高端不锈钢棒线材表面质量提升绿色化智能化技术改造项目</w:t>
            </w:r>
            <w:r>
              <w:rPr>
                <w:rFonts w:hint="eastAsia" w:ascii="Times New Roman" w:hAnsi="Times New Roman" w:eastAsia="宋体"/>
                <w:bCs/>
                <w:sz w:val="24"/>
                <w:szCs w:val="24"/>
              </w:rPr>
              <w:t>的现场监测和检查，经综合分析与评价得出结论如下：</w:t>
            </w:r>
          </w:p>
          <w:p>
            <w:pPr>
              <w:spacing w:after="0" w:line="360" w:lineRule="auto"/>
              <w:ind w:firstLine="480" w:firstLineChars="200"/>
              <w:jc w:val="both"/>
              <w:rPr>
                <w:rFonts w:ascii="Times New Roman" w:hAnsi="Times New Roman" w:eastAsia="宋体"/>
                <w:bCs/>
                <w:sz w:val="24"/>
                <w:szCs w:val="24"/>
              </w:rPr>
            </w:pPr>
            <w:r>
              <w:rPr>
                <w:rFonts w:hint="eastAsia" w:ascii="Times New Roman" w:hAnsi="Times New Roman" w:eastAsia="宋体"/>
                <w:bCs/>
                <w:sz w:val="24"/>
                <w:szCs w:val="24"/>
              </w:rPr>
              <w:t>（1）</w:t>
            </w:r>
            <w:r>
              <w:rPr>
                <w:rFonts w:ascii="Times New Roman" w:hAnsi="Times New Roman" w:eastAsia="宋体"/>
                <w:bCs/>
                <w:sz w:val="24"/>
                <w:szCs w:val="24"/>
              </w:rPr>
              <w:t>主体设施按照环评和批复的要求全部建成，</w:t>
            </w:r>
            <w:r>
              <w:rPr>
                <w:rFonts w:hint="eastAsia" w:ascii="Times New Roman" w:hAnsi="Times New Roman" w:eastAsia="宋体"/>
                <w:bCs/>
                <w:sz w:val="24"/>
                <w:szCs w:val="24"/>
              </w:rPr>
              <w:t>运行管理情况良好。</w:t>
            </w:r>
          </w:p>
          <w:p>
            <w:pPr>
              <w:spacing w:after="0" w:line="360" w:lineRule="auto"/>
              <w:ind w:firstLine="480" w:firstLineChars="200"/>
              <w:jc w:val="both"/>
              <w:rPr>
                <w:rFonts w:ascii="Times New Roman" w:hAnsi="Times New Roman" w:eastAsia="宋体"/>
                <w:bCs/>
                <w:sz w:val="24"/>
                <w:szCs w:val="24"/>
              </w:rPr>
            </w:pPr>
            <w:r>
              <w:rPr>
                <w:rFonts w:hint="eastAsia" w:ascii="Times New Roman" w:hAnsi="Times New Roman" w:eastAsia="宋体"/>
                <w:bCs/>
                <w:sz w:val="24"/>
                <w:szCs w:val="24"/>
              </w:rPr>
              <w:t>（2）建设单位制定了较全面的环境保护管理制度，经现场调查，执行情况较好。</w:t>
            </w:r>
          </w:p>
          <w:p>
            <w:pPr>
              <w:spacing w:after="0" w:line="360" w:lineRule="auto"/>
              <w:ind w:firstLine="480" w:firstLineChars="200"/>
              <w:jc w:val="both"/>
              <w:rPr>
                <w:rFonts w:ascii="Times New Roman" w:hAnsi="Times New Roman" w:eastAsia="宋体"/>
                <w:bCs/>
                <w:sz w:val="24"/>
                <w:szCs w:val="24"/>
              </w:rPr>
            </w:pPr>
            <w:r>
              <w:rPr>
                <w:rFonts w:hint="eastAsia" w:ascii="Times New Roman" w:hAnsi="Times New Roman" w:eastAsia="宋体"/>
                <w:bCs/>
                <w:sz w:val="24"/>
                <w:szCs w:val="24"/>
              </w:rPr>
              <w:t>（3）工程主要污染物基本实现了达标排放，满足环保验收条件。</w:t>
            </w:r>
          </w:p>
          <w:p>
            <w:pPr>
              <w:autoSpaceDE w:val="0"/>
              <w:spacing w:after="0" w:line="360" w:lineRule="auto"/>
              <w:rPr>
                <w:rFonts w:ascii="Times New Roman" w:hAnsi="Times New Roman" w:eastAsia="宋体"/>
                <w:b/>
                <w:bCs/>
                <w:sz w:val="24"/>
                <w:szCs w:val="24"/>
              </w:rPr>
            </w:pPr>
            <w:r>
              <w:rPr>
                <w:rFonts w:ascii="Times New Roman" w:hAnsi="Times New Roman" w:eastAsia="宋体"/>
                <w:b/>
                <w:bCs/>
                <w:sz w:val="24"/>
                <w:szCs w:val="24"/>
              </w:rPr>
              <w:t>五、建议</w:t>
            </w:r>
          </w:p>
          <w:p>
            <w:pPr>
              <w:spacing w:before="156" w:beforeLines="50" w:after="0" w:line="360" w:lineRule="auto"/>
              <w:ind w:firstLine="482"/>
              <w:rPr>
                <w:rFonts w:ascii="Times New Roman" w:hAnsi="Times New Roman" w:eastAsia="宋体"/>
                <w:sz w:val="24"/>
                <w:szCs w:val="24"/>
              </w:rPr>
            </w:pPr>
            <w:r>
              <w:rPr>
                <w:rFonts w:hint="eastAsia" w:ascii="Times New Roman" w:hAnsi="Times New Roman" w:eastAsia="宋体"/>
                <w:sz w:val="24"/>
                <w:szCs w:val="24"/>
              </w:rPr>
              <w:t>（1）</w:t>
            </w:r>
            <w:r>
              <w:rPr>
                <w:rFonts w:ascii="Times New Roman" w:hAnsi="Times New Roman" w:eastAsia="宋体"/>
                <w:sz w:val="24"/>
                <w:szCs w:val="24"/>
              </w:rPr>
              <w:t>严格操作规程，强化管理制度，加强对本厂各类设备的检修、维护和保养，杜绝事故</w:t>
            </w:r>
            <w:r>
              <w:rPr>
                <w:rFonts w:hint="eastAsia" w:ascii="Times New Roman" w:hAnsi="Times New Roman" w:eastAsia="宋体"/>
                <w:sz w:val="24"/>
                <w:szCs w:val="24"/>
              </w:rPr>
              <w:t>发生</w:t>
            </w:r>
            <w:r>
              <w:rPr>
                <w:rFonts w:ascii="Times New Roman" w:hAnsi="Times New Roman" w:eastAsia="宋体"/>
                <w:sz w:val="24"/>
                <w:szCs w:val="24"/>
              </w:rPr>
              <w:t>。</w:t>
            </w:r>
          </w:p>
          <w:p>
            <w:pPr>
              <w:spacing w:after="0" w:line="360" w:lineRule="auto"/>
              <w:ind w:firstLine="480" w:firstLineChars="200"/>
              <w:rPr>
                <w:rFonts w:ascii="Times New Roman" w:hAnsi="Times New Roman" w:eastAsia="宋体"/>
                <w:sz w:val="24"/>
                <w:szCs w:val="24"/>
              </w:rPr>
            </w:pPr>
            <w:r>
              <w:rPr>
                <w:rFonts w:hint="eastAsia" w:ascii="Times New Roman" w:hAnsi="Times New Roman" w:eastAsia="宋体"/>
                <w:sz w:val="24"/>
                <w:szCs w:val="24"/>
              </w:rPr>
              <w:t>（2）</w:t>
            </w:r>
            <w:r>
              <w:rPr>
                <w:rFonts w:ascii="Times New Roman" w:hAnsi="Times New Roman" w:eastAsia="宋体"/>
                <w:sz w:val="24"/>
                <w:szCs w:val="24"/>
              </w:rPr>
              <w:t>加强环境教育，增强环境意识，建议本厂专门设环保人员，落实全厂的环保工作，认真执行环保相关的法律法规，并与环保部门及时联系和沟通。</w:t>
            </w:r>
          </w:p>
          <w:p>
            <w:pPr>
              <w:pStyle w:val="2"/>
              <w:spacing w:before="156" w:line="360" w:lineRule="auto"/>
              <w:ind w:firstLine="600" w:firstLineChars="250"/>
              <w:jc w:val="left"/>
              <w:rPr>
                <w:rFonts w:ascii="Times New Roman" w:hAnsi="Times New Roman" w:eastAsia="宋体"/>
                <w:spacing w:val="0"/>
                <w:sz w:val="24"/>
                <w:szCs w:val="24"/>
              </w:rPr>
            </w:pPr>
            <w:r>
              <w:rPr>
                <w:rFonts w:hint="eastAsia" w:ascii="Times New Roman" w:hAnsi="Times New Roman" w:eastAsia="宋体"/>
                <w:spacing w:val="0"/>
                <w:sz w:val="24"/>
                <w:szCs w:val="24"/>
              </w:rPr>
              <w:t>（3）加强风险管控，杜绝出现环境风险事故。</w:t>
            </w: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p>
            <w:pPr>
              <w:pStyle w:val="2"/>
              <w:spacing w:before="156"/>
              <w:ind w:firstLine="600" w:firstLineChars="250"/>
              <w:jc w:val="left"/>
              <w:rPr>
                <w:rFonts w:ascii="Times New Roman" w:hAnsi="Times New Roman" w:eastAsia="宋体"/>
                <w:spacing w:val="0"/>
                <w:sz w:val="24"/>
                <w:szCs w:val="24"/>
              </w:rPr>
            </w:pPr>
          </w:p>
        </w:tc>
      </w:tr>
    </w:tbl>
    <w:p>
      <w:pPr>
        <w:pStyle w:val="49"/>
        <w:spacing w:before="0" w:beforeAutospacing="0" w:after="0" w:afterAutospacing="0" w:line="360" w:lineRule="exact"/>
        <w:jc w:val="both"/>
        <w:outlineLvl w:val="0"/>
        <w:sectPr>
          <w:pgSz w:w="11906" w:h="16838"/>
          <w:pgMar w:top="1440" w:right="1800" w:bottom="1440" w:left="1800" w:header="851" w:footer="992" w:gutter="0"/>
          <w:cols w:space="720" w:num="1"/>
          <w:docGrid w:type="lines" w:linePitch="312" w:charSpace="0"/>
        </w:sectPr>
      </w:pPr>
    </w:p>
    <w:p>
      <w:pPr>
        <w:pStyle w:val="4"/>
        <w:rPr>
          <w:rFonts w:ascii="Times New Roman" w:hAnsi="Times New Roman"/>
        </w:rPr>
      </w:pPr>
      <w:bookmarkStart w:id="14" w:name="_Toc68798032"/>
      <w:bookmarkStart w:id="15" w:name="_Hlk83672399"/>
      <w:bookmarkStart w:id="16" w:name="_Toc17999561"/>
      <w:bookmarkStart w:id="17" w:name="_Toc15455_WPSOffice_Level1"/>
      <w:bookmarkStart w:id="18" w:name="_Hlk71730412"/>
      <w:r>
        <w:rPr>
          <w:rFonts w:ascii="Times New Roman" w:hAnsi="Times New Roman"/>
        </w:rPr>
        <w:t>附件</w:t>
      </w:r>
      <w:bookmarkEnd w:id="14"/>
    </w:p>
    <w:p>
      <w:pPr>
        <w:pStyle w:val="59"/>
        <w:tabs>
          <w:tab w:val="right" w:leader="dot" w:pos="8306"/>
        </w:tabs>
        <w:spacing w:line="360" w:lineRule="auto"/>
        <w:rPr>
          <w:rFonts w:ascii="Times New Roman" w:hAnsi="Times New Roman"/>
          <w:sz w:val="24"/>
          <w:szCs w:val="24"/>
        </w:rPr>
      </w:pPr>
      <w:r>
        <w:rPr>
          <w:rFonts w:ascii="Times New Roman" w:hAnsi="Times New Roman"/>
          <w:sz w:val="24"/>
          <w:szCs w:val="24"/>
        </w:rPr>
        <w:t>附图</w:t>
      </w:r>
    </w:p>
    <w:p>
      <w:pPr>
        <w:pStyle w:val="59"/>
        <w:tabs>
          <w:tab w:val="right" w:leader="dot" w:pos="8306"/>
        </w:tabs>
        <w:spacing w:line="360" w:lineRule="auto"/>
        <w:ind w:firstLine="472" w:firstLineChars="236"/>
        <w:rPr>
          <w:rFonts w:ascii="Times New Roman" w:hAnsi="Times New Roman"/>
          <w:sz w:val="24"/>
          <w:szCs w:val="24"/>
        </w:rPr>
      </w:pPr>
      <w:r>
        <w:fldChar w:fldCharType="begin"/>
      </w:r>
      <w:r>
        <w:instrText xml:space="preserve">HYPERLINK  \l "_Toc24896_WPSOffice_Level1" </w:instrText>
      </w:r>
      <w:r>
        <w:fldChar w:fldCharType="separate"/>
      </w:r>
      <w:r>
        <w:rPr>
          <w:rFonts w:ascii="Times New Roman" w:hAnsi="Times New Roman"/>
          <w:sz w:val="24"/>
          <w:szCs w:val="24"/>
        </w:rPr>
        <w:t>附图1 项目地理位置图</w:t>
      </w:r>
      <w:r>
        <w:fldChar w:fldCharType="end"/>
      </w:r>
    </w:p>
    <w:p>
      <w:pPr>
        <w:pStyle w:val="59"/>
        <w:tabs>
          <w:tab w:val="right" w:leader="dot" w:pos="8306"/>
        </w:tabs>
        <w:spacing w:line="360" w:lineRule="auto"/>
        <w:ind w:firstLine="472" w:firstLineChars="236"/>
        <w:rPr>
          <w:rFonts w:ascii="Times New Roman" w:hAnsi="Times New Roman"/>
          <w:sz w:val="24"/>
          <w:szCs w:val="24"/>
        </w:rPr>
      </w:pPr>
      <w:r>
        <w:fldChar w:fldCharType="begin"/>
      </w:r>
      <w:r>
        <w:instrText xml:space="preserve">HYPERLINK  \l "_Toc32458_WPSOffice_Level1" </w:instrText>
      </w:r>
      <w:r>
        <w:fldChar w:fldCharType="separate"/>
      </w:r>
      <w:r>
        <w:rPr>
          <w:rFonts w:ascii="Times New Roman" w:hAnsi="Times New Roman"/>
          <w:sz w:val="24"/>
          <w:szCs w:val="24"/>
        </w:rPr>
        <w:t xml:space="preserve">附图2 </w:t>
      </w:r>
      <w:r>
        <w:fldChar w:fldCharType="end"/>
      </w:r>
      <w:r>
        <w:rPr>
          <w:rFonts w:ascii="Times New Roman" w:hAnsi="Times New Roman"/>
          <w:sz w:val="24"/>
          <w:szCs w:val="24"/>
        </w:rPr>
        <w:t>项目总平面布置图</w:t>
      </w:r>
    </w:p>
    <w:p>
      <w:pPr>
        <w:pStyle w:val="59"/>
        <w:tabs>
          <w:tab w:val="right" w:leader="dot" w:pos="8306"/>
        </w:tabs>
        <w:spacing w:line="360" w:lineRule="auto"/>
        <w:rPr>
          <w:rFonts w:ascii="Times New Roman" w:hAnsi="Times New Roman"/>
          <w:sz w:val="24"/>
          <w:szCs w:val="24"/>
        </w:rPr>
      </w:pPr>
      <w:r>
        <w:rPr>
          <w:rFonts w:ascii="Times New Roman" w:hAnsi="Times New Roman"/>
          <w:sz w:val="24"/>
          <w:szCs w:val="24"/>
        </w:rPr>
        <w:t>附件</w:t>
      </w:r>
    </w:p>
    <w:p>
      <w:pPr>
        <w:pStyle w:val="59"/>
        <w:tabs>
          <w:tab w:val="right" w:leader="dot" w:pos="8306"/>
        </w:tabs>
        <w:spacing w:line="360" w:lineRule="auto"/>
        <w:ind w:firstLine="566" w:firstLineChars="236"/>
        <w:rPr>
          <w:rFonts w:ascii="Times New Roman" w:hAnsi="Times New Roman"/>
          <w:sz w:val="24"/>
          <w:szCs w:val="24"/>
        </w:rPr>
      </w:pPr>
      <w:r>
        <w:rPr>
          <w:rFonts w:ascii="Times New Roman" w:hAnsi="Times New Roman"/>
          <w:sz w:val="24"/>
          <w:szCs w:val="24"/>
        </w:rPr>
        <w:t>附件</w:t>
      </w:r>
      <w:r>
        <w:rPr>
          <w:rFonts w:hint="eastAsia" w:ascii="Times New Roman" w:hAnsi="Times New Roman"/>
          <w:sz w:val="24"/>
          <w:szCs w:val="24"/>
        </w:rPr>
        <w:t>1</w:t>
      </w:r>
      <w:r>
        <w:rPr>
          <w:rFonts w:ascii="Times New Roman" w:hAnsi="Times New Roman"/>
          <w:sz w:val="24"/>
          <w:szCs w:val="24"/>
        </w:rPr>
        <w:t xml:space="preserve"> </w:t>
      </w:r>
      <w:r>
        <w:rPr>
          <w:rFonts w:hint="eastAsia" w:ascii="Times New Roman" w:hAnsi="Times New Roman"/>
          <w:sz w:val="24"/>
          <w:szCs w:val="24"/>
        </w:rPr>
        <w:t>备案证</w:t>
      </w:r>
    </w:p>
    <w:p>
      <w:pPr>
        <w:pStyle w:val="59"/>
        <w:tabs>
          <w:tab w:val="right" w:leader="dot" w:pos="8306"/>
        </w:tabs>
        <w:spacing w:line="360" w:lineRule="auto"/>
        <w:ind w:firstLine="566" w:firstLineChars="236"/>
        <w:rPr>
          <w:rFonts w:ascii="Times New Roman" w:hAnsi="Times New Roman"/>
          <w:sz w:val="24"/>
          <w:szCs w:val="24"/>
        </w:rPr>
      </w:pPr>
      <w:r>
        <w:rPr>
          <w:rFonts w:hint="eastAsia" w:ascii="Times New Roman" w:hAnsi="Times New Roman"/>
          <w:sz w:val="24"/>
          <w:szCs w:val="24"/>
        </w:rPr>
        <w:t>附件2</w:t>
      </w:r>
      <w:r>
        <w:rPr>
          <w:rFonts w:ascii="Times New Roman" w:hAnsi="Times New Roman"/>
          <w:sz w:val="24"/>
          <w:szCs w:val="24"/>
        </w:rPr>
        <w:t xml:space="preserve"> 环境影响评价批复</w:t>
      </w:r>
    </w:p>
    <w:p>
      <w:pPr>
        <w:pStyle w:val="59"/>
        <w:tabs>
          <w:tab w:val="right" w:leader="dot" w:pos="8306"/>
        </w:tabs>
        <w:spacing w:line="360" w:lineRule="auto"/>
        <w:ind w:firstLine="566" w:firstLineChars="236"/>
        <w:rPr>
          <w:rFonts w:ascii="Times New Roman" w:hAnsi="Times New Roman"/>
          <w:sz w:val="24"/>
          <w:szCs w:val="24"/>
        </w:rPr>
      </w:pPr>
      <w:r>
        <w:rPr>
          <w:rFonts w:ascii="Times New Roman" w:hAnsi="Times New Roman"/>
          <w:sz w:val="24"/>
          <w:szCs w:val="24"/>
        </w:rPr>
        <w:t>附件</w:t>
      </w:r>
      <w:r>
        <w:rPr>
          <w:rFonts w:hint="eastAsia" w:ascii="Times New Roman" w:hAnsi="Times New Roman"/>
          <w:sz w:val="24"/>
          <w:szCs w:val="24"/>
        </w:rPr>
        <w:t>3</w:t>
      </w:r>
      <w:r>
        <w:rPr>
          <w:rFonts w:ascii="Times New Roman" w:hAnsi="Times New Roman"/>
          <w:sz w:val="24"/>
          <w:szCs w:val="24"/>
        </w:rPr>
        <w:t xml:space="preserve"> 验收监测报告</w:t>
      </w:r>
    </w:p>
    <w:p>
      <w:pPr>
        <w:pStyle w:val="59"/>
        <w:tabs>
          <w:tab w:val="right" w:leader="dot" w:pos="8306"/>
        </w:tabs>
        <w:spacing w:line="360" w:lineRule="auto"/>
        <w:ind w:firstLine="566" w:firstLineChars="236"/>
        <w:rPr>
          <w:rFonts w:ascii="Times New Roman" w:hAnsi="Times New Roman"/>
          <w:sz w:val="24"/>
          <w:szCs w:val="24"/>
        </w:rPr>
      </w:pPr>
      <w:r>
        <w:rPr>
          <w:rFonts w:hint="eastAsia" w:ascii="Times New Roman" w:hAnsi="Times New Roman"/>
          <w:sz w:val="24"/>
          <w:szCs w:val="24"/>
        </w:rPr>
        <w:t xml:space="preserve">附件4 </w:t>
      </w:r>
      <w:r>
        <w:rPr>
          <w:rFonts w:ascii="Times New Roman" w:hAnsi="Times New Roman"/>
          <w:sz w:val="24"/>
          <w:szCs w:val="24"/>
        </w:rPr>
        <w:t>排污许可证</w:t>
      </w:r>
    </w:p>
    <w:p>
      <w:pPr>
        <w:pStyle w:val="59"/>
        <w:tabs>
          <w:tab w:val="right" w:leader="dot" w:pos="8306"/>
        </w:tabs>
        <w:spacing w:line="360" w:lineRule="auto"/>
        <w:ind w:firstLine="566" w:firstLineChars="236"/>
        <w:rPr>
          <w:rFonts w:ascii="Times New Roman" w:hAnsi="Times New Roman"/>
          <w:sz w:val="24"/>
          <w:szCs w:val="24"/>
        </w:rPr>
      </w:pPr>
      <w:r>
        <w:rPr>
          <w:rFonts w:ascii="Times New Roman" w:hAnsi="Times New Roman"/>
          <w:sz w:val="24"/>
          <w:szCs w:val="24"/>
        </w:rPr>
        <w:t>附件5 建设项目竣工环境保护“三同时”验收登记表</w:t>
      </w:r>
    </w:p>
    <w:bookmarkEnd w:id="15"/>
    <w:p>
      <w:pPr>
        <w:pStyle w:val="59"/>
        <w:tabs>
          <w:tab w:val="right" w:leader="dot" w:pos="8306"/>
        </w:tabs>
        <w:spacing w:line="360" w:lineRule="auto"/>
        <w:ind w:firstLine="560" w:firstLineChars="200"/>
        <w:rPr>
          <w:rFonts w:ascii="Times New Roman" w:hAnsi="Times New Roman"/>
          <w:sz w:val="28"/>
          <w:szCs w:val="28"/>
        </w:rPr>
      </w:pPr>
    </w:p>
    <w:p>
      <w:pPr>
        <w:pStyle w:val="59"/>
        <w:tabs>
          <w:tab w:val="right" w:leader="dot" w:pos="8306"/>
        </w:tabs>
        <w:spacing w:line="360" w:lineRule="auto"/>
        <w:ind w:firstLine="560" w:firstLineChars="200"/>
        <w:rPr>
          <w:rFonts w:ascii="Times New Roman" w:hAnsi="Times New Roman"/>
          <w:sz w:val="28"/>
          <w:szCs w:val="28"/>
        </w:rPr>
      </w:pPr>
    </w:p>
    <w:p>
      <w:pPr>
        <w:pStyle w:val="59"/>
        <w:tabs>
          <w:tab w:val="right" w:leader="dot" w:pos="8306"/>
        </w:tabs>
        <w:spacing w:line="360" w:lineRule="auto"/>
        <w:ind w:firstLine="560" w:firstLineChars="200"/>
        <w:rPr>
          <w:rFonts w:ascii="Times New Roman" w:hAnsi="Times New Roman"/>
          <w:sz w:val="28"/>
          <w:szCs w:val="28"/>
        </w:rPr>
      </w:pPr>
    </w:p>
    <w:p>
      <w:pPr>
        <w:pStyle w:val="59"/>
        <w:tabs>
          <w:tab w:val="right" w:leader="dot" w:pos="8306"/>
        </w:tabs>
        <w:spacing w:line="360" w:lineRule="auto"/>
        <w:ind w:firstLine="560" w:firstLineChars="200"/>
        <w:rPr>
          <w:rFonts w:ascii="Times New Roman" w:hAnsi="Times New Roman"/>
          <w:sz w:val="28"/>
          <w:szCs w:val="28"/>
        </w:rPr>
      </w:pPr>
    </w:p>
    <w:p>
      <w:pPr>
        <w:pStyle w:val="59"/>
        <w:tabs>
          <w:tab w:val="right" w:leader="dot" w:pos="8306"/>
        </w:tabs>
        <w:spacing w:line="360" w:lineRule="auto"/>
        <w:ind w:firstLine="560" w:firstLineChars="200"/>
        <w:rPr>
          <w:rFonts w:ascii="Times New Roman" w:hAnsi="Times New Roman"/>
          <w:sz w:val="28"/>
          <w:szCs w:val="28"/>
        </w:rPr>
      </w:pPr>
    </w:p>
    <w:p>
      <w:pPr>
        <w:pStyle w:val="59"/>
        <w:tabs>
          <w:tab w:val="right" w:leader="dot" w:pos="8306"/>
        </w:tabs>
        <w:spacing w:line="360" w:lineRule="auto"/>
        <w:ind w:firstLine="560" w:firstLineChars="200"/>
        <w:rPr>
          <w:rFonts w:ascii="Times New Roman" w:hAnsi="Times New Roman"/>
          <w:sz w:val="28"/>
          <w:szCs w:val="28"/>
        </w:rPr>
      </w:pPr>
    </w:p>
    <w:p>
      <w:pPr>
        <w:pStyle w:val="59"/>
        <w:tabs>
          <w:tab w:val="right" w:leader="dot" w:pos="8306"/>
        </w:tabs>
        <w:spacing w:line="360" w:lineRule="auto"/>
        <w:ind w:firstLine="560" w:firstLineChars="200"/>
        <w:rPr>
          <w:rFonts w:ascii="Times New Roman" w:hAnsi="Times New Roman"/>
          <w:sz w:val="28"/>
          <w:szCs w:val="28"/>
        </w:rPr>
      </w:pPr>
    </w:p>
    <w:p>
      <w:pPr>
        <w:pStyle w:val="59"/>
        <w:tabs>
          <w:tab w:val="right" w:leader="dot" w:pos="8306"/>
        </w:tabs>
        <w:spacing w:line="360" w:lineRule="auto"/>
        <w:ind w:firstLine="560" w:firstLineChars="200"/>
        <w:rPr>
          <w:rFonts w:ascii="Times New Roman" w:hAnsi="Times New Roman"/>
          <w:sz w:val="28"/>
          <w:szCs w:val="28"/>
        </w:rPr>
      </w:pPr>
    </w:p>
    <w:p>
      <w:pPr>
        <w:pStyle w:val="59"/>
        <w:tabs>
          <w:tab w:val="right" w:leader="dot" w:pos="8306"/>
        </w:tabs>
        <w:spacing w:line="360" w:lineRule="auto"/>
        <w:ind w:firstLine="560" w:firstLineChars="200"/>
        <w:rPr>
          <w:rFonts w:ascii="Times New Roman" w:hAnsi="Times New Roman"/>
          <w:sz w:val="28"/>
          <w:szCs w:val="28"/>
        </w:rPr>
      </w:pPr>
    </w:p>
    <w:p>
      <w:pPr>
        <w:pStyle w:val="59"/>
        <w:tabs>
          <w:tab w:val="right" w:leader="dot" w:pos="8306"/>
        </w:tabs>
        <w:spacing w:line="360" w:lineRule="auto"/>
        <w:ind w:firstLine="560" w:firstLineChars="200"/>
        <w:rPr>
          <w:rFonts w:ascii="Times New Roman" w:hAnsi="Times New Roman"/>
          <w:sz w:val="28"/>
          <w:szCs w:val="28"/>
        </w:rPr>
      </w:pPr>
    </w:p>
    <w:p>
      <w:pPr>
        <w:pStyle w:val="5"/>
        <w:jc w:val="left"/>
        <w:rPr>
          <w:rFonts w:ascii="宋体" w:hAnsi="宋体"/>
          <w:sz w:val="28"/>
          <w:szCs w:val="28"/>
        </w:rPr>
      </w:pPr>
      <w:r>
        <w:rPr>
          <w:rFonts w:ascii="Times New Roman"/>
        </w:rPr>
        <w:br w:type="page"/>
      </w:r>
      <w:r>
        <w:fldChar w:fldCharType="begin"/>
      </w:r>
      <w:r>
        <w:instrText xml:space="preserve">HYPERLINK  \l "_Toc24896_WPSOffice_Level1" </w:instrText>
      </w:r>
      <w:r>
        <w:fldChar w:fldCharType="separate"/>
      </w:r>
      <w:r>
        <w:rPr>
          <w:rFonts w:ascii="宋体" w:hAnsi="宋体"/>
          <w:sz w:val="28"/>
          <w:szCs w:val="28"/>
        </w:rPr>
        <w:t>附图1 项目地理位置图</w:t>
      </w:r>
      <w:r>
        <w:fldChar w:fldCharType="end"/>
      </w:r>
    </w:p>
    <w:p>
      <w:pPr>
        <w:pStyle w:val="5"/>
        <w:ind w:left="0"/>
        <w:jc w:val="left"/>
        <w:rPr>
          <w:rFonts w:ascii="Times New Roman"/>
        </w:rPr>
        <w:sectPr>
          <w:headerReference r:id="rId9" w:type="default"/>
          <w:footerReference r:id="rId10" w:type="default"/>
          <w:pgSz w:w="11906" w:h="16838"/>
          <w:pgMar w:top="1440" w:right="1457" w:bottom="1440" w:left="1457" w:header="851" w:footer="992" w:gutter="0"/>
          <w:cols w:space="720" w:num="1"/>
          <w:docGrid w:type="linesAndChars" w:linePitch="312" w:charSpace="0"/>
        </w:sectPr>
      </w:pPr>
      <w:r>
        <w:rPr>
          <w:rFonts w:hint="eastAsia" w:ascii="Times New Roman" w:hAnsi="Times New Roman" w:eastAsia="宋体" w:cs="Times New Roman"/>
          <w:b/>
          <w:kern w:val="2"/>
          <w:sz w:val="18"/>
          <w:szCs w:val="24"/>
          <w:lang w:val="en-US" w:eastAsia="zh-CN" w:bidi="ar-SA"/>
        </w:rPr>
        <w:pict>
          <v:shape id="图片 6" o:spid="_x0000_s1054" type="#_x0000_t75" style="height:658.65pt;width:451.5pt;rotation:0f;" o:ole="f" fillcolor="#FFFFFF" filled="f" o:preferrelative="t" stroked="f" coordorigin="0,0" coordsize="21600,21600">
            <v:fill on="f" color2="#FFFFFF" focus="0%"/>
            <v:imagedata gain="65536f" blacklevel="0f" gamma="0" o:title="" r:id="rId40"/>
            <o:lock v:ext="edit" position="f" selection="f" grouping="f" rotation="f" cropping="f" text="f" aspectratio="t"/>
            <w10:wrap type="none"/>
            <w10:anchorlock/>
          </v:shape>
        </w:pict>
      </w:r>
    </w:p>
    <w:p>
      <w:pPr>
        <w:pStyle w:val="5"/>
        <w:jc w:val="left"/>
        <w:rPr>
          <w:rFonts w:ascii="宋体" w:hAnsi="宋体"/>
          <w:sz w:val="28"/>
          <w:szCs w:val="28"/>
        </w:rPr>
      </w:pPr>
      <w:r>
        <w:fldChar w:fldCharType="begin"/>
      </w:r>
      <w:r>
        <w:instrText xml:space="preserve">HYPERLINK  \l "_Toc32458_WPSOffice_Level1" </w:instrText>
      </w:r>
      <w:r>
        <w:fldChar w:fldCharType="separate"/>
      </w:r>
      <w:r>
        <w:rPr>
          <w:rFonts w:ascii="宋体" w:hAnsi="宋体"/>
          <w:sz w:val="28"/>
          <w:szCs w:val="28"/>
        </w:rPr>
        <w:t xml:space="preserve">附图2 </w:t>
      </w:r>
      <w:r>
        <w:rPr>
          <w:rFonts w:hint="eastAsia" w:ascii="宋体" w:hAnsi="宋体"/>
          <w:sz w:val="28"/>
          <w:szCs w:val="28"/>
        </w:rPr>
        <w:t>项目</w:t>
      </w:r>
      <w:r>
        <w:rPr>
          <w:rFonts w:ascii="宋体" w:hAnsi="宋体"/>
          <w:sz w:val="28"/>
          <w:szCs w:val="28"/>
        </w:rPr>
        <w:t>总平面布置图</w:t>
      </w:r>
      <w:r>
        <w:fldChar w:fldCharType="end"/>
      </w:r>
    </w:p>
    <w:p>
      <w:r>
        <w:rPr>
          <w:rFonts w:ascii="Tahoma" w:hAnsi="Tahoma" w:eastAsia="微软雅黑" w:cs="Times New Roman"/>
          <w:sz w:val="22"/>
          <w:szCs w:val="22"/>
          <w:lang w:val="en-US" w:eastAsia="zh-CN" w:bidi="ar-SA"/>
        </w:rPr>
        <w:pict>
          <v:shape id="图片 7" o:spid="_x0000_s1055" type="#_x0000_t75" style="position:absolute;left:0;margin-left:-36.8pt;margin-top:36.75pt;height:470.05pt;width:511.85pt;mso-position-horizontal-relative:margin;mso-wrap-distance-bottom:0pt;mso-wrap-distance-left:9pt;mso-wrap-distance-right:9pt;mso-wrap-distance-top:0pt;rotation:0f;z-index:251661312;" o:ole="f" fillcolor="#FFFFFF" filled="f" o:preferrelative="t" stroked="f" coordorigin="0,0" coordsize="21600,21600">
            <v:fill on="f" color2="#FFFFFF" focus="0%"/>
            <v:imagedata gain="65536f" blacklevel="0f" gamma="0" o:title="" r:id="rId41"/>
            <o:lock v:ext="edit" position="f" selection="f" grouping="f" rotation="f" cropping="f" text="f" aspectratio="t"/>
            <w10:wrap type="square"/>
          </v:shape>
        </w:pict>
      </w:r>
    </w:p>
    <w:p>
      <w:pPr>
        <w:pStyle w:val="2"/>
        <w:spacing w:before="156"/>
      </w:pPr>
    </w:p>
    <w:p>
      <w:pPr>
        <w:pStyle w:val="2"/>
        <w:spacing w:before="156"/>
      </w:pPr>
    </w:p>
    <w:p>
      <w:pPr>
        <w:pStyle w:val="2"/>
        <w:spacing w:before="156"/>
      </w:pPr>
    </w:p>
    <w:p>
      <w:pPr>
        <w:pStyle w:val="2"/>
        <w:spacing w:before="156"/>
      </w:pPr>
    </w:p>
    <w:p>
      <w:pPr>
        <w:pStyle w:val="2"/>
        <w:spacing w:before="156"/>
      </w:pPr>
    </w:p>
    <w:p>
      <w:pPr>
        <w:pStyle w:val="2"/>
        <w:spacing w:before="156"/>
      </w:pPr>
    </w:p>
    <w:p>
      <w:pPr>
        <w:pStyle w:val="5"/>
        <w:jc w:val="left"/>
        <w:rPr>
          <w:rFonts w:ascii="宋体" w:hAnsi="宋体"/>
          <w:sz w:val="28"/>
          <w:szCs w:val="28"/>
        </w:rPr>
      </w:pPr>
      <w:r>
        <w:rPr>
          <w:rFonts w:hint="eastAsia" w:ascii="宋体" w:hAnsi="宋体"/>
          <w:sz w:val="28"/>
          <w:szCs w:val="28"/>
        </w:rPr>
        <w:t>附件1</w:t>
      </w:r>
      <w:r>
        <w:rPr>
          <w:rFonts w:ascii="宋体" w:hAnsi="宋体"/>
          <w:sz w:val="28"/>
          <w:szCs w:val="28"/>
        </w:rPr>
        <w:t xml:space="preserve">  </w:t>
      </w:r>
      <w:r>
        <w:rPr>
          <w:rFonts w:hint="eastAsia" w:ascii="宋体" w:hAnsi="宋体"/>
          <w:sz w:val="28"/>
          <w:szCs w:val="28"/>
        </w:rPr>
        <w:t>备案证</w:t>
      </w:r>
    </w:p>
    <w:p>
      <w:pPr>
        <w:pStyle w:val="2"/>
        <w:spacing w:before="156"/>
      </w:pPr>
      <w:r>
        <w:rPr>
          <w:rFonts w:ascii="Tahoma" w:hAnsi="Tahoma" w:eastAsia="黑体" w:cs="Times New Roman"/>
          <w:spacing w:val="28"/>
          <w:sz w:val="21"/>
          <w:szCs w:val="28"/>
          <w:lang w:val="en-US" w:eastAsia="zh-CN" w:bidi="ar-SA"/>
        </w:rPr>
        <w:pict>
          <v:shape id="图片 10" o:spid="_x0000_s1056" type="#_x0000_t75" style="position:absolute;left:0;margin-left:-10.15pt;margin-top:32.7pt;height:609.6pt;width:453.6pt;mso-position-horizontal-relative:margin;mso-wrap-distance-bottom:0pt;mso-wrap-distance-left:9pt;mso-wrap-distance-right:9pt;mso-wrap-distance-top:0pt;rotation:0f;z-index:251662336;" o:ole="f" fillcolor="#FFFFFF" filled="f" o:preferrelative="t" stroked="f" coordorigin="0,0" coordsize="21600,21600">
            <v:fill on="f" color2="#FFFFFF" focus="0%"/>
            <v:imagedata gain="65536f" blacklevel="0f" gamma="0" o:title="" r:id="rId42"/>
            <o:lock v:ext="edit" position="f" selection="f" grouping="f" rotation="f" cropping="f" text="f" aspectratio="t"/>
            <w10:wrap type="square"/>
          </v:shape>
        </w:pict>
      </w:r>
    </w:p>
    <w:p>
      <w:pPr>
        <w:pStyle w:val="2"/>
        <w:spacing w:before="156"/>
      </w:pPr>
    </w:p>
    <w:p>
      <w:pPr>
        <w:pStyle w:val="2"/>
        <w:spacing w:before="156"/>
        <w:jc w:val="left"/>
      </w:pPr>
    </w:p>
    <w:p>
      <w:pPr>
        <w:pStyle w:val="2"/>
        <w:spacing w:before="156"/>
      </w:pPr>
      <w:r>
        <w:rPr>
          <w:rFonts w:ascii="Tahoma" w:hAnsi="Tahoma" w:eastAsia="黑体" w:cs="Times New Roman"/>
          <w:spacing w:val="28"/>
          <w:sz w:val="21"/>
          <w:szCs w:val="28"/>
          <w:lang w:val="en-US" w:eastAsia="zh-CN" w:bidi="ar-SA"/>
        </w:rPr>
        <w:pict>
          <v:shape id="图片 14" o:spid="_x0000_s1057" type="#_x0000_t75" style="position:absolute;left:0;margin-left:13.55pt;margin-top:18.2pt;height:636.45pt;width:423.7pt;mso-position-horizontal-relative:margin;mso-wrap-distance-bottom:0pt;mso-wrap-distance-left:9pt;mso-wrap-distance-right:9pt;mso-wrap-distance-top:0pt;rotation:0f;z-index:251663360;" o:ole="f" fillcolor="#FFFFFF" filled="f" o:preferrelative="t" stroked="f" coordorigin="0,0" coordsize="21600,21600">
            <v:fill on="f" color2="#FFFFFF" focus="0%"/>
            <v:imagedata gain="65536f" blacklevel="0f" gamma="0" o:title="" r:id="rId43"/>
            <o:lock v:ext="edit" position="f" selection="f" grouping="f" rotation="f" cropping="f" text="f" aspectratio="t"/>
            <w10:wrap type="square"/>
          </v:shape>
        </w:pict>
      </w:r>
    </w:p>
    <w:p>
      <w:pPr>
        <w:pStyle w:val="2"/>
        <w:spacing w:before="156"/>
      </w:pPr>
    </w:p>
    <w:p>
      <w:pPr>
        <w:pStyle w:val="2"/>
        <w:spacing w:before="156"/>
      </w:pPr>
    </w:p>
    <w:p>
      <w:pPr>
        <w:pStyle w:val="2"/>
        <w:spacing w:before="156"/>
      </w:pPr>
    </w:p>
    <w:p>
      <w:pPr>
        <w:pStyle w:val="2"/>
        <w:spacing w:before="156"/>
      </w:pPr>
      <w:r>
        <w:rPr>
          <w:rFonts w:ascii="Tahoma" w:hAnsi="Tahoma" w:eastAsia="黑体" w:cs="Times New Roman"/>
          <w:spacing w:val="28"/>
          <w:sz w:val="21"/>
          <w:szCs w:val="28"/>
          <w:lang w:val="en-US" w:eastAsia="zh-CN" w:bidi="ar-SA"/>
        </w:rPr>
        <w:pict>
          <v:shape id="图片 15" o:spid="_x0000_s1058" type="#_x0000_t75" style="position:absolute;left:0;margin-top:16.1pt;height:556.45pt;width:414.1pt;mso-position-horizontal:center;mso-position-horizontal-relative:margin;mso-wrap-distance-bottom:0pt;mso-wrap-distance-left:9pt;mso-wrap-distance-right:9pt;mso-wrap-distance-top:0pt;rotation:0f;z-index:251664384;" o:ole="f" fillcolor="#FFFFFF" filled="f" o:preferrelative="t" stroked="f" coordorigin="0,0" coordsize="21600,21600">
            <v:fill on="f" color2="#FFFFFF" focus="0%"/>
            <v:imagedata gain="65536f" blacklevel="0f" gamma="0" o:title="" r:id="rId44"/>
            <o:lock v:ext="edit" position="f" selection="f" grouping="f" rotation="f" cropping="f" text="f" aspectratio="t"/>
            <w10:wrap type="square"/>
          </v:shape>
        </w:pict>
      </w:r>
    </w:p>
    <w:p>
      <w:pPr>
        <w:pStyle w:val="2"/>
        <w:spacing w:before="156"/>
      </w:pPr>
    </w:p>
    <w:p>
      <w:pPr>
        <w:pStyle w:val="2"/>
        <w:spacing w:before="156"/>
      </w:pPr>
    </w:p>
    <w:p>
      <w:pPr>
        <w:pStyle w:val="2"/>
        <w:spacing w:before="156"/>
      </w:pPr>
    </w:p>
    <w:p>
      <w:pPr>
        <w:pStyle w:val="5"/>
        <w:jc w:val="left"/>
        <w:rPr>
          <w:rFonts w:ascii="宋体" w:hAnsi="宋体"/>
          <w:sz w:val="28"/>
          <w:szCs w:val="28"/>
        </w:rPr>
      </w:pPr>
      <w:r>
        <w:rPr>
          <w:rFonts w:ascii="宋体" w:hAnsi="宋体" w:eastAsia="宋体" w:cs="Times New Roman"/>
          <w:b/>
          <w:kern w:val="2"/>
          <w:sz w:val="28"/>
          <w:szCs w:val="28"/>
          <w:lang w:val="en-US" w:eastAsia="zh-CN" w:bidi="ar-SA"/>
        </w:rPr>
        <w:pict>
          <v:shape id="图片 16" o:spid="_x0000_s1059" type="#_x0000_t75" style="position:absolute;left:0;margin-left:-7.7pt;margin-top:28.3pt;height:640.25pt;width:455.8pt;mso-wrap-distance-bottom:0pt;mso-wrap-distance-left:9pt;mso-wrap-distance-right:9pt;mso-wrap-distance-top:0pt;rotation:0f;z-index:251665408;" o:ole="f" fillcolor="#FFFFFF" filled="f" o:preferrelative="t" stroked="f" coordorigin="0,0" coordsize="21600,21600">
            <v:fill on="f" color2="#FFFFFF" focus="0%"/>
            <v:imagedata gain="65536f" blacklevel="0f" gamma="0" o:title="" r:id="rId45"/>
            <o:lock v:ext="edit" position="f" selection="f" grouping="f" rotation="f" cropping="f" text="f" aspectratio="t"/>
            <w10:wrap type="square"/>
          </v:shape>
        </w:pict>
      </w:r>
      <w:r>
        <w:fldChar w:fldCharType="begin"/>
      </w:r>
      <w:r>
        <w:instrText xml:space="preserve">HYPERLINK  \l "_Toc31225_WPSOffice_Level1" </w:instrText>
      </w:r>
      <w:r>
        <w:fldChar w:fldCharType="separate"/>
      </w:r>
      <w:r>
        <w:rPr>
          <w:rFonts w:ascii="宋体" w:hAnsi="宋体"/>
          <w:sz w:val="28"/>
          <w:szCs w:val="28"/>
        </w:rPr>
        <w:t>附件2 环境影响评价批复</w:t>
      </w:r>
      <w:r>
        <w:fldChar w:fldCharType="end"/>
      </w:r>
    </w:p>
    <w:p>
      <w:pPr>
        <w:rPr>
          <w:rFonts w:eastAsia="宋体"/>
        </w:rPr>
      </w:pPr>
      <w:r>
        <w:rPr>
          <w:rFonts w:ascii="Tahoma" w:hAnsi="Tahoma" w:eastAsia="宋体" w:cs="Times New Roman"/>
          <w:sz w:val="22"/>
          <w:szCs w:val="22"/>
          <w:lang w:val="en-US" w:eastAsia="zh-CN" w:bidi="ar-SA"/>
        </w:rPr>
        <w:pict>
          <v:shape id="图片 17" o:spid="_x0000_s1060" type="#_x0000_t75" style="position:absolute;left:0;margin-top:19.5pt;height:658.25pt;width:468.05pt;mso-position-horizontal:center;mso-position-horizontal-relative:margin;mso-wrap-distance-bottom:0pt;mso-wrap-distance-left:9pt;mso-wrap-distance-right:9pt;mso-wrap-distance-top:0pt;rotation:0f;z-index:251666432;" o:ole="f" fillcolor="#FFFFFF" filled="f" o:preferrelative="t" stroked="f" coordorigin="0,0" coordsize="21600,21600">
            <v:fill on="f" color2="#FFFFFF" focus="0%"/>
            <v:imagedata gain="65536f" blacklevel="0f" gamma="0" o:title="" r:id="rId46"/>
            <o:lock v:ext="edit" position="f" selection="f" grouping="f" rotation="f" cropping="f" text="f" aspectratio="t"/>
            <w10:wrap type="square"/>
          </v:shape>
        </w:pict>
      </w:r>
    </w:p>
    <w:p>
      <w:pPr>
        <w:rPr>
          <w:rFonts w:eastAsia="宋体"/>
        </w:rPr>
      </w:pPr>
    </w:p>
    <w:p>
      <w:pPr>
        <w:pStyle w:val="2"/>
        <w:spacing w:before="156"/>
      </w:pPr>
      <w:r>
        <w:rPr>
          <w:rFonts w:ascii="Tahoma" w:hAnsi="Tahoma" w:eastAsia="黑体" w:cs="Times New Roman"/>
          <w:spacing w:val="28"/>
          <w:sz w:val="21"/>
          <w:szCs w:val="28"/>
          <w:lang w:val="en-US" w:eastAsia="zh-CN" w:bidi="ar-SA"/>
        </w:rPr>
        <w:pict>
          <v:shape id="图片 18" o:spid="_x0000_s1061" type="#_x0000_t75" style="position:absolute;left:0;margin-left:-7.05pt;margin-top:18.5pt;height:658.25pt;width:465pt;mso-wrap-distance-bottom:0pt;mso-wrap-distance-left:9pt;mso-wrap-distance-right:9pt;mso-wrap-distance-top:0pt;rotation:0f;z-index:251667456;" o:ole="f" fillcolor="#FFFFFF" filled="f" o:preferrelative="t" stroked="f" coordorigin="0,0" coordsize="21600,21600">
            <v:fill on="f" color2="#FFFFFF" focus="0%"/>
            <v:imagedata gain="65536f" blacklevel="0f" gamma="0" o:title="" r:id="rId47"/>
            <o:lock v:ext="edit" position="f" selection="f" grouping="f" rotation="f" cropping="f" text="f" aspectratio="t"/>
            <w10:wrap type="square"/>
          </v:shape>
        </w:pict>
      </w:r>
    </w:p>
    <w:p>
      <w:pPr>
        <w:rPr>
          <w:rFonts w:eastAsia="宋体"/>
        </w:rPr>
      </w:pPr>
    </w:p>
    <w:p>
      <w:pPr>
        <w:rPr>
          <w:rFonts w:eastAsia="宋体"/>
        </w:rPr>
      </w:pPr>
      <w:r>
        <w:rPr>
          <w:rFonts w:ascii="Tahoma" w:hAnsi="Tahoma" w:eastAsia="微软雅黑" w:cs="Times New Roman"/>
          <w:sz w:val="22"/>
          <w:szCs w:val="22"/>
          <w:lang w:val="en-US" w:eastAsia="zh-CN" w:bidi="ar-SA"/>
        </w:rPr>
        <w:pict>
          <v:shape id="图片 19" o:spid="_x0000_s1062" type="#_x0000_t75" style="position:absolute;left:0;margin-top:28.8pt;height:649.65pt;width:461.2pt;mso-position-horizontal:right;mso-position-horizontal-relative:margin;mso-wrap-distance-bottom:0pt;mso-wrap-distance-left:9pt;mso-wrap-distance-right:9pt;mso-wrap-distance-top:0pt;rotation:0f;z-index:251668480;" o:ole="f" fillcolor="#FFFFFF" filled="f" o:preferrelative="t" stroked="f" coordorigin="0,0" coordsize="21600,21600">
            <v:fill on="f" color2="#FFFFFF" focus="0%"/>
            <v:imagedata gain="65536f" blacklevel="0f" gamma="0" o:title="" r:id="rId48"/>
            <o:lock v:ext="edit" position="f" selection="f" grouping="f" rotation="f" cropping="f" text="f" aspectratio="t"/>
            <w10:wrap type="square"/>
          </v:shape>
        </w:pict>
      </w:r>
    </w:p>
    <w:p>
      <w:pPr>
        <w:rPr>
          <w:rFonts w:ascii="Times New Roman" w:hAnsi="Times New Roman"/>
        </w:rPr>
      </w:pPr>
    </w:p>
    <w:p>
      <w:pPr>
        <w:pStyle w:val="59"/>
        <w:tabs>
          <w:tab w:val="right" w:leader="dot" w:pos="8306"/>
        </w:tabs>
        <w:spacing w:line="360" w:lineRule="auto"/>
        <w:rPr>
          <w:rFonts w:ascii="Times New Roman" w:hAnsi="Times New Roman"/>
        </w:rPr>
        <w:sectPr>
          <w:pgSz w:w="11906" w:h="16838"/>
          <w:pgMar w:top="1440" w:right="1457" w:bottom="1440" w:left="1457" w:header="851" w:footer="992" w:gutter="0"/>
          <w:cols w:space="720" w:num="1"/>
          <w:docGrid w:type="linesAndChars" w:linePitch="312" w:charSpace="0"/>
        </w:sectPr>
      </w:pPr>
    </w:p>
    <w:p>
      <w:pPr>
        <w:pStyle w:val="5"/>
        <w:jc w:val="left"/>
        <w:rPr>
          <w:rFonts w:ascii="宋体" w:hAnsi="宋体"/>
          <w:sz w:val="28"/>
          <w:szCs w:val="28"/>
        </w:rPr>
      </w:pPr>
      <w:r>
        <w:rPr>
          <w:rFonts w:ascii="宋体" w:hAnsi="宋体"/>
          <w:sz w:val="28"/>
          <w:szCs w:val="28"/>
        </w:rPr>
        <w:t>附件4 排污许可证</w:t>
      </w:r>
    </w:p>
    <w:p>
      <w:pPr>
        <w:adjustRightInd/>
        <w:snapToGrid/>
        <w:spacing w:after="0"/>
        <w:rPr>
          <w:rFonts w:ascii="仿宋" w:hAnsi="仿宋" w:eastAsia="仿宋" w:cs="宋体"/>
          <w:b/>
          <w:snapToGrid w:val="0"/>
          <w:kern w:val="44"/>
          <w:sz w:val="24"/>
          <w:szCs w:val="24"/>
        </w:rPr>
      </w:pPr>
      <w:r>
        <w:rPr>
          <w:rFonts w:ascii="仿宋" w:hAnsi="仿宋" w:eastAsia="仿宋" w:cs="宋体"/>
          <w:b/>
          <w:kern w:val="44"/>
          <w:sz w:val="24"/>
          <w:szCs w:val="24"/>
          <w:lang w:val="en-US" w:eastAsia="zh-CN" w:bidi="ar-SA"/>
        </w:rPr>
        <w:pict>
          <v:shape id="图片 31" o:spid="_x0000_s1063" type="#_x0000_t75" style="position:absolute;left:0;margin-left:34.55pt;margin-top:9.4pt;height:414.5pt;width:588.1pt;mso-wrap-distance-bottom:0pt;mso-wrap-distance-left:9pt;mso-wrap-distance-right:9pt;mso-wrap-distance-top:0pt;rotation:0f;z-index:251684864;" o:ole="f" fillcolor="#FFFFFF" filled="f" o:preferrelative="t" stroked="f" coordorigin="0,0" coordsize="21600,21600">
            <v:fill on="f" color2="#FFFFFF" focus="0%"/>
            <v:imagedata gain="65536f" blacklevel="0f" gamma="0" o:title="" r:id="rId49"/>
            <o:lock v:ext="edit" position="f" selection="f" grouping="f" rotation="f" cropping="f" text="f" aspectratio="t"/>
            <w10:wrap type="square"/>
          </v:shape>
        </w:pict>
      </w:r>
    </w:p>
    <w:p>
      <w:pPr>
        <w:adjustRightInd/>
        <w:snapToGrid/>
        <w:spacing w:after="0"/>
        <w:rPr>
          <w:rFonts w:ascii="仿宋" w:hAnsi="仿宋" w:eastAsia="仿宋" w:cs="宋体"/>
          <w:b/>
          <w:snapToGrid w:val="0"/>
          <w:kern w:val="44"/>
          <w:sz w:val="24"/>
          <w:szCs w:val="24"/>
        </w:rPr>
      </w:pPr>
    </w:p>
    <w:p>
      <w:pPr>
        <w:adjustRightInd/>
        <w:snapToGrid/>
        <w:spacing w:after="0"/>
        <w:rPr>
          <w:rFonts w:ascii="仿宋" w:hAnsi="仿宋" w:eastAsia="仿宋" w:cs="宋体"/>
          <w:b/>
          <w:snapToGrid w:val="0"/>
          <w:kern w:val="44"/>
          <w:sz w:val="24"/>
          <w:szCs w:val="24"/>
        </w:rPr>
      </w:pPr>
    </w:p>
    <w:p>
      <w:pPr>
        <w:adjustRightInd/>
        <w:snapToGrid/>
        <w:spacing w:after="0"/>
        <w:rPr>
          <w:rFonts w:ascii="仿宋" w:hAnsi="仿宋" w:eastAsia="仿宋" w:cs="宋体"/>
          <w:b/>
          <w:snapToGrid w:val="0"/>
          <w:kern w:val="44"/>
          <w:sz w:val="24"/>
          <w:szCs w:val="24"/>
        </w:rPr>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pStyle w:val="2"/>
        <w:spacing w:before="120"/>
      </w:pPr>
    </w:p>
    <w:p>
      <w:pPr>
        <w:keepNext/>
        <w:keepLines/>
        <w:widowControl w:val="0"/>
        <w:tabs>
          <w:tab w:val="left" w:pos="480"/>
          <w:tab w:val="left" w:pos="2760"/>
        </w:tabs>
        <w:spacing w:after="0" w:line="360" w:lineRule="auto"/>
        <w:outlineLvl w:val="0"/>
        <w:rPr>
          <w:rFonts w:ascii="宋体" w:hAnsi="宋体" w:eastAsia="宋体" w:cs="宋体"/>
          <w:b/>
          <w:snapToGrid w:val="0"/>
          <w:kern w:val="44"/>
          <w:sz w:val="28"/>
          <w:szCs w:val="28"/>
        </w:rPr>
      </w:pPr>
      <w:bookmarkStart w:id="19" w:name="_Hlk83673438"/>
      <w:bookmarkStart w:id="20" w:name="_Hlk83673392"/>
      <w:r>
        <w:rPr>
          <w:rFonts w:hint="eastAsia" w:ascii="宋体" w:hAnsi="宋体" w:eastAsia="宋体" w:cs="宋体"/>
          <w:b/>
          <w:snapToGrid w:val="0"/>
          <w:kern w:val="44"/>
          <w:sz w:val="28"/>
          <w:szCs w:val="28"/>
        </w:rPr>
        <w:t>附件</w:t>
      </w:r>
      <w:r>
        <w:rPr>
          <w:rFonts w:ascii="宋体" w:hAnsi="宋体" w:eastAsia="宋体" w:cs="宋体"/>
          <w:b/>
          <w:snapToGrid w:val="0"/>
          <w:kern w:val="44"/>
          <w:sz w:val="28"/>
          <w:szCs w:val="28"/>
        </w:rPr>
        <w:t>5 建设项目竣工环境保护</w:t>
      </w:r>
      <w:r>
        <w:rPr>
          <w:rFonts w:hint="eastAsia" w:ascii="宋体" w:hAnsi="宋体" w:eastAsia="宋体" w:cs="宋体"/>
          <w:b/>
          <w:snapToGrid w:val="0"/>
          <w:kern w:val="44"/>
          <w:sz w:val="28"/>
          <w:szCs w:val="28"/>
        </w:rPr>
        <w:t>“</w:t>
      </w:r>
      <w:r>
        <w:rPr>
          <w:rFonts w:ascii="宋体" w:hAnsi="宋体" w:eastAsia="宋体" w:cs="宋体"/>
          <w:b/>
          <w:snapToGrid w:val="0"/>
          <w:kern w:val="44"/>
          <w:sz w:val="28"/>
          <w:szCs w:val="28"/>
        </w:rPr>
        <w:t>三同时</w:t>
      </w:r>
      <w:r>
        <w:rPr>
          <w:rFonts w:hint="eastAsia" w:ascii="宋体" w:hAnsi="宋体" w:eastAsia="宋体" w:cs="宋体"/>
          <w:b/>
          <w:snapToGrid w:val="0"/>
          <w:kern w:val="44"/>
          <w:sz w:val="28"/>
          <w:szCs w:val="28"/>
        </w:rPr>
        <w:t>”</w:t>
      </w:r>
      <w:r>
        <w:rPr>
          <w:rFonts w:ascii="宋体" w:hAnsi="宋体" w:eastAsia="宋体" w:cs="宋体"/>
          <w:b/>
          <w:snapToGrid w:val="0"/>
          <w:kern w:val="44"/>
          <w:sz w:val="28"/>
          <w:szCs w:val="28"/>
        </w:rPr>
        <w:t>验收登记表</w:t>
      </w:r>
      <w:bookmarkEnd w:id="16"/>
      <w:bookmarkEnd w:id="17"/>
    </w:p>
    <w:p>
      <w:pPr>
        <w:widowControl w:val="0"/>
        <w:adjustRightInd/>
        <w:snapToGrid/>
        <w:spacing w:after="0"/>
        <w:jc w:val="both"/>
        <w:rPr>
          <w:rFonts w:ascii="宋体" w:hAnsi="宋体" w:eastAsia="宋体"/>
          <w:b/>
          <w:kern w:val="2"/>
          <w:sz w:val="21"/>
          <w:szCs w:val="21"/>
        </w:rPr>
      </w:pPr>
      <w:bookmarkStart w:id="21" w:name="_Toc18071_WPSOffice_Level1"/>
      <w:bookmarkStart w:id="22" w:name="_Toc27770_WPSOffice_Level1"/>
      <w:bookmarkStart w:id="23" w:name="_Toc2255_WPSOffice_Level1"/>
      <w:bookmarkStart w:id="24" w:name="_Toc28709_WPSOffice_Level1"/>
      <w:bookmarkStart w:id="25" w:name="_Toc31058_WPSOffice_Level1"/>
      <w:bookmarkStart w:id="26" w:name="_Toc11960_WPSOffice_Level1"/>
      <w:bookmarkStart w:id="27" w:name="_Toc16918_WPSOffice_Level1"/>
      <w:bookmarkStart w:id="28" w:name="_Toc20967_WPSOffice_Level1"/>
      <w:bookmarkStart w:id="29" w:name="_Toc27621_WPSOffice_Level1"/>
      <w:bookmarkStart w:id="30" w:name="_Toc26939_WPSOffice_Level1"/>
      <w:bookmarkStart w:id="31" w:name="_Toc32632_WPSOffice_Level1"/>
      <w:bookmarkStart w:id="32" w:name="_Toc1541_WPSOffice_Level1"/>
      <w:bookmarkStart w:id="33" w:name="_Toc211_WPSOffice_Level1"/>
      <w:bookmarkStart w:id="34" w:name="_Toc24974_WPSOffice_Level1"/>
      <w:bookmarkStart w:id="35" w:name="_Toc26347_WPSOffice_Level1"/>
      <w:bookmarkStart w:id="36" w:name="_Toc11717_WPSOffice_Level1"/>
      <w:bookmarkStart w:id="37" w:name="_Toc17479_WPSOffice_Level1"/>
      <w:bookmarkStart w:id="38" w:name="_Toc27927_WPSOffice_Level1"/>
      <w:r>
        <w:rPr>
          <w:rFonts w:ascii="宋体" w:hAnsi="宋体" w:eastAsia="宋体"/>
          <w:b/>
          <w:kern w:val="2"/>
          <w:sz w:val="21"/>
          <w:szCs w:val="21"/>
        </w:rPr>
        <w:t xml:space="preserve">填表单位（盖章）： </w:t>
      </w:r>
      <w:r>
        <w:rPr>
          <w:rFonts w:hint="eastAsia" w:ascii="宋体" w:hAnsi="宋体" w:eastAsia="宋体"/>
          <w:b/>
          <w:kern w:val="2"/>
          <w:sz w:val="21"/>
          <w:szCs w:val="21"/>
        </w:rPr>
        <w:t>山西太钢工程技术有限公司</w:t>
      </w:r>
      <w:r>
        <w:rPr>
          <w:rFonts w:ascii="宋体" w:hAnsi="宋体" w:eastAsia="宋体"/>
          <w:b/>
          <w:kern w:val="2"/>
          <w:sz w:val="21"/>
          <w:szCs w:val="21"/>
        </w:rPr>
        <w:t xml:space="preserve">                 填表人（签字）：  </w:t>
      </w:r>
      <w:r>
        <w:rPr>
          <w:rFonts w:hint="eastAsia" w:ascii="宋体" w:hAnsi="宋体" w:eastAsia="宋体"/>
          <w:b/>
          <w:kern w:val="2"/>
          <w:sz w:val="21"/>
          <w:szCs w:val="21"/>
        </w:rPr>
        <w:t>王瑞</w:t>
      </w:r>
      <w:r>
        <w:rPr>
          <w:rFonts w:ascii="宋体" w:hAnsi="宋体" w:eastAsia="宋体"/>
          <w:b/>
          <w:kern w:val="2"/>
          <w:sz w:val="21"/>
          <w:szCs w:val="21"/>
        </w:rPr>
        <w:t xml:space="preserve">                        项目经办人（签字）：</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tbl>
      <w:tblPr>
        <w:tblStyle w:val="45"/>
        <w:tblW w:w="1452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2"/>
        <w:gridCol w:w="152"/>
        <w:gridCol w:w="1005"/>
        <w:gridCol w:w="636"/>
        <w:gridCol w:w="924"/>
        <w:gridCol w:w="1034"/>
        <w:gridCol w:w="1065"/>
        <w:gridCol w:w="901"/>
        <w:gridCol w:w="8"/>
        <w:gridCol w:w="466"/>
        <w:gridCol w:w="457"/>
        <w:gridCol w:w="1121"/>
        <w:gridCol w:w="1172"/>
        <w:gridCol w:w="1572"/>
        <w:gridCol w:w="740"/>
        <w:gridCol w:w="889"/>
        <w:gridCol w:w="251"/>
        <w:gridCol w:w="949"/>
        <w:gridCol w:w="311"/>
        <w:gridCol w:w="47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restart"/>
            <w:tcMar>
              <w:left w:w="57" w:type="dxa"/>
              <w:right w:w="57" w:type="dxa"/>
            </w:tcMar>
            <w:textDirection w:val="tbRlV"/>
            <w:vAlign w:val="center"/>
          </w:tcPr>
          <w:p>
            <w:pPr>
              <w:widowControl w:val="0"/>
              <w:adjustRightInd/>
              <w:snapToGrid/>
              <w:spacing w:after="0"/>
              <w:ind w:left="113" w:right="113"/>
              <w:jc w:val="center"/>
              <w:rPr>
                <w:rFonts w:ascii="Calibri" w:hAnsi="Calibri" w:eastAsia="宋体"/>
                <w:b/>
                <w:kern w:val="2"/>
                <w:sz w:val="15"/>
                <w:szCs w:val="15"/>
              </w:rPr>
            </w:pPr>
            <w:bookmarkStart w:id="39" w:name="_Hlk83673422"/>
            <w:r>
              <w:rPr>
                <w:rFonts w:ascii="Calibri" w:hAnsi="Calibri" w:eastAsia="宋体"/>
                <w:b/>
                <w:kern w:val="2"/>
                <w:sz w:val="15"/>
                <w:szCs w:val="15"/>
              </w:rPr>
              <w:t>建</w:t>
            </w:r>
            <w:bookmarkEnd w:id="19"/>
            <w:r>
              <w:rPr>
                <w:rFonts w:ascii="Calibri" w:hAnsi="Calibri" w:eastAsia="宋体"/>
                <w:b/>
                <w:kern w:val="2"/>
                <w:sz w:val="15"/>
                <w:szCs w:val="15"/>
              </w:rPr>
              <w:t>设项目</w:t>
            </w: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项目名称</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Times New Roman" w:hAnsi="Times New Roman" w:eastAsia="宋体"/>
                <w:sz w:val="15"/>
                <w:szCs w:val="15"/>
              </w:rPr>
              <w:t>山西太钢不锈钢股份有限公司高端不锈钢棒线材表面质量提升绿色化智能化技术改造项目</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hint="eastAsia" w:ascii="Calibri" w:hAnsi="Calibri" w:eastAsia="宋体"/>
                <w:b/>
                <w:kern w:val="2"/>
                <w:sz w:val="15"/>
                <w:szCs w:val="15"/>
              </w:rPr>
              <w:t>项</w:t>
            </w:r>
            <w:r>
              <w:rPr>
                <w:rFonts w:ascii="Calibri" w:hAnsi="Calibri" w:eastAsia="宋体"/>
                <w:b/>
                <w:kern w:val="2"/>
                <w:sz w:val="15"/>
                <w:szCs w:val="15"/>
              </w:rPr>
              <w:t>目代码</w:t>
            </w: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草坪经信备字【2018】</w:t>
            </w:r>
            <w:r>
              <w:rPr>
                <w:rFonts w:ascii="Calibri" w:hAnsi="Calibri" w:eastAsia="宋体"/>
                <w:kern w:val="2"/>
                <w:sz w:val="15"/>
                <w:szCs w:val="15"/>
              </w:rPr>
              <w:t>1</w:t>
            </w:r>
            <w:r>
              <w:rPr>
                <w:rFonts w:hint="eastAsia" w:ascii="Calibri" w:hAnsi="Calibri" w:eastAsia="宋体"/>
                <w:kern w:val="2"/>
                <w:sz w:val="15"/>
                <w:szCs w:val="15"/>
              </w:rPr>
              <w:t>号</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建设地点</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山西太钢不锈钢股份有限公司不锈线材厂原酸洗车间内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行业类别（分类管理</w:t>
            </w:r>
            <w:r>
              <w:rPr>
                <w:rFonts w:hint="eastAsia" w:ascii="Calibri" w:hAnsi="Calibri" w:eastAsia="宋体"/>
                <w:b/>
                <w:kern w:val="2"/>
                <w:sz w:val="15"/>
                <w:szCs w:val="15"/>
              </w:rPr>
              <w:t>名录</w:t>
            </w:r>
            <w:r>
              <w:rPr>
                <w:rFonts w:ascii="Calibri" w:hAnsi="Calibri" w:eastAsia="宋体"/>
                <w:b/>
                <w:kern w:val="2"/>
                <w:sz w:val="15"/>
                <w:szCs w:val="15"/>
              </w:rPr>
              <w:t>）</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C3460金属表面处理及热处理加工</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建设性质</w:t>
            </w:r>
          </w:p>
        </w:tc>
        <w:tc>
          <w:tcPr>
            <w:tcW w:w="3201" w:type="dxa"/>
            <w:gridSpan w:val="3"/>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 xml:space="preserve">□新建  □ 改扩建  </w:t>
            </w:r>
            <w:r>
              <w:rPr>
                <w:rFonts w:ascii="Calibri" w:hAnsi="Calibri" w:eastAsia="宋体"/>
                <w:b/>
                <w:kern w:val="2"/>
                <w:sz w:val="15"/>
                <w:szCs w:val="15"/>
              </w:rPr>
              <w:sym w:font="Wingdings 2" w:char="0052"/>
            </w:r>
            <w:r>
              <w:rPr>
                <w:rFonts w:ascii="Calibri" w:hAnsi="Calibri" w:eastAsia="宋体"/>
                <w:b/>
                <w:kern w:val="2"/>
                <w:sz w:val="15"/>
                <w:szCs w:val="15"/>
              </w:rPr>
              <w:t>技术改造</w:t>
            </w:r>
          </w:p>
        </w:tc>
        <w:tc>
          <w:tcPr>
            <w:tcW w:w="1511" w:type="dxa"/>
            <w:gridSpan w:val="3"/>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hint="eastAsia" w:ascii="Calibri" w:hAnsi="Calibri" w:eastAsia="宋体"/>
                <w:b/>
                <w:kern w:val="2"/>
                <w:sz w:val="15"/>
                <w:szCs w:val="15"/>
              </w:rPr>
              <w:t>项目厂区中心经度/纬度</w:t>
            </w:r>
          </w:p>
        </w:tc>
        <w:tc>
          <w:tcPr>
            <w:tcW w:w="475"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设计生产能力</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本项目技改完成后，不锈钢线材表面处理能力15万吨/年。不锈钢棒材表面处理能力1万吨/年。</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实际生产能力</w:t>
            </w: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废水处理能力为5.8万m</w:t>
            </w:r>
            <w:r>
              <w:rPr>
                <w:rFonts w:hint="eastAsia" w:ascii="Calibri" w:hAnsi="Calibri" w:eastAsia="宋体"/>
                <w:kern w:val="2"/>
                <w:sz w:val="15"/>
                <w:szCs w:val="15"/>
                <w:vertAlign w:val="superscript"/>
              </w:rPr>
              <w:t>3</w:t>
            </w:r>
            <w:r>
              <w:rPr>
                <w:rFonts w:hint="eastAsia" w:ascii="Calibri" w:hAnsi="Calibri" w:eastAsia="宋体"/>
                <w:kern w:val="2"/>
                <w:sz w:val="15"/>
                <w:szCs w:val="15"/>
              </w:rPr>
              <w:t>/d</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环评单位</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山西清源环境咨询有限公司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环评文件审批机关</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Times New Roman" w:hAnsi="Times New Roman" w:eastAsia="宋体"/>
                <w:kern w:val="2"/>
                <w:sz w:val="15"/>
                <w:szCs w:val="15"/>
              </w:rPr>
              <w:t>太原市环境保护局尖草坪分局</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审批文号</w:t>
            </w: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Times New Roman" w:hAnsi="Times New Roman" w:eastAsia="宋体"/>
                <w:sz w:val="15"/>
                <w:szCs w:val="15"/>
              </w:rPr>
              <w:t>并环尖审批</w:t>
            </w:r>
            <w:r>
              <w:rPr>
                <w:rFonts w:ascii="Times New Roman" w:hAnsi="Times New Roman" w:eastAsia="宋体"/>
                <w:sz w:val="15"/>
                <w:szCs w:val="15"/>
              </w:rPr>
              <w:t>[</w:t>
            </w:r>
            <w:r>
              <w:rPr>
                <w:rFonts w:hint="eastAsia" w:ascii="Times New Roman" w:hAnsi="Times New Roman" w:eastAsia="宋体"/>
                <w:sz w:val="15"/>
                <w:szCs w:val="15"/>
              </w:rPr>
              <w:t>201</w:t>
            </w:r>
            <w:r>
              <w:rPr>
                <w:rFonts w:ascii="Times New Roman" w:hAnsi="Times New Roman" w:eastAsia="宋体"/>
                <w:sz w:val="15"/>
                <w:szCs w:val="15"/>
              </w:rPr>
              <w:t>9]</w:t>
            </w:r>
            <w:r>
              <w:rPr>
                <w:rFonts w:hint="eastAsia" w:ascii="Times New Roman" w:hAnsi="Times New Roman" w:eastAsia="宋体"/>
                <w:sz w:val="15"/>
                <w:szCs w:val="15"/>
              </w:rPr>
              <w:t>第</w:t>
            </w:r>
            <w:r>
              <w:rPr>
                <w:rFonts w:ascii="Times New Roman" w:hAnsi="Times New Roman" w:eastAsia="宋体"/>
                <w:sz w:val="15"/>
                <w:szCs w:val="15"/>
              </w:rPr>
              <w:t>05号</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hint="eastAsia" w:ascii="Calibri" w:hAnsi="Calibri" w:eastAsia="宋体"/>
                <w:b/>
                <w:kern w:val="2"/>
                <w:sz w:val="15"/>
                <w:szCs w:val="15"/>
              </w:rPr>
              <w:t>环评</w:t>
            </w:r>
            <w:r>
              <w:rPr>
                <w:rFonts w:ascii="Calibri" w:hAnsi="Calibri" w:eastAsia="宋体"/>
                <w:b/>
                <w:kern w:val="2"/>
                <w:sz w:val="15"/>
                <w:szCs w:val="15"/>
              </w:rPr>
              <w:t>文件</w:t>
            </w:r>
            <w:r>
              <w:rPr>
                <w:rFonts w:hint="eastAsia" w:ascii="Calibri" w:hAnsi="Calibri" w:eastAsia="宋体"/>
                <w:b/>
                <w:kern w:val="2"/>
                <w:sz w:val="15"/>
                <w:szCs w:val="15"/>
              </w:rPr>
              <w:t>类型</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开工日期</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201</w:t>
            </w:r>
            <w:r>
              <w:rPr>
                <w:rFonts w:ascii="Calibri" w:hAnsi="Calibri" w:eastAsia="宋体"/>
                <w:kern w:val="2"/>
                <w:sz w:val="15"/>
                <w:szCs w:val="15"/>
              </w:rPr>
              <w:t>9</w:t>
            </w:r>
            <w:r>
              <w:rPr>
                <w:rFonts w:hint="eastAsia" w:ascii="Calibri" w:hAnsi="Calibri" w:eastAsia="宋体"/>
                <w:kern w:val="2"/>
                <w:sz w:val="15"/>
                <w:szCs w:val="15"/>
              </w:rPr>
              <w:t>年</w:t>
            </w:r>
            <w:r>
              <w:rPr>
                <w:rFonts w:ascii="Calibri" w:hAnsi="Calibri" w:eastAsia="宋体"/>
                <w:kern w:val="2"/>
                <w:sz w:val="15"/>
                <w:szCs w:val="15"/>
              </w:rPr>
              <w:t>10</w:t>
            </w:r>
            <w:r>
              <w:rPr>
                <w:rFonts w:hint="eastAsia" w:ascii="Calibri" w:hAnsi="Calibri" w:eastAsia="宋体"/>
                <w:kern w:val="2"/>
                <w:sz w:val="15"/>
                <w:szCs w:val="15"/>
              </w:rPr>
              <w:t>月</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竣工日期</w:t>
            </w: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highlight w:val="yellow"/>
              </w:rPr>
            </w:pPr>
            <w:r>
              <w:rPr>
                <w:rFonts w:hint="eastAsia" w:ascii="Calibri" w:hAnsi="Calibri" w:eastAsia="宋体"/>
                <w:kern w:val="2"/>
                <w:sz w:val="15"/>
                <w:szCs w:val="15"/>
              </w:rPr>
              <w:t>20</w:t>
            </w:r>
            <w:r>
              <w:rPr>
                <w:rFonts w:ascii="Calibri" w:hAnsi="Calibri" w:eastAsia="宋体"/>
                <w:kern w:val="2"/>
                <w:sz w:val="15"/>
                <w:szCs w:val="15"/>
              </w:rPr>
              <w:t>21</w:t>
            </w:r>
            <w:r>
              <w:rPr>
                <w:rFonts w:hint="eastAsia" w:ascii="Calibri" w:hAnsi="Calibri" w:eastAsia="宋体"/>
                <w:kern w:val="2"/>
                <w:sz w:val="15"/>
                <w:szCs w:val="15"/>
              </w:rPr>
              <w:t>年1</w:t>
            </w:r>
            <w:r>
              <w:rPr>
                <w:rFonts w:ascii="Calibri" w:hAnsi="Calibri" w:eastAsia="宋体"/>
                <w:kern w:val="2"/>
                <w:sz w:val="15"/>
                <w:szCs w:val="15"/>
              </w:rPr>
              <w:t>0</w:t>
            </w:r>
            <w:r>
              <w:rPr>
                <w:rFonts w:hint="eastAsia" w:ascii="Calibri" w:hAnsi="Calibri" w:eastAsia="宋体"/>
                <w:kern w:val="2"/>
                <w:sz w:val="15"/>
                <w:szCs w:val="15"/>
              </w:rPr>
              <w:t>月</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hint="eastAsia" w:ascii="Calibri" w:hAnsi="Calibri" w:eastAsia="宋体"/>
                <w:b/>
                <w:kern w:val="2"/>
                <w:sz w:val="15"/>
                <w:szCs w:val="15"/>
              </w:rPr>
              <w:t>排污许可证申领时间</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kern w:val="2"/>
                <w:sz w:val="15"/>
                <w:szCs w:val="15"/>
                <w:highlight w:val="yellow"/>
              </w:rPr>
            </w:pPr>
            <w:r>
              <w:rPr>
                <w:rFonts w:ascii="Calibri" w:hAnsi="Calibri" w:eastAsia="宋体"/>
                <w:kern w:val="2"/>
                <w:sz w:val="15"/>
                <w:szCs w:val="15"/>
              </w:rPr>
              <w:t>2021</w:t>
            </w:r>
            <w:r>
              <w:rPr>
                <w:rFonts w:hint="eastAsia" w:ascii="Calibri" w:hAnsi="Calibri" w:eastAsia="宋体"/>
                <w:kern w:val="2"/>
                <w:sz w:val="15"/>
                <w:szCs w:val="15"/>
              </w:rPr>
              <w:t>年1</w:t>
            </w:r>
            <w:r>
              <w:rPr>
                <w:rFonts w:ascii="Calibri" w:hAnsi="Calibri" w:eastAsia="宋体"/>
                <w:kern w:val="2"/>
                <w:sz w:val="15"/>
                <w:szCs w:val="15"/>
              </w:rPr>
              <w:t>1</w:t>
            </w:r>
            <w:r>
              <w:rPr>
                <w:rFonts w:hint="eastAsia" w:ascii="Calibri" w:hAnsi="Calibri" w:eastAsia="宋体"/>
                <w:kern w:val="2"/>
                <w:sz w:val="15"/>
                <w:szCs w:val="15"/>
              </w:rPr>
              <w:t>月日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环保设施设计单位</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hint="eastAsia" w:ascii="Times New Roman" w:hAnsi="Times New Roman" w:eastAsia="宋体"/>
                <w:kern w:val="2"/>
                <w:sz w:val="15"/>
                <w:szCs w:val="15"/>
              </w:rPr>
              <w:t>山西太钢工程技术有限公司</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环保设施施工单位</w:t>
            </w: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宋体" w:hAnsi="宋体" w:eastAsia="宋体"/>
                <w:kern w:val="2"/>
                <w:sz w:val="15"/>
                <w:szCs w:val="15"/>
              </w:rPr>
              <w:t>山西太钢工程技术有限公司</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hint="eastAsia" w:ascii="Calibri" w:hAnsi="Calibri" w:eastAsia="宋体"/>
                <w:b/>
                <w:kern w:val="2"/>
                <w:sz w:val="15"/>
                <w:szCs w:val="15"/>
              </w:rPr>
              <w:t>本工程排污许可证</w:t>
            </w:r>
            <w:r>
              <w:rPr>
                <w:rFonts w:ascii="Calibri" w:hAnsi="Calibri" w:eastAsia="宋体"/>
                <w:b/>
                <w:kern w:val="2"/>
                <w:sz w:val="15"/>
                <w:szCs w:val="15"/>
              </w:rPr>
              <w:t>编号</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91140000701011888X001P</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验收单位</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Times New Roman" w:hAnsi="Times New Roman" w:eastAsia="宋体"/>
                <w:kern w:val="2"/>
                <w:sz w:val="15"/>
                <w:szCs w:val="15"/>
              </w:rPr>
              <w:t>山西太钢</w:t>
            </w:r>
            <w:r>
              <w:rPr>
                <w:rFonts w:hint="eastAsia" w:ascii="Times New Roman" w:hAnsi="Times New Roman" w:eastAsia="宋体"/>
                <w:kern w:val="2"/>
                <w:sz w:val="15"/>
                <w:szCs w:val="15"/>
              </w:rPr>
              <w:t>工程技术有限公司</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环保设施监测单位</w:t>
            </w: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山西太钢环境监测有限公司及</w:t>
            </w:r>
            <w:r>
              <w:rPr>
                <w:rFonts w:ascii="Times New Roman" w:hAnsi="Times New Roman" w:eastAsia="宋体"/>
                <w:kern w:val="2"/>
                <w:sz w:val="15"/>
                <w:szCs w:val="15"/>
              </w:rPr>
              <w:t>山西太钢</w:t>
            </w:r>
            <w:r>
              <w:rPr>
                <w:rFonts w:hint="eastAsia" w:ascii="Times New Roman" w:hAnsi="Times New Roman" w:eastAsia="宋体"/>
                <w:kern w:val="2"/>
                <w:sz w:val="15"/>
                <w:szCs w:val="15"/>
              </w:rPr>
              <w:t>工程技术有限公司、山西华普检测技术有限公司</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验收监测</w:t>
            </w:r>
            <w:r>
              <w:rPr>
                <w:rFonts w:hint="eastAsia" w:ascii="Calibri" w:hAnsi="Calibri" w:eastAsia="宋体"/>
                <w:b/>
                <w:kern w:val="2"/>
                <w:sz w:val="15"/>
                <w:szCs w:val="15"/>
              </w:rPr>
              <w:t>时工况</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94.6-99.6%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投资总概算（万元）</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11450</w:t>
            </w:r>
          </w:p>
        </w:tc>
        <w:tc>
          <w:tcPr>
            <w:tcW w:w="2293" w:type="dxa"/>
            <w:gridSpan w:val="2"/>
            <w:tcMar>
              <w:left w:w="57" w:type="dxa"/>
              <w:right w:w="57" w:type="dxa"/>
            </w:tcMar>
            <w:vAlign w:val="center"/>
          </w:tcPr>
          <w:p>
            <w:pPr>
              <w:widowControl w:val="0"/>
              <w:tabs>
                <w:tab w:val="left" w:pos="690"/>
              </w:tabs>
              <w:adjustRightInd/>
              <w:snapToGrid/>
              <w:spacing w:after="0"/>
              <w:jc w:val="center"/>
              <w:rPr>
                <w:rFonts w:ascii="Calibri" w:hAnsi="Calibri" w:eastAsia="宋体"/>
                <w:kern w:val="2"/>
                <w:sz w:val="15"/>
                <w:szCs w:val="15"/>
              </w:rPr>
            </w:pPr>
            <w:r>
              <w:rPr>
                <w:rFonts w:ascii="Calibri" w:hAnsi="Calibri" w:eastAsia="宋体"/>
                <w:b/>
                <w:kern w:val="2"/>
                <w:sz w:val="15"/>
                <w:szCs w:val="15"/>
              </w:rPr>
              <w:t>环保投资总概算（万元）</w:t>
            </w: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2003</w:t>
            </w:r>
          </w:p>
        </w:tc>
        <w:tc>
          <w:tcPr>
            <w:tcW w:w="1629" w:type="dxa"/>
            <w:gridSpan w:val="2"/>
            <w:tcMar>
              <w:left w:w="57" w:type="dxa"/>
              <w:right w:w="57" w:type="dxa"/>
            </w:tcMar>
            <w:vAlign w:val="center"/>
          </w:tcPr>
          <w:p>
            <w:pPr>
              <w:widowControl w:val="0"/>
              <w:tabs>
                <w:tab w:val="left" w:pos="690"/>
              </w:tabs>
              <w:adjustRightInd/>
              <w:snapToGrid/>
              <w:spacing w:after="0"/>
              <w:jc w:val="center"/>
              <w:rPr>
                <w:rFonts w:ascii="Calibri" w:hAnsi="Calibri" w:eastAsia="宋体"/>
                <w:kern w:val="2"/>
                <w:sz w:val="15"/>
                <w:szCs w:val="15"/>
              </w:rPr>
            </w:pPr>
            <w:r>
              <w:rPr>
                <w:rFonts w:ascii="Calibri" w:hAnsi="Calibri" w:eastAsia="宋体"/>
                <w:b/>
                <w:kern w:val="2"/>
                <w:sz w:val="15"/>
                <w:szCs w:val="15"/>
              </w:rPr>
              <w:t>所占比例（%）</w:t>
            </w:r>
          </w:p>
        </w:tc>
        <w:tc>
          <w:tcPr>
            <w:tcW w:w="1986" w:type="dxa"/>
            <w:gridSpan w:val="4"/>
            <w:tcMar>
              <w:left w:w="57" w:type="dxa"/>
              <w:right w:w="57" w:type="dxa"/>
            </w:tcMar>
            <w:vAlign w:val="center"/>
          </w:tcPr>
          <w:p>
            <w:pPr>
              <w:widowControl w:val="0"/>
              <w:tabs>
                <w:tab w:val="left" w:pos="690"/>
              </w:tabs>
              <w:adjustRightInd/>
              <w:snapToGrid/>
              <w:spacing w:after="0"/>
              <w:jc w:val="center"/>
              <w:rPr>
                <w:rFonts w:ascii="Calibri" w:hAnsi="Calibri" w:eastAsia="宋体"/>
                <w:kern w:val="2"/>
                <w:sz w:val="15"/>
                <w:szCs w:val="15"/>
              </w:rPr>
            </w:pPr>
            <w:r>
              <w:rPr>
                <w:rFonts w:ascii="Calibri" w:hAnsi="Calibri" w:eastAsia="宋体"/>
                <w:kern w:val="2"/>
                <w:sz w:val="15"/>
                <w:szCs w:val="15"/>
              </w:rPr>
              <w:t>17.49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实际总投资</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9900</w:t>
            </w:r>
          </w:p>
        </w:tc>
        <w:tc>
          <w:tcPr>
            <w:tcW w:w="2293" w:type="dxa"/>
            <w:gridSpan w:val="2"/>
            <w:tcMar>
              <w:left w:w="57" w:type="dxa"/>
              <w:right w:w="57" w:type="dxa"/>
            </w:tcMar>
            <w:vAlign w:val="center"/>
          </w:tcPr>
          <w:p>
            <w:pPr>
              <w:widowControl w:val="0"/>
              <w:adjustRightInd/>
              <w:snapToGrid/>
              <w:spacing w:after="0"/>
              <w:ind w:right="300"/>
              <w:jc w:val="center"/>
              <w:rPr>
                <w:rFonts w:ascii="Calibri" w:hAnsi="Calibri" w:eastAsia="宋体"/>
                <w:b/>
                <w:kern w:val="2"/>
                <w:sz w:val="15"/>
                <w:szCs w:val="15"/>
              </w:rPr>
            </w:pPr>
            <w:r>
              <w:rPr>
                <w:rFonts w:ascii="Calibri" w:hAnsi="Calibri" w:eastAsia="宋体"/>
                <w:b/>
                <w:kern w:val="2"/>
                <w:sz w:val="15"/>
                <w:szCs w:val="15"/>
              </w:rPr>
              <w:t>实际环保投资（万元）</w:t>
            </w: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1980</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所占比例（%）</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废水治理（万元）</w:t>
            </w:r>
          </w:p>
        </w:tc>
        <w:tc>
          <w:tcPr>
            <w:tcW w:w="92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600</w:t>
            </w:r>
          </w:p>
        </w:tc>
        <w:tc>
          <w:tcPr>
            <w:tcW w:w="1034" w:type="dxa"/>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废气治理（万元）</w:t>
            </w:r>
          </w:p>
        </w:tc>
        <w:tc>
          <w:tcPr>
            <w:tcW w:w="1065"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800</w:t>
            </w:r>
          </w:p>
        </w:tc>
        <w:tc>
          <w:tcPr>
            <w:tcW w:w="1375" w:type="dxa"/>
            <w:gridSpan w:val="3"/>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噪声治理（万元）</w:t>
            </w:r>
          </w:p>
        </w:tc>
        <w:tc>
          <w:tcPr>
            <w:tcW w:w="457"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100</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固</w:t>
            </w:r>
            <w:r>
              <w:rPr>
                <w:rFonts w:hint="eastAsia" w:ascii="Calibri" w:hAnsi="Calibri" w:eastAsia="宋体"/>
                <w:b/>
                <w:kern w:val="2"/>
                <w:sz w:val="15"/>
                <w:szCs w:val="15"/>
              </w:rPr>
              <w:t>体</w:t>
            </w:r>
            <w:r>
              <w:rPr>
                <w:rFonts w:ascii="Calibri" w:hAnsi="Calibri" w:eastAsia="宋体"/>
                <w:b/>
                <w:kern w:val="2"/>
                <w:sz w:val="15"/>
                <w:szCs w:val="15"/>
              </w:rPr>
              <w:t>废</w:t>
            </w:r>
            <w:r>
              <w:rPr>
                <w:rFonts w:hint="eastAsia" w:ascii="Calibri" w:hAnsi="Calibri" w:eastAsia="宋体"/>
                <w:b/>
                <w:kern w:val="2"/>
                <w:sz w:val="15"/>
                <w:szCs w:val="15"/>
              </w:rPr>
              <w:t>物</w:t>
            </w:r>
            <w:r>
              <w:rPr>
                <w:rFonts w:ascii="Calibri" w:hAnsi="Calibri" w:eastAsia="宋体"/>
                <w:b/>
                <w:kern w:val="2"/>
                <w:sz w:val="15"/>
                <w:szCs w:val="15"/>
              </w:rPr>
              <w:t>治理（万元）</w:t>
            </w: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480</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绿化及生态（万元）</w:t>
            </w:r>
          </w:p>
        </w:tc>
        <w:tc>
          <w:tcPr>
            <w:tcW w:w="251"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w:t>
            </w:r>
          </w:p>
        </w:tc>
        <w:tc>
          <w:tcPr>
            <w:tcW w:w="949" w:type="dxa"/>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其</w:t>
            </w:r>
            <w:r>
              <w:rPr>
                <w:rFonts w:hint="eastAsia" w:ascii="Calibri" w:hAnsi="Calibri" w:eastAsia="宋体"/>
                <w:b/>
                <w:kern w:val="2"/>
                <w:sz w:val="15"/>
                <w:szCs w:val="15"/>
              </w:rPr>
              <w:t>他</w:t>
            </w:r>
            <w:r>
              <w:rPr>
                <w:rFonts w:ascii="Calibri" w:hAnsi="Calibri" w:eastAsia="宋体"/>
                <w:b/>
                <w:kern w:val="2"/>
                <w:sz w:val="15"/>
                <w:szCs w:val="15"/>
              </w:rPr>
              <w:t>（万元）</w:t>
            </w: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新增废水处理设施能力</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w:t>
            </w:r>
          </w:p>
        </w:tc>
        <w:tc>
          <w:tcPr>
            <w:tcW w:w="2293"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新增废气处理设施能力</w:t>
            </w: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年平均工作时</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7000h</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2185" w:type="dxa"/>
            <w:gridSpan w:val="4"/>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运营单位</w:t>
            </w:r>
          </w:p>
        </w:tc>
        <w:tc>
          <w:tcPr>
            <w:tcW w:w="3924" w:type="dxa"/>
            <w:gridSpan w:val="4"/>
            <w:tcMar>
              <w:left w:w="57" w:type="dxa"/>
              <w:right w:w="57" w:type="dxa"/>
            </w:tcMar>
            <w:vAlign w:val="center"/>
          </w:tcPr>
          <w:p>
            <w:pPr>
              <w:widowControl w:val="0"/>
              <w:adjustRightInd/>
              <w:snapToGrid/>
              <w:spacing w:after="0"/>
              <w:jc w:val="center"/>
              <w:rPr>
                <w:rFonts w:ascii="Calibri" w:hAnsi="Calibri" w:eastAsia="宋体"/>
                <w:color w:val="auto"/>
                <w:kern w:val="2"/>
                <w:sz w:val="15"/>
                <w:szCs w:val="15"/>
              </w:rPr>
            </w:pPr>
            <w:r>
              <w:rPr>
                <w:rFonts w:hint="eastAsia" w:ascii="Calibri" w:hAnsi="Calibri" w:eastAsia="宋体"/>
                <w:color w:val="auto"/>
                <w:kern w:val="2"/>
                <w:sz w:val="15"/>
                <w:szCs w:val="15"/>
              </w:rPr>
              <w:t>山西太钢不锈钢股份有限公司</w:t>
            </w:r>
          </w:p>
        </w:tc>
        <w:tc>
          <w:tcPr>
            <w:tcW w:w="3224" w:type="dxa"/>
            <w:gridSpan w:val="5"/>
            <w:tcMar>
              <w:left w:w="57" w:type="dxa"/>
              <w:right w:w="57" w:type="dxa"/>
            </w:tcMar>
            <w:vAlign w:val="center"/>
          </w:tcPr>
          <w:p>
            <w:pPr>
              <w:widowControl w:val="0"/>
              <w:adjustRightInd/>
              <w:snapToGrid/>
              <w:spacing w:after="0"/>
              <w:jc w:val="center"/>
              <w:rPr>
                <w:rFonts w:ascii="Calibri" w:hAnsi="Calibri" w:eastAsia="宋体"/>
                <w:color w:val="auto"/>
                <w:kern w:val="2"/>
                <w:sz w:val="15"/>
                <w:szCs w:val="15"/>
              </w:rPr>
            </w:pPr>
            <w:r>
              <w:rPr>
                <w:rFonts w:ascii="Calibri" w:hAnsi="Calibri" w:eastAsia="宋体"/>
                <w:b/>
                <w:color w:val="auto"/>
                <w:kern w:val="2"/>
                <w:sz w:val="15"/>
                <w:szCs w:val="15"/>
              </w:rPr>
              <w:t>运营单位</w:t>
            </w:r>
            <w:r>
              <w:rPr>
                <w:rFonts w:hint="eastAsia" w:ascii="Calibri" w:hAnsi="Calibri" w:eastAsia="宋体"/>
                <w:b/>
                <w:color w:val="auto"/>
                <w:kern w:val="2"/>
                <w:sz w:val="15"/>
                <w:szCs w:val="15"/>
              </w:rPr>
              <w:t>社会统一信用代码（或组织机构代码）</w:t>
            </w:r>
          </w:p>
        </w:tc>
        <w:tc>
          <w:tcPr>
            <w:tcW w:w="1572" w:type="dxa"/>
            <w:tcMar>
              <w:left w:w="57" w:type="dxa"/>
              <w:right w:w="57" w:type="dxa"/>
            </w:tcMar>
            <w:vAlign w:val="center"/>
          </w:tcPr>
          <w:p>
            <w:pPr>
              <w:widowControl w:val="0"/>
              <w:adjustRightInd/>
              <w:snapToGrid/>
              <w:spacing w:after="0"/>
              <w:jc w:val="center"/>
              <w:rPr>
                <w:rFonts w:ascii="Calibri" w:hAnsi="Calibri" w:eastAsia="宋体"/>
                <w:color w:val="auto"/>
                <w:kern w:val="2"/>
                <w:sz w:val="15"/>
                <w:szCs w:val="15"/>
              </w:rPr>
            </w:pPr>
            <w:r>
              <w:rPr>
                <w:rFonts w:hint="eastAsia" w:ascii="Calibri" w:hAnsi="Calibri" w:eastAsia="宋体"/>
                <w:color w:val="auto"/>
                <w:kern w:val="2"/>
                <w:sz w:val="15"/>
                <w:szCs w:val="15"/>
              </w:rPr>
              <w:t>9</w:t>
            </w:r>
            <w:r>
              <w:rPr>
                <w:rFonts w:ascii="Calibri" w:hAnsi="Calibri" w:eastAsia="宋体"/>
                <w:color w:val="auto"/>
                <w:kern w:val="2"/>
                <w:sz w:val="15"/>
                <w:szCs w:val="15"/>
              </w:rPr>
              <w:t>1140000110114391W</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验收时间</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20</w:t>
            </w:r>
            <w:r>
              <w:rPr>
                <w:rFonts w:ascii="Calibri" w:hAnsi="Calibri" w:eastAsia="宋体"/>
                <w:kern w:val="2"/>
                <w:sz w:val="15"/>
                <w:szCs w:val="15"/>
              </w:rPr>
              <w:t>21</w:t>
            </w:r>
            <w:r>
              <w:rPr>
                <w:rFonts w:hint="eastAsia" w:ascii="Calibri" w:hAnsi="Calibri" w:eastAsia="宋体"/>
                <w:kern w:val="2"/>
                <w:sz w:val="15"/>
                <w:szCs w:val="15"/>
              </w:rPr>
              <w:t>年</w:t>
            </w:r>
            <w:r>
              <w:rPr>
                <w:rFonts w:ascii="Calibri" w:hAnsi="Calibri" w:eastAsia="宋体"/>
                <w:kern w:val="2"/>
                <w:sz w:val="15"/>
                <w:szCs w:val="15"/>
              </w:rPr>
              <w:t>11</w:t>
            </w:r>
            <w:r>
              <w:rPr>
                <w:rFonts w:hint="eastAsia" w:ascii="Calibri" w:hAnsi="Calibri" w:eastAsia="宋体"/>
                <w:kern w:val="2"/>
                <w:sz w:val="15"/>
                <w:szCs w:val="15"/>
              </w:rPr>
              <w:t>月9日-</w:t>
            </w:r>
            <w:r>
              <w:rPr>
                <w:rFonts w:ascii="Calibri" w:hAnsi="Calibri" w:eastAsia="宋体"/>
                <w:kern w:val="2"/>
                <w:sz w:val="15"/>
                <w:szCs w:val="15"/>
              </w:rPr>
              <w:t>12</w:t>
            </w:r>
            <w:r>
              <w:rPr>
                <w:rFonts w:hint="eastAsia" w:ascii="Calibri" w:hAnsi="Calibri" w:eastAsia="宋体"/>
                <w:kern w:val="2"/>
                <w:sz w:val="15"/>
                <w:szCs w:val="15"/>
              </w:rPr>
              <w:t>月4日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restart"/>
            <w:tcMar>
              <w:left w:w="57" w:type="dxa"/>
              <w:right w:w="57" w:type="dxa"/>
            </w:tcMar>
            <w:vAlign w:val="center"/>
          </w:tcPr>
          <w:p>
            <w:pPr>
              <w:widowControl w:val="0"/>
              <w:adjustRightInd/>
              <w:snapToGrid/>
              <w:spacing w:after="0"/>
              <w:jc w:val="center"/>
              <w:rPr>
                <w:rFonts w:ascii="Calibri" w:hAnsi="Calibri" w:eastAsia="黑体"/>
                <w:b/>
                <w:spacing w:val="20"/>
                <w:kern w:val="2"/>
                <w:sz w:val="15"/>
                <w:szCs w:val="15"/>
              </w:rPr>
            </w:pPr>
            <w:r>
              <w:rPr>
                <w:rFonts w:ascii="Calibri" w:hAnsi="Calibri" w:eastAsia="黑体"/>
                <w:b/>
                <w:spacing w:val="20"/>
                <w:kern w:val="2"/>
                <w:sz w:val="15"/>
                <w:szCs w:val="15"/>
              </w:rPr>
              <w:t>污染</w:t>
            </w:r>
          </w:p>
          <w:p>
            <w:pPr>
              <w:widowControl w:val="0"/>
              <w:adjustRightInd/>
              <w:snapToGrid/>
              <w:spacing w:after="0"/>
              <w:jc w:val="center"/>
              <w:rPr>
                <w:rFonts w:ascii="Calibri" w:hAnsi="Calibri" w:eastAsia="黑体"/>
                <w:b/>
                <w:spacing w:val="20"/>
                <w:kern w:val="2"/>
                <w:sz w:val="15"/>
                <w:szCs w:val="15"/>
              </w:rPr>
            </w:pPr>
            <w:r>
              <w:rPr>
                <w:rFonts w:ascii="Calibri" w:hAnsi="Calibri" w:eastAsia="黑体"/>
                <w:b/>
                <w:spacing w:val="20"/>
                <w:kern w:val="2"/>
                <w:sz w:val="15"/>
                <w:szCs w:val="15"/>
              </w:rPr>
              <w:t>物排</w:t>
            </w:r>
          </w:p>
          <w:p>
            <w:pPr>
              <w:widowControl w:val="0"/>
              <w:adjustRightInd/>
              <w:snapToGrid/>
              <w:spacing w:after="0"/>
              <w:jc w:val="center"/>
              <w:rPr>
                <w:rFonts w:ascii="Calibri" w:hAnsi="Calibri" w:eastAsia="黑体"/>
                <w:b/>
                <w:spacing w:val="20"/>
                <w:kern w:val="2"/>
                <w:sz w:val="15"/>
                <w:szCs w:val="15"/>
              </w:rPr>
            </w:pPr>
            <w:r>
              <w:rPr>
                <w:rFonts w:ascii="Calibri" w:hAnsi="Calibri" w:eastAsia="黑体"/>
                <w:b/>
                <w:spacing w:val="20"/>
                <w:kern w:val="2"/>
                <w:sz w:val="15"/>
                <w:szCs w:val="15"/>
              </w:rPr>
              <w:t>放达</w:t>
            </w:r>
          </w:p>
          <w:p>
            <w:pPr>
              <w:widowControl w:val="0"/>
              <w:adjustRightInd/>
              <w:snapToGrid/>
              <w:spacing w:after="0"/>
              <w:jc w:val="center"/>
              <w:rPr>
                <w:rFonts w:ascii="Calibri" w:hAnsi="Calibri" w:eastAsia="黑体"/>
                <w:b/>
                <w:spacing w:val="20"/>
                <w:kern w:val="2"/>
                <w:sz w:val="15"/>
                <w:szCs w:val="15"/>
              </w:rPr>
            </w:pPr>
            <w:r>
              <w:rPr>
                <w:rFonts w:ascii="Calibri" w:hAnsi="Calibri" w:eastAsia="黑体"/>
                <w:b/>
                <w:spacing w:val="20"/>
                <w:kern w:val="2"/>
                <w:sz w:val="15"/>
                <w:szCs w:val="15"/>
              </w:rPr>
              <w:t>标与</w:t>
            </w:r>
          </w:p>
          <w:p>
            <w:pPr>
              <w:widowControl w:val="0"/>
              <w:adjustRightInd/>
              <w:snapToGrid/>
              <w:spacing w:after="0"/>
              <w:jc w:val="center"/>
              <w:rPr>
                <w:rFonts w:ascii="Calibri" w:hAnsi="Calibri" w:eastAsia="黑体"/>
                <w:b/>
                <w:spacing w:val="20"/>
                <w:kern w:val="2"/>
                <w:sz w:val="15"/>
                <w:szCs w:val="15"/>
              </w:rPr>
            </w:pPr>
            <w:r>
              <w:rPr>
                <w:rFonts w:ascii="Calibri" w:hAnsi="Calibri" w:eastAsia="黑体"/>
                <w:b/>
                <w:spacing w:val="20"/>
                <w:kern w:val="2"/>
                <w:sz w:val="15"/>
                <w:szCs w:val="15"/>
              </w:rPr>
              <w:t>总量</w:t>
            </w:r>
          </w:p>
          <w:p>
            <w:pPr>
              <w:widowControl w:val="0"/>
              <w:adjustRightInd/>
              <w:snapToGrid/>
              <w:spacing w:after="0"/>
              <w:jc w:val="center"/>
              <w:rPr>
                <w:rFonts w:ascii="Calibri" w:hAnsi="Calibri" w:eastAsia="黑体"/>
                <w:b/>
                <w:spacing w:val="20"/>
                <w:kern w:val="2"/>
                <w:sz w:val="15"/>
                <w:szCs w:val="15"/>
              </w:rPr>
            </w:pPr>
            <w:r>
              <w:rPr>
                <w:rFonts w:ascii="Calibri" w:hAnsi="Calibri" w:eastAsia="黑体"/>
                <w:b/>
                <w:spacing w:val="20"/>
                <w:kern w:val="2"/>
                <w:sz w:val="15"/>
                <w:szCs w:val="15"/>
              </w:rPr>
              <w:t>控制（工</w:t>
            </w:r>
          </w:p>
          <w:p>
            <w:pPr>
              <w:widowControl w:val="0"/>
              <w:adjustRightInd/>
              <w:snapToGrid/>
              <w:spacing w:after="0"/>
              <w:jc w:val="center"/>
              <w:rPr>
                <w:rFonts w:ascii="Calibri" w:hAnsi="Calibri" w:eastAsia="黑体"/>
                <w:b/>
                <w:spacing w:val="20"/>
                <w:kern w:val="2"/>
                <w:sz w:val="15"/>
                <w:szCs w:val="15"/>
              </w:rPr>
            </w:pPr>
            <w:r>
              <w:rPr>
                <w:rFonts w:ascii="Calibri" w:hAnsi="Calibri" w:eastAsia="黑体"/>
                <w:b/>
                <w:spacing w:val="20"/>
                <w:kern w:val="2"/>
                <w:sz w:val="15"/>
                <w:szCs w:val="15"/>
              </w:rPr>
              <w:t>业建</w:t>
            </w:r>
          </w:p>
          <w:p>
            <w:pPr>
              <w:widowControl w:val="0"/>
              <w:adjustRightInd/>
              <w:snapToGrid/>
              <w:spacing w:after="0"/>
              <w:jc w:val="center"/>
              <w:rPr>
                <w:rFonts w:ascii="Calibri" w:hAnsi="Calibri" w:eastAsia="黑体"/>
                <w:b/>
                <w:spacing w:val="20"/>
                <w:kern w:val="2"/>
                <w:sz w:val="15"/>
                <w:szCs w:val="15"/>
              </w:rPr>
            </w:pPr>
            <w:r>
              <w:rPr>
                <w:rFonts w:ascii="Calibri" w:hAnsi="Calibri" w:eastAsia="黑体"/>
                <w:b/>
                <w:spacing w:val="20"/>
                <w:kern w:val="2"/>
                <w:sz w:val="15"/>
                <w:szCs w:val="15"/>
              </w:rPr>
              <w:t>设项</w:t>
            </w:r>
          </w:p>
          <w:p>
            <w:pPr>
              <w:widowControl w:val="0"/>
              <w:adjustRightInd/>
              <w:snapToGrid/>
              <w:spacing w:after="0"/>
              <w:jc w:val="center"/>
              <w:rPr>
                <w:rFonts w:ascii="Calibri" w:hAnsi="Calibri" w:eastAsia="黑体"/>
                <w:b/>
                <w:spacing w:val="20"/>
                <w:kern w:val="2"/>
                <w:sz w:val="15"/>
                <w:szCs w:val="15"/>
              </w:rPr>
            </w:pPr>
            <w:r>
              <w:rPr>
                <w:rFonts w:ascii="Calibri" w:hAnsi="Calibri" w:eastAsia="黑体"/>
                <w:b/>
                <w:spacing w:val="20"/>
                <w:kern w:val="2"/>
                <w:sz w:val="15"/>
                <w:szCs w:val="15"/>
              </w:rPr>
              <w:t>目详填）</w:t>
            </w: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污染物</w:t>
            </w:r>
          </w:p>
        </w:tc>
        <w:tc>
          <w:tcPr>
            <w:tcW w:w="924"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rPr>
            </w:pPr>
            <w:r>
              <w:rPr>
                <w:rFonts w:ascii="Calibri" w:hAnsi="Calibri" w:eastAsia="宋体"/>
                <w:b/>
                <w:color w:val="auto"/>
                <w:kern w:val="2"/>
                <w:sz w:val="15"/>
                <w:szCs w:val="15"/>
              </w:rPr>
              <w:t>原有排</w:t>
            </w:r>
          </w:p>
          <w:p>
            <w:pPr>
              <w:widowControl w:val="0"/>
              <w:adjustRightInd/>
              <w:snapToGrid/>
              <w:spacing w:after="0"/>
              <w:jc w:val="center"/>
              <w:rPr>
                <w:rFonts w:ascii="Calibri" w:hAnsi="Calibri" w:eastAsia="宋体"/>
                <w:b/>
                <w:color w:val="auto"/>
                <w:kern w:val="2"/>
                <w:sz w:val="15"/>
                <w:szCs w:val="15"/>
              </w:rPr>
            </w:pPr>
            <w:r>
              <w:rPr>
                <w:rFonts w:ascii="Calibri" w:hAnsi="Calibri" w:eastAsia="宋体"/>
                <w:b/>
                <w:color w:val="auto"/>
                <w:kern w:val="2"/>
                <w:sz w:val="15"/>
                <w:szCs w:val="15"/>
              </w:rPr>
              <w:t>放量(1)</w:t>
            </w:r>
          </w:p>
        </w:tc>
        <w:tc>
          <w:tcPr>
            <w:tcW w:w="1034"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rPr>
            </w:pPr>
            <w:r>
              <w:rPr>
                <w:rFonts w:ascii="Calibri" w:hAnsi="Calibri" w:eastAsia="宋体"/>
                <w:b/>
                <w:color w:val="auto"/>
                <w:kern w:val="2"/>
                <w:sz w:val="15"/>
                <w:szCs w:val="15"/>
              </w:rPr>
              <w:t>本期工程实际排放浓度(2)</w:t>
            </w:r>
          </w:p>
        </w:tc>
        <w:tc>
          <w:tcPr>
            <w:tcW w:w="1065"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rPr>
            </w:pPr>
            <w:r>
              <w:rPr>
                <w:rFonts w:ascii="Calibri" w:hAnsi="Calibri" w:eastAsia="宋体"/>
                <w:b/>
                <w:color w:val="auto"/>
                <w:kern w:val="2"/>
                <w:sz w:val="15"/>
                <w:szCs w:val="15"/>
              </w:rPr>
              <w:t>本期工程允许排放浓度(3)</w:t>
            </w: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rPr>
            </w:pPr>
            <w:r>
              <w:rPr>
                <w:rFonts w:ascii="Calibri" w:hAnsi="Calibri" w:eastAsia="宋体"/>
                <w:b/>
                <w:color w:val="auto"/>
                <w:kern w:val="2"/>
                <w:sz w:val="15"/>
                <w:szCs w:val="15"/>
              </w:rPr>
              <w:t>本期工程产生量(4)</w:t>
            </w: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rPr>
            </w:pPr>
            <w:r>
              <w:rPr>
                <w:rFonts w:ascii="Calibri" w:hAnsi="Calibri" w:eastAsia="宋体"/>
                <w:b/>
                <w:color w:val="auto"/>
                <w:kern w:val="2"/>
                <w:sz w:val="15"/>
                <w:szCs w:val="15"/>
              </w:rPr>
              <w:t>本期工程自身削减量(5)</w:t>
            </w:r>
          </w:p>
        </w:tc>
        <w:tc>
          <w:tcPr>
            <w:tcW w:w="1121"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rPr>
            </w:pPr>
            <w:r>
              <w:rPr>
                <w:rFonts w:ascii="Calibri" w:hAnsi="Calibri" w:eastAsia="宋体"/>
                <w:b/>
                <w:color w:val="auto"/>
                <w:kern w:val="2"/>
                <w:sz w:val="15"/>
                <w:szCs w:val="15"/>
              </w:rPr>
              <w:t>本期工程实际排放量(6)</w:t>
            </w:r>
          </w:p>
        </w:tc>
        <w:tc>
          <w:tcPr>
            <w:tcW w:w="1172"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rPr>
            </w:pPr>
            <w:r>
              <w:rPr>
                <w:rFonts w:ascii="Calibri" w:hAnsi="Calibri" w:eastAsia="宋体"/>
                <w:b/>
                <w:color w:val="auto"/>
                <w:kern w:val="2"/>
                <w:sz w:val="15"/>
                <w:szCs w:val="15"/>
              </w:rPr>
              <w:t>本期工程核定排放总量(7)</w:t>
            </w:r>
          </w:p>
        </w:tc>
        <w:tc>
          <w:tcPr>
            <w:tcW w:w="1572" w:type="dxa"/>
            <w:tcMar>
              <w:left w:w="57" w:type="dxa"/>
              <w:right w:w="57" w:type="dxa"/>
            </w:tcMar>
            <w:vAlign w:val="center"/>
          </w:tcPr>
          <w:p>
            <w:pPr>
              <w:widowControl w:val="0"/>
              <w:adjustRightInd/>
              <w:snapToGrid/>
              <w:spacing w:after="0"/>
              <w:jc w:val="center"/>
              <w:rPr>
                <w:rFonts w:ascii="Calibri" w:hAnsi="Calibri" w:eastAsia="宋体"/>
                <w:b/>
                <w:color w:val="auto"/>
                <w:kern w:val="2"/>
                <w:sz w:val="15"/>
                <w:szCs w:val="15"/>
              </w:rPr>
            </w:pPr>
            <w:r>
              <w:rPr>
                <w:rFonts w:ascii="Calibri" w:hAnsi="Calibri" w:eastAsia="宋体"/>
                <w:b/>
                <w:color w:val="auto"/>
                <w:kern w:val="2"/>
                <w:sz w:val="15"/>
                <w:szCs w:val="15"/>
              </w:rPr>
              <w:t>本期工程“以新带老”削减量(8)</w:t>
            </w:r>
          </w:p>
        </w:tc>
        <w:tc>
          <w:tcPr>
            <w:tcW w:w="740" w:type="dxa"/>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全厂实际排放总量(9)</w:t>
            </w: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全厂核定排放总量(10)</w:t>
            </w:r>
          </w:p>
        </w:tc>
        <w:tc>
          <w:tcPr>
            <w:tcW w:w="949" w:type="dxa"/>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区域平衡替代削减量(11)</w:t>
            </w: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废水</w:t>
            </w:r>
          </w:p>
        </w:tc>
        <w:tc>
          <w:tcPr>
            <w:tcW w:w="92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化学需氧量</w:t>
            </w:r>
          </w:p>
        </w:tc>
        <w:tc>
          <w:tcPr>
            <w:tcW w:w="92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氮氧化物</w:t>
            </w:r>
          </w:p>
        </w:tc>
        <w:tc>
          <w:tcPr>
            <w:tcW w:w="92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ascii="Calibri" w:hAnsi="Calibri" w:eastAsia="宋体"/>
                <w:b/>
                <w:kern w:val="2"/>
                <w:sz w:val="15"/>
                <w:szCs w:val="15"/>
              </w:rPr>
              <w:t>石油类</w:t>
            </w:r>
          </w:p>
        </w:tc>
        <w:tc>
          <w:tcPr>
            <w:tcW w:w="92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hint="eastAsia" w:ascii="Calibri" w:hAnsi="Calibri" w:eastAsia="宋体"/>
                <w:b/>
                <w:kern w:val="2"/>
                <w:sz w:val="15"/>
                <w:szCs w:val="15"/>
              </w:rPr>
              <w:t>颗粒物</w:t>
            </w:r>
          </w:p>
        </w:tc>
        <w:tc>
          <w:tcPr>
            <w:tcW w:w="92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宋体" w:hAnsi="宋体" w:eastAsia="宋体"/>
                <w:kern w:val="2"/>
                <w:sz w:val="15"/>
                <w:szCs w:val="15"/>
              </w:rPr>
              <w:t>&lt;</w:t>
            </w:r>
            <w:r>
              <w:rPr>
                <w:rFonts w:hint="eastAsia" w:ascii="Calibri" w:hAnsi="Calibri" w:eastAsia="宋体"/>
                <w:kern w:val="2"/>
                <w:sz w:val="15"/>
                <w:szCs w:val="15"/>
              </w:rPr>
              <w:t>5</w:t>
            </w:r>
            <w:r>
              <w:rPr>
                <w:rFonts w:ascii="Calibri" w:hAnsi="Calibri" w:eastAsia="宋体"/>
                <w:kern w:val="2"/>
                <w:sz w:val="15"/>
                <w:szCs w:val="15"/>
              </w:rPr>
              <w:t>.9mg/m</w:t>
            </w:r>
            <w:r>
              <w:rPr>
                <w:rFonts w:ascii="Calibri" w:hAnsi="Calibri" w:eastAsia="宋体"/>
                <w:kern w:val="2"/>
                <w:sz w:val="15"/>
                <w:szCs w:val="15"/>
                <w:vertAlign w:val="superscript"/>
              </w:rPr>
              <w:t>3</w:t>
            </w:r>
          </w:p>
        </w:tc>
        <w:tc>
          <w:tcPr>
            <w:tcW w:w="1065"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10</w:t>
            </w: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2</w:t>
            </w:r>
            <w:r>
              <w:rPr>
                <w:rFonts w:ascii="Calibri" w:hAnsi="Calibri" w:eastAsia="宋体"/>
                <w:kern w:val="2"/>
                <w:sz w:val="15"/>
                <w:szCs w:val="15"/>
              </w:rPr>
              <w:t>.73</w:t>
            </w:r>
            <w:r>
              <w:rPr>
                <w:rFonts w:hint="eastAsia" w:ascii="Calibri" w:hAnsi="Calibri" w:eastAsia="宋体"/>
                <w:kern w:val="2"/>
                <w:sz w:val="15"/>
                <w:szCs w:val="15"/>
              </w:rPr>
              <w:t>t/a</w:t>
            </w:r>
          </w:p>
        </w:tc>
        <w:tc>
          <w:tcPr>
            <w:tcW w:w="11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hint="eastAsia" w:ascii="Calibri" w:hAnsi="Calibri" w:eastAsia="宋体"/>
                <w:kern w:val="2"/>
                <w:sz w:val="15"/>
                <w:szCs w:val="15"/>
              </w:rPr>
              <w:t>1</w:t>
            </w:r>
            <w:r>
              <w:rPr>
                <w:rFonts w:ascii="Calibri" w:hAnsi="Calibri" w:eastAsia="宋体"/>
                <w:kern w:val="2"/>
                <w:sz w:val="15"/>
                <w:szCs w:val="15"/>
              </w:rPr>
              <w:t>2.75</w:t>
            </w: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黑体"/>
                <w:b/>
                <w:kern w:val="2"/>
                <w:sz w:val="15"/>
                <w:szCs w:val="15"/>
              </w:rPr>
            </w:pPr>
            <w:r>
              <w:rPr>
                <w:rFonts w:ascii="Calibri" w:hAnsi="Calibri" w:eastAsia="宋体"/>
                <w:b/>
                <w:kern w:val="2"/>
                <w:sz w:val="15"/>
                <w:szCs w:val="15"/>
              </w:rPr>
              <w:t>工业固体废物</w:t>
            </w:r>
          </w:p>
        </w:tc>
        <w:tc>
          <w:tcPr>
            <w:tcW w:w="92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005" w:type="dxa"/>
            <w:vMerge w:val="restart"/>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b/>
                <w:kern w:val="2"/>
                <w:sz w:val="15"/>
                <w:szCs w:val="15"/>
              </w:rPr>
              <w:t>与项目有关的其</w:t>
            </w:r>
            <w:r>
              <w:rPr>
                <w:rFonts w:hint="eastAsia" w:ascii="Calibri" w:hAnsi="Calibri" w:eastAsia="宋体"/>
                <w:b/>
                <w:kern w:val="2"/>
                <w:sz w:val="15"/>
                <w:szCs w:val="15"/>
              </w:rPr>
              <w:t>他</w:t>
            </w:r>
            <w:r>
              <w:rPr>
                <w:rFonts w:ascii="Calibri" w:hAnsi="Calibri" w:eastAsia="宋体"/>
                <w:b/>
                <w:kern w:val="2"/>
                <w:sz w:val="15"/>
                <w:szCs w:val="15"/>
              </w:rPr>
              <w:t>特征污染物</w:t>
            </w:r>
          </w:p>
        </w:tc>
        <w:tc>
          <w:tcPr>
            <w:tcW w:w="636" w:type="dxa"/>
            <w:tcMar>
              <w:left w:w="57" w:type="dxa"/>
              <w:right w:w="57" w:type="dxa"/>
            </w:tcMar>
            <w:vAlign w:val="center"/>
          </w:tcPr>
          <w:p>
            <w:pPr>
              <w:widowControl w:val="0"/>
              <w:adjustRightInd/>
              <w:snapToGrid/>
              <w:spacing w:after="0"/>
              <w:jc w:val="center"/>
              <w:rPr>
                <w:rFonts w:ascii="Calibri" w:hAnsi="Calibri" w:eastAsia="黑体"/>
                <w:b/>
                <w:kern w:val="2"/>
                <w:sz w:val="15"/>
                <w:szCs w:val="15"/>
              </w:rPr>
            </w:pPr>
            <w:r>
              <w:rPr>
                <w:rFonts w:hint="eastAsia" w:ascii="Calibri" w:hAnsi="Calibri" w:eastAsia="宋体"/>
                <w:b/>
                <w:kern w:val="2"/>
                <w:sz w:val="15"/>
                <w:szCs w:val="15"/>
              </w:rPr>
              <w:t>悬浮物</w:t>
            </w:r>
          </w:p>
        </w:tc>
        <w:tc>
          <w:tcPr>
            <w:tcW w:w="92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r>
              <w:rPr>
                <w:rFonts w:ascii="Calibri" w:hAnsi="Calibri" w:eastAsia="宋体"/>
                <w:kern w:val="2"/>
                <w:sz w:val="15"/>
                <w:szCs w:val="15"/>
              </w:rPr>
              <w:t>/</w:t>
            </w:r>
          </w:p>
        </w:tc>
        <w:tc>
          <w:tcPr>
            <w:tcW w:w="103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highlight w:val="yellow"/>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005" w:type="dxa"/>
            <w:vMerge w:val="continue"/>
            <w:tcMar>
              <w:left w:w="57" w:type="dxa"/>
              <w:right w:w="57" w:type="dxa"/>
            </w:tcMar>
            <w:vAlign w:val="center"/>
          </w:tcPr>
          <w:p>
            <w:pPr>
              <w:widowControl w:val="0"/>
              <w:adjustRightInd/>
              <w:snapToGrid/>
              <w:spacing w:after="0"/>
              <w:jc w:val="center"/>
              <w:rPr>
                <w:rFonts w:ascii="Calibri" w:hAnsi="Calibri" w:eastAsia="宋体"/>
                <w:b/>
                <w:kern w:val="2"/>
                <w:sz w:val="15"/>
                <w:szCs w:val="15"/>
              </w:rPr>
            </w:pPr>
          </w:p>
        </w:tc>
        <w:tc>
          <w:tcPr>
            <w:tcW w:w="636" w:type="dxa"/>
            <w:tcMar>
              <w:left w:w="57" w:type="dxa"/>
              <w:right w:w="57" w:type="dxa"/>
            </w:tcMar>
            <w:vAlign w:val="center"/>
          </w:tcPr>
          <w:p>
            <w:pPr>
              <w:widowControl w:val="0"/>
              <w:adjustRightInd/>
              <w:snapToGrid/>
              <w:spacing w:after="0"/>
              <w:jc w:val="center"/>
              <w:rPr>
                <w:rFonts w:ascii="Calibri" w:hAnsi="Calibri" w:eastAsia="宋体"/>
                <w:b/>
                <w:kern w:val="2"/>
                <w:sz w:val="15"/>
                <w:szCs w:val="15"/>
              </w:rPr>
            </w:pPr>
            <w:r>
              <w:rPr>
                <w:rFonts w:hint="eastAsia" w:ascii="Calibri" w:hAnsi="Calibri" w:eastAsia="宋体"/>
                <w:b/>
                <w:kern w:val="2"/>
                <w:sz w:val="15"/>
                <w:szCs w:val="15"/>
              </w:rPr>
              <w:t>总氮</w:t>
            </w:r>
          </w:p>
        </w:tc>
        <w:tc>
          <w:tcPr>
            <w:tcW w:w="92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03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005" w:type="dxa"/>
            <w:vMerge w:val="continue"/>
            <w:tcMar>
              <w:left w:w="57" w:type="dxa"/>
              <w:right w:w="57" w:type="dxa"/>
            </w:tcMar>
            <w:vAlign w:val="center"/>
          </w:tcPr>
          <w:p>
            <w:pPr>
              <w:widowControl w:val="0"/>
              <w:adjustRightInd/>
              <w:snapToGrid/>
              <w:spacing w:after="0"/>
              <w:jc w:val="center"/>
              <w:rPr>
                <w:rFonts w:ascii="Calibri" w:hAnsi="Calibri" w:eastAsia="宋体"/>
                <w:b/>
                <w:kern w:val="2"/>
                <w:sz w:val="15"/>
                <w:szCs w:val="15"/>
              </w:rPr>
            </w:pPr>
          </w:p>
        </w:tc>
        <w:tc>
          <w:tcPr>
            <w:tcW w:w="636"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2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034"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572"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1140"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949" w:type="dxa"/>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c>
          <w:tcPr>
            <w:tcW w:w="786" w:type="dxa"/>
            <w:gridSpan w:val="2"/>
            <w:tcMar>
              <w:left w:w="57" w:type="dxa"/>
              <w:right w:w="57" w:type="dxa"/>
            </w:tcMar>
            <w:vAlign w:val="center"/>
          </w:tcPr>
          <w:p>
            <w:pPr>
              <w:widowControl w:val="0"/>
              <w:adjustRightInd/>
              <w:snapToGrid/>
              <w:spacing w:after="0"/>
              <w:jc w:val="center"/>
              <w:rPr>
                <w:rFonts w:ascii="Calibri" w:hAnsi="Calibri" w:eastAsia="宋体"/>
                <w:kern w:val="2"/>
                <w:sz w:val="15"/>
                <w:szCs w:val="15"/>
              </w:rPr>
            </w:pPr>
          </w:p>
        </w:tc>
      </w:tr>
      <w:bookmarkEnd w:id="18"/>
      <w:bookmarkEnd w:id="39"/>
    </w:tbl>
    <w:p>
      <w:pPr>
        <w:widowControl w:val="0"/>
        <w:adjustRightInd/>
        <w:snapToGrid/>
        <w:spacing w:after="0"/>
        <w:jc w:val="both"/>
        <w:rPr>
          <w:rFonts w:ascii="Calibri" w:hAnsi="Calibri" w:eastAsia="宋体"/>
          <w:kern w:val="2"/>
          <w:sz w:val="15"/>
          <w:szCs w:val="15"/>
        </w:rPr>
        <w:sectPr>
          <w:footerReference r:id="rId11" w:type="default"/>
          <w:footerReference r:id="rId12" w:type="even"/>
          <w:pgSz w:w="16840" w:h="11907" w:orient="landscape"/>
          <w:pgMar w:top="1531" w:right="1304" w:bottom="1531" w:left="1304" w:header="284" w:footer="851" w:gutter="0"/>
          <w:cols w:space="720" w:num="1"/>
          <w:docGrid w:linePitch="285" w:charSpace="0"/>
        </w:sectPr>
      </w:pPr>
      <w:r>
        <w:rPr>
          <w:rFonts w:hint="eastAsia" w:ascii="宋体" w:hAnsi="宋体" w:eastAsia="宋体" w:cs="宋体"/>
          <w:b/>
          <w:kern w:val="2"/>
          <w:sz w:val="15"/>
          <w:szCs w:val="15"/>
        </w:rPr>
        <w:t>注</w:t>
      </w:r>
      <w:r>
        <w:rPr>
          <w:rFonts w:hint="eastAsia" w:ascii="宋体" w:hAnsi="宋体" w:eastAsia="宋体" w:cs="宋体"/>
          <w:kern w:val="2"/>
          <w:sz w:val="15"/>
          <w:szCs w:val="15"/>
        </w:rPr>
        <w:t>：1、</w:t>
      </w:r>
      <w:r>
        <w:rPr>
          <w:rFonts w:hint="eastAsia" w:ascii="宋体" w:hAnsi="宋体" w:eastAsia="宋体" w:cs="宋体"/>
          <w:spacing w:val="-4"/>
          <w:kern w:val="2"/>
          <w:sz w:val="15"/>
          <w:szCs w:val="15"/>
        </w:rPr>
        <w:t>排放增减量：（+）表示增加，（-）表示减少。2、(12)=(6)-(8)-(11)，（9）= (4)-(5)-(8)- (11) +（1）。3、计量单位：废水排放量——万吨/年；废气排放量——万标立方米/年；工业固体废物排放</w:t>
      </w:r>
      <w:r>
        <w:rPr>
          <w:rFonts w:hint="eastAsia" w:ascii="宋体" w:hAnsi="宋体" w:eastAsia="宋体" w:cs="宋体"/>
          <w:kern w:val="2"/>
          <w:sz w:val="15"/>
          <w:szCs w:val="15"/>
        </w:rPr>
        <w:t>量——万吨/年；水污染物排放浓度——</w:t>
      </w:r>
      <w:bookmarkEnd w:id="20"/>
    </w:p>
    <w:p>
      <w:pPr>
        <w:adjustRightInd/>
        <w:snapToGrid/>
        <w:spacing w:after="0" w:line="280" w:lineRule="exact"/>
        <w:rPr>
          <w:rFonts w:ascii="宋体" w:hAnsi="宋体" w:eastAsia="宋体" w:cs="宋体"/>
          <w:sz w:val="24"/>
          <w:szCs w:val="24"/>
        </w:rPr>
      </w:pPr>
    </w:p>
    <w:sectPr>
      <w:headerReference r:id="rId13" w:type="default"/>
      <w:footerReference r:id="rId14" w:type="default"/>
      <w:pgSz w:w="11906" w:h="16838"/>
      <w:pgMar w:top="1440" w:right="1457" w:bottom="1440" w:left="145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alibri">
    <w:panose1 w:val="020F0502020204030204"/>
    <w:charset w:val="00"/>
    <w:family w:val="auto"/>
    <w:pitch w:val="default"/>
    <w:sig w:usb0="E00002FF" w:usb1="4000ACFF" w:usb2="00000001" w:usb3="00000000" w:csb0="2000019F" w:csb1="00000000"/>
  </w:font>
  <w:font w:name="楷体_GB2312">
    <w:altName w:val="楷体"/>
    <w:panose1 w:val="00000000000000000000"/>
    <w:charset w:val="86"/>
    <w:family w:val="auto"/>
    <w:pitch w:val="default"/>
    <w:sig w:usb0="00000001" w:usb1="080E0000" w:usb2="00000010" w:usb3="00000000" w:csb0="00040000" w:csb1="00000000"/>
  </w:font>
  <w:font w:name="Arial Unicode MS">
    <w:altName w:val="宋体"/>
    <w:panose1 w:val="020B0604020202020204"/>
    <w:charset w:val="86"/>
    <w:family w:val="auto"/>
    <w:pitch w:val="default"/>
    <w:sig w:usb0="F7FFAFFF" w:usb1="E9DFFFFF" w:usb2="0000003F" w:usb3="00000000" w:csb0="003F01FF" w:csb1="00000000"/>
  </w:font>
  <w:font w:name="仿宋_GB2312">
    <w:panose1 w:val="02010609030101010101"/>
    <w:charset w:val="86"/>
    <w:family w:val="auto"/>
    <w:pitch w:val="default"/>
    <w:sig w:usb0="00000001" w:usb1="080E0000" w:usb2="00000000" w:usb3="00000000" w:csb0="00040000" w:csb1="00000000"/>
  </w:font>
  <w:font w:name="..">
    <w:altName w:val="黑体"/>
    <w:panose1 w:val="00000000000000000000"/>
    <w:charset w:val="86"/>
    <w:family w:val="auto"/>
    <w:pitch w:val="default"/>
    <w:sig w:usb0="00000000" w:usb1="00000000" w:usb2="00000010" w:usb3="00000000" w:csb0="00040000" w:csb1="00000000"/>
  </w:font>
  <w:font w:name="Batang">
    <w:panose1 w:val="02030600000101010101"/>
    <w:charset w:val="81"/>
    <w:family w:val="auto"/>
    <w:pitch w:val="default"/>
    <w:sig w:usb0="B00002AF" w:usb1="69D77CFB" w:usb2="00000030" w:usb3="00000000" w:csb0="4008009F" w:csb1="DFD70000"/>
  </w:font>
  <w:font w:name="华文细黑">
    <w:panose1 w:val="02010600040101010101"/>
    <w:charset w:val="86"/>
    <w:family w:val="auto"/>
    <w:pitch w:val="default"/>
    <w:sig w:usb0="00000287" w:usb1="080F0000" w:usb2="00000000" w:usb3="00000000" w:csb0="0004009F" w:csb1="DFD70000"/>
  </w:font>
  <w:font w:name="MS Mincho">
    <w:panose1 w:val="02020609040205080304"/>
    <w:charset w:val="80"/>
    <w:family w:val="auto"/>
    <w:pitch w:val="default"/>
    <w:sig w:usb0="E00002FF" w:usb1="6AC7FDFB" w:usb2="00000012" w:usb3="00000000" w:csb0="4002009F" w:csb1="DFD70000"/>
  </w:font>
  <w:font w:name="MingLiU">
    <w:panose1 w:val="02020509000000000000"/>
    <w:charset w:val="88"/>
    <w:family w:val="auto"/>
    <w:pitch w:val="default"/>
    <w:sig w:usb0="A00002FF" w:usb1="28CFFCFA" w:usb2="00000016" w:usb3="00000000" w:csb0="00100001" w:csb1="00000000"/>
  </w:font>
  <w:font w:name="Dotum">
    <w:panose1 w:val="020B0600000101010101"/>
    <w:charset w:val="81"/>
    <w:family w:val="auto"/>
    <w:pitch w:val="default"/>
    <w:sig w:usb0="B00002AF" w:usb1="69D77CFB" w:usb2="00000030" w:usb3="00000000" w:csb0="4008009F" w:csb1="DFD70000"/>
  </w:font>
  <w:font w:name="Microsoft YaHei UI">
    <w:panose1 w:val="020B0503020204020204"/>
    <w:charset w:val="86"/>
    <w:family w:val="auto"/>
    <w:pitch w:val="default"/>
    <w:sig w:usb0="80000287" w:usb1="28CF3C52" w:usb2="00000016" w:usb3="00000000" w:csb0="0004001F"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rPr>
        <w:rFonts w:cs="Tahoma"/>
      </w:rPr>
    </w:pPr>
    <w:r>
      <w:rPr>
        <w:rFonts w:ascii="Calibri" w:hAnsi="Calibri" w:eastAsia="宋体" w:cs="Calibri"/>
        <w:kern w:val="2"/>
        <w:sz w:val="18"/>
        <w:szCs w:val="18"/>
        <w:lang w:val="en-US" w:eastAsia="zh-CN" w:bidi="ar-SA"/>
      </w:rPr>
      <w:pict>
        <v:shape id="Quad Arrow 1"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28"/>
                  <w:rPr>
                    <w:rFonts w:cs="Tahoma"/>
                  </w:rPr>
                </w:pPr>
                <w:r>
                  <w:fldChar w:fldCharType="begin"/>
                </w:r>
                <w:r>
                  <w:instrText xml:space="preserve"> PAGE  \* MERGEFORMAT </w:instrText>
                </w:r>
                <w:r>
                  <w:fldChar w:fldCharType="separate"/>
                </w:r>
                <w:r>
                  <w:t>2</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rPr>
        <w:rFonts w:cs="Tahoma"/>
      </w:rPr>
    </w:pPr>
    <w:r>
      <w:rPr>
        <w:rFonts w:ascii="Calibri" w:hAnsi="Calibri" w:eastAsia="宋体" w:cs="Calibri"/>
        <w:kern w:val="2"/>
        <w:sz w:val="18"/>
        <w:szCs w:val="18"/>
        <w:lang w:val="en-US" w:eastAsia="zh-CN" w:bidi="ar-SA"/>
      </w:rPr>
      <w:pict>
        <v:shape id="Quad Arrow 2" o:spid="_x0000_s1026" type="#_x0000_t202" style="position:absolute;left:0;margin-top:0pt;height:144pt;width:144pt;mso-position-horizontal:center;mso-position-horizontal-relative:margin;mso-wrap-style:none;rotation:0f;z-index:251659264;"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28"/>
                  <w:rPr>
                    <w:rFonts w:cs="Tahoma"/>
                  </w:rPr>
                </w:pPr>
                <w:r>
                  <w:fldChar w:fldCharType="begin"/>
                </w:r>
                <w:r>
                  <w:instrText xml:space="preserve"> PAGE  \* MERGEFORMAT </w:instrText>
                </w:r>
                <w:r>
                  <w:fldChar w:fldCharType="separate"/>
                </w:r>
                <w:r>
                  <w:t>1</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ind w:right="360" w:firstLine="360"/>
      <w:jc w:val="center"/>
    </w:pPr>
    <w:r>
      <w:rPr>
        <w:rFonts w:hint="eastAsia"/>
        <w:sz w:val="21"/>
        <w:szCs w:val="21"/>
      </w:rPr>
      <w:t>第</w:t>
    </w: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14</w:t>
    </w:r>
    <w:r>
      <w:rPr>
        <w:rFonts w:ascii="Times New Roman" w:hAnsi="Times New Roman"/>
        <w:sz w:val="21"/>
        <w:szCs w:val="21"/>
      </w:rPr>
      <w:fldChar w:fldCharType="end"/>
    </w:r>
    <w:r>
      <w:rPr>
        <w:rFonts w:ascii="Times New Roman" w:hAnsi="Times New Roman"/>
        <w:sz w:val="21"/>
        <w:szCs w:val="21"/>
      </w:rPr>
      <w:t>页共88页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tabs>
        <w:tab w:val="left" w:pos="5266"/>
        <w:tab w:val="center" w:pos="7176"/>
        <w:tab w:val="left" w:pos="8362"/>
      </w:tabs>
      <w:jc w:val="both"/>
      <w:rPr>
        <w:rFonts w:ascii="宋体" w:cs="Tahoma"/>
        <w:sz w:val="21"/>
        <w:szCs w:val="2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tabs>
        <w:tab w:val="center" w:pos="7176"/>
        <w:tab w:val="left" w:pos="8362"/>
      </w:tabs>
      <w:jc w:val="both"/>
      <w:rPr>
        <w:rFonts w:ascii="宋体" w:hAnsi="宋体"/>
        <w:sz w:val="21"/>
        <w:szCs w:val="21"/>
      </w:rPr>
    </w:pPr>
    <w:r>
      <w:rPr>
        <w:rFonts w:hint="eastAsia" w:ascii="宋体" w:hAnsi="宋体"/>
        <w:sz w:val="28"/>
        <w:szCs w:val="28"/>
      </w:rPr>
      <w:tab/>
    </w:r>
    <w:r>
      <w:rPr>
        <w:rFonts w:hint="eastAsia" w:ascii="宋体" w:hAnsi="宋体"/>
        <w:sz w:val="28"/>
        <w:szCs w:val="28"/>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framePr w:wrap="around" w:vAnchor="text" w:hAnchor="margin" w:xAlign="outside" w:y="1"/>
      <w:rPr>
        <w:rStyle w:val="119"/>
      </w:rPr>
    </w:pPr>
    <w:r>
      <w:fldChar w:fldCharType="begin"/>
    </w:r>
    <w:r>
      <w:rPr>
        <w:rStyle w:val="119"/>
      </w:rPr>
      <w:instrText xml:space="preserve">PAGE  </w:instrText>
    </w:r>
    <w:r>
      <w:fldChar w:fldCharType="separate"/>
    </w:r>
    <w:r>
      <w:rPr>
        <w:rStyle w:val="119"/>
      </w:rPr>
      <w:t>36</w:t>
    </w:r>
    <w:r>
      <w:fldChar w:fldCharType="end"/>
    </w:r>
  </w:p>
  <w:p>
    <w:pPr>
      <w:pStyle w:val="28"/>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tabs>
        <w:tab w:val="center" w:pos="7176"/>
        <w:tab w:val="left" w:pos="8362"/>
      </w:tabs>
      <w:jc w:val="both"/>
      <w:rPr>
        <w:rFonts w:ascii="宋体" w:hAnsi="宋体"/>
        <w:sz w:val="21"/>
        <w:szCs w:val="21"/>
      </w:rPr>
    </w:pPr>
    <w:r>
      <w:rPr>
        <w:rFonts w:hint="eastAsia" w:ascii="宋体" w:hAnsi="宋体"/>
        <w:sz w:val="28"/>
        <w:szCs w:val="28"/>
      </w:rPr>
      <w:tab/>
    </w:r>
    <w:r>
      <w:rPr>
        <w:rFonts w:hint="eastAsia" w:ascii="宋体" w:hAnsi="宋体"/>
        <w:sz w:val="28"/>
        <w:szCs w:val="28"/>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9"/>
    </w:pPr>
    <w:r>
      <w:rPr>
        <w:rFonts w:hint="eastAsia"/>
      </w:rPr>
      <w:t>山西太钢不锈钢股份有限公司高端不锈钢棒线材表面质量提升绿色化智能化技术改造项目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46548053">
    <w:nsid w:val="0EB20655"/>
    <w:multiLevelType w:val="multilevel"/>
    <w:tmpl w:val="0EB20655"/>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91277156">
    <w:nsid w:val="233E2C64"/>
    <w:multiLevelType w:val="multilevel"/>
    <w:tmpl w:val="233E2C64"/>
    <w:lvl w:ilvl="0" w:tentative="1">
      <w:start w:val="1"/>
      <w:numFmt w:val="decimalEnclosedCircle"/>
      <w:lvlText w:val="%1"/>
      <w:lvlJc w:val="left"/>
      <w:pPr>
        <w:ind w:left="856" w:hanging="360"/>
      </w:pPr>
      <w:rPr>
        <w:rFonts w:hint="default"/>
      </w:rPr>
    </w:lvl>
    <w:lvl w:ilvl="1" w:tentative="1">
      <w:start w:val="1"/>
      <w:numFmt w:val="lowerLetter"/>
      <w:lvlText w:val="%2)"/>
      <w:lvlJc w:val="left"/>
      <w:pPr>
        <w:ind w:left="1336" w:hanging="420"/>
      </w:pPr>
    </w:lvl>
    <w:lvl w:ilvl="2" w:tentative="1">
      <w:start w:val="1"/>
      <w:numFmt w:val="lowerRoman"/>
      <w:lvlText w:val="%3."/>
      <w:lvlJc w:val="right"/>
      <w:pPr>
        <w:ind w:left="1756" w:hanging="420"/>
      </w:pPr>
    </w:lvl>
    <w:lvl w:ilvl="3" w:tentative="1">
      <w:start w:val="1"/>
      <w:numFmt w:val="decimal"/>
      <w:lvlText w:val="%4."/>
      <w:lvlJc w:val="left"/>
      <w:pPr>
        <w:ind w:left="2176" w:hanging="420"/>
      </w:pPr>
    </w:lvl>
    <w:lvl w:ilvl="4" w:tentative="1">
      <w:start w:val="1"/>
      <w:numFmt w:val="lowerLetter"/>
      <w:lvlText w:val="%5)"/>
      <w:lvlJc w:val="left"/>
      <w:pPr>
        <w:ind w:left="2596" w:hanging="420"/>
      </w:pPr>
    </w:lvl>
    <w:lvl w:ilvl="5" w:tentative="1">
      <w:start w:val="1"/>
      <w:numFmt w:val="lowerRoman"/>
      <w:lvlText w:val="%6."/>
      <w:lvlJc w:val="right"/>
      <w:pPr>
        <w:ind w:left="3016" w:hanging="420"/>
      </w:pPr>
    </w:lvl>
    <w:lvl w:ilvl="6" w:tentative="1">
      <w:start w:val="1"/>
      <w:numFmt w:val="decimal"/>
      <w:lvlText w:val="%7."/>
      <w:lvlJc w:val="left"/>
      <w:pPr>
        <w:ind w:left="3436" w:hanging="420"/>
      </w:pPr>
    </w:lvl>
    <w:lvl w:ilvl="7" w:tentative="1">
      <w:start w:val="1"/>
      <w:numFmt w:val="lowerLetter"/>
      <w:lvlText w:val="%8)"/>
      <w:lvlJc w:val="left"/>
      <w:pPr>
        <w:ind w:left="3856" w:hanging="420"/>
      </w:pPr>
    </w:lvl>
    <w:lvl w:ilvl="8" w:tentative="1">
      <w:start w:val="1"/>
      <w:numFmt w:val="lowerRoman"/>
      <w:lvlText w:val="%9."/>
      <w:lvlJc w:val="right"/>
      <w:pPr>
        <w:ind w:left="4276" w:hanging="420"/>
      </w:pPr>
    </w:lvl>
  </w:abstractNum>
  <w:abstractNum w:abstractNumId="920991465">
    <w:nsid w:val="36E536E9"/>
    <w:multiLevelType w:val="multilevel"/>
    <w:tmpl w:val="36E536E9"/>
    <w:lvl w:ilvl="0" w:tentative="1">
      <w:start w:val="1"/>
      <w:numFmt w:val="decimal"/>
      <w:pStyle w:val="58"/>
      <w:suff w:val="space"/>
      <w:lvlText w:val="表%1"/>
      <w:lvlJc w:val="left"/>
      <w:pPr>
        <w:ind w:left="284" w:firstLine="0"/>
      </w:pPr>
      <w:rPr>
        <w:rFonts w:hint="eastAsia" w:ascii="黑体" w:hAnsi="黑体" w:eastAsia="黑体"/>
        <w:b/>
        <w:i w:val="0"/>
        <w:sz w:val="30"/>
        <w:szCs w:val="30"/>
      </w:rPr>
    </w:lvl>
    <w:lvl w:ilvl="1" w:tentative="1">
      <w:start w:val="1"/>
      <w:numFmt w:val="decimal"/>
      <w:suff w:val="space"/>
      <w:lvlText w:val="%1.%2"/>
      <w:lvlJc w:val="left"/>
      <w:pPr>
        <w:ind w:left="-1560" w:firstLine="0"/>
      </w:pPr>
      <w:rPr>
        <w:rFonts w:hint="default" w:ascii="Times New Roman" w:hAnsi="Times New Roman" w:eastAsia="宋体"/>
        <w:b/>
        <w:i w:val="0"/>
        <w:sz w:val="28"/>
        <w:szCs w:val="28"/>
      </w:rPr>
    </w:lvl>
    <w:lvl w:ilvl="2" w:tentative="1">
      <w:start w:val="1"/>
      <w:numFmt w:val="decimal"/>
      <w:suff w:val="space"/>
      <w:lvlText w:val="%1.%2.%3"/>
      <w:lvlJc w:val="left"/>
      <w:pPr>
        <w:ind w:left="-1560" w:firstLine="0"/>
      </w:pPr>
      <w:rPr>
        <w:rFonts w:hint="eastAsia" w:ascii="Times New Roman" w:hAnsi="Times New Roman" w:cs="Times New Roman"/>
        <w:b w:val="0"/>
        <w:bCs w:val="0"/>
        <w:i w:val="0"/>
        <w:iCs w:val="0"/>
        <w:caps w:val="0"/>
        <w:smallCaps w:val="0"/>
        <w:strike w:val="0"/>
        <w:dstrike w:val="0"/>
        <w:snapToGrid w:val="0"/>
        <w:spacing w:val="0"/>
        <w:position w:val="0"/>
        <w:u w:val="none"/>
      </w:rPr>
    </w:lvl>
    <w:lvl w:ilvl="3" w:tentative="1">
      <w:start w:val="1"/>
      <w:numFmt w:val="decimal"/>
      <w:lvlText w:val="%1.%2.%3.%4"/>
      <w:lvlJc w:val="left"/>
      <w:pPr>
        <w:tabs>
          <w:tab w:val="left" w:pos="-760"/>
        </w:tabs>
        <w:ind w:left="-1560" w:firstLine="0"/>
      </w:pPr>
      <w:rPr>
        <w:rFonts w:hint="eastAsia"/>
      </w:rPr>
    </w:lvl>
    <w:lvl w:ilvl="4" w:tentative="1">
      <w:start w:val="1"/>
      <w:numFmt w:val="decimal"/>
      <w:lvlText w:val="%1.%2.%3.%4.%5"/>
      <w:lvlJc w:val="left"/>
      <w:pPr>
        <w:tabs>
          <w:tab w:val="left" w:pos="1621"/>
        </w:tabs>
        <w:ind w:left="1391" w:hanging="850"/>
      </w:pPr>
      <w:rPr>
        <w:rFonts w:hint="eastAsia"/>
      </w:rPr>
    </w:lvl>
    <w:lvl w:ilvl="5" w:tentative="1">
      <w:start w:val="1"/>
      <w:numFmt w:val="decimal"/>
      <w:lvlText w:val="%1.%2.%3.%4.%5.%6"/>
      <w:lvlJc w:val="left"/>
      <w:pPr>
        <w:tabs>
          <w:tab w:val="left" w:pos="2406"/>
        </w:tabs>
        <w:ind w:left="2100" w:hanging="1134"/>
      </w:pPr>
      <w:rPr>
        <w:rFonts w:hint="eastAsia"/>
      </w:rPr>
    </w:lvl>
    <w:lvl w:ilvl="6" w:tentative="1">
      <w:start w:val="1"/>
      <w:numFmt w:val="decimal"/>
      <w:lvlText w:val="%1.%2.%3.%4.%5.%6.%7"/>
      <w:lvlJc w:val="left"/>
      <w:pPr>
        <w:tabs>
          <w:tab w:val="left" w:pos="2831"/>
        </w:tabs>
        <w:ind w:left="2667" w:hanging="1276"/>
      </w:pPr>
      <w:rPr>
        <w:rFonts w:hint="eastAsia"/>
      </w:rPr>
    </w:lvl>
    <w:lvl w:ilvl="7" w:tentative="1">
      <w:start w:val="1"/>
      <w:numFmt w:val="decimal"/>
      <w:lvlText w:val="%1.%2.%3.%4.%5.%6.%7.%8"/>
      <w:lvlJc w:val="left"/>
      <w:pPr>
        <w:tabs>
          <w:tab w:val="left" w:pos="3616"/>
        </w:tabs>
        <w:ind w:left="3234" w:hanging="1418"/>
      </w:pPr>
      <w:rPr>
        <w:rFonts w:hint="eastAsia"/>
      </w:rPr>
    </w:lvl>
    <w:lvl w:ilvl="8" w:tentative="1">
      <w:start w:val="1"/>
      <w:numFmt w:val="decimal"/>
      <w:lvlText w:val="%1.%2.%3.%4.%5.%6.%7.%8.%9"/>
      <w:lvlJc w:val="left"/>
      <w:pPr>
        <w:tabs>
          <w:tab w:val="left" w:pos="4402"/>
        </w:tabs>
        <w:ind w:left="3942" w:hanging="1700"/>
      </w:pPr>
      <w:rPr>
        <w:rFonts w:hint="eastAsia"/>
      </w:rPr>
    </w:lvl>
  </w:abstractNum>
  <w:num w:numId="1">
    <w:abstractNumId w:val="920991465"/>
  </w:num>
  <w:num w:numId="2">
    <w:abstractNumId w:val="591277156"/>
  </w:num>
  <w:num w:numId="3">
    <w:abstractNumId w:val="2465480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987789"/>
    <w:rsid w:val="000024F3"/>
    <w:rsid w:val="00005EFB"/>
    <w:rsid w:val="00006903"/>
    <w:rsid w:val="00006CEF"/>
    <w:rsid w:val="00010270"/>
    <w:rsid w:val="00011E84"/>
    <w:rsid w:val="00012417"/>
    <w:rsid w:val="00015E5F"/>
    <w:rsid w:val="00021F4E"/>
    <w:rsid w:val="00022E50"/>
    <w:rsid w:val="0002377B"/>
    <w:rsid w:val="000301A8"/>
    <w:rsid w:val="000324A7"/>
    <w:rsid w:val="0003322B"/>
    <w:rsid w:val="0003458D"/>
    <w:rsid w:val="000369F9"/>
    <w:rsid w:val="000403BF"/>
    <w:rsid w:val="00040A61"/>
    <w:rsid w:val="000413FD"/>
    <w:rsid w:val="000445E6"/>
    <w:rsid w:val="0004469E"/>
    <w:rsid w:val="00046A77"/>
    <w:rsid w:val="0004716A"/>
    <w:rsid w:val="000505A9"/>
    <w:rsid w:val="0005193B"/>
    <w:rsid w:val="000522D4"/>
    <w:rsid w:val="00056CDF"/>
    <w:rsid w:val="000574FA"/>
    <w:rsid w:val="000618BE"/>
    <w:rsid w:val="00064CA8"/>
    <w:rsid w:val="00070825"/>
    <w:rsid w:val="000740BF"/>
    <w:rsid w:val="00075D8D"/>
    <w:rsid w:val="00081DDE"/>
    <w:rsid w:val="00085E61"/>
    <w:rsid w:val="00087CFF"/>
    <w:rsid w:val="000906A4"/>
    <w:rsid w:val="000936BC"/>
    <w:rsid w:val="00093C77"/>
    <w:rsid w:val="000963E9"/>
    <w:rsid w:val="000A04A8"/>
    <w:rsid w:val="000A1572"/>
    <w:rsid w:val="000A1B8A"/>
    <w:rsid w:val="000A4F1E"/>
    <w:rsid w:val="000B1D89"/>
    <w:rsid w:val="000B669D"/>
    <w:rsid w:val="000B6C2A"/>
    <w:rsid w:val="000C03B0"/>
    <w:rsid w:val="000C0953"/>
    <w:rsid w:val="000C0FCB"/>
    <w:rsid w:val="000C4E5D"/>
    <w:rsid w:val="000D2195"/>
    <w:rsid w:val="000D3EF3"/>
    <w:rsid w:val="000D49FB"/>
    <w:rsid w:val="000D6055"/>
    <w:rsid w:val="000D6D5A"/>
    <w:rsid w:val="000D72CB"/>
    <w:rsid w:val="000E1B9E"/>
    <w:rsid w:val="000E2B0E"/>
    <w:rsid w:val="000E35CC"/>
    <w:rsid w:val="000E36E7"/>
    <w:rsid w:val="000F1941"/>
    <w:rsid w:val="000F25C2"/>
    <w:rsid w:val="000F4294"/>
    <w:rsid w:val="000F4A97"/>
    <w:rsid w:val="000F4CDF"/>
    <w:rsid w:val="00103D2B"/>
    <w:rsid w:val="0010728A"/>
    <w:rsid w:val="00107E28"/>
    <w:rsid w:val="00111FED"/>
    <w:rsid w:val="00112DC1"/>
    <w:rsid w:val="001130DD"/>
    <w:rsid w:val="00116D9D"/>
    <w:rsid w:val="0011707E"/>
    <w:rsid w:val="001232DB"/>
    <w:rsid w:val="00123517"/>
    <w:rsid w:val="001252AA"/>
    <w:rsid w:val="00131CDD"/>
    <w:rsid w:val="00134D19"/>
    <w:rsid w:val="00137483"/>
    <w:rsid w:val="00140409"/>
    <w:rsid w:val="00141754"/>
    <w:rsid w:val="0014197E"/>
    <w:rsid w:val="00142505"/>
    <w:rsid w:val="00143EDC"/>
    <w:rsid w:val="001447B3"/>
    <w:rsid w:val="001453F1"/>
    <w:rsid w:val="00146F86"/>
    <w:rsid w:val="0015028D"/>
    <w:rsid w:val="001525BC"/>
    <w:rsid w:val="00153CB1"/>
    <w:rsid w:val="00154A68"/>
    <w:rsid w:val="00156C50"/>
    <w:rsid w:val="0016068C"/>
    <w:rsid w:val="001606AC"/>
    <w:rsid w:val="001633DC"/>
    <w:rsid w:val="001645C6"/>
    <w:rsid w:val="00166852"/>
    <w:rsid w:val="0017174F"/>
    <w:rsid w:val="001718D7"/>
    <w:rsid w:val="00173C6D"/>
    <w:rsid w:val="0017411E"/>
    <w:rsid w:val="001748D0"/>
    <w:rsid w:val="00174B78"/>
    <w:rsid w:val="00177227"/>
    <w:rsid w:val="001778E1"/>
    <w:rsid w:val="00181B6A"/>
    <w:rsid w:val="001820DF"/>
    <w:rsid w:val="0018577F"/>
    <w:rsid w:val="0019075B"/>
    <w:rsid w:val="00195E47"/>
    <w:rsid w:val="00196490"/>
    <w:rsid w:val="00196CA9"/>
    <w:rsid w:val="00197A0B"/>
    <w:rsid w:val="001A06DC"/>
    <w:rsid w:val="001A2A47"/>
    <w:rsid w:val="001A4F7F"/>
    <w:rsid w:val="001A5A4B"/>
    <w:rsid w:val="001A7A6D"/>
    <w:rsid w:val="001B0D11"/>
    <w:rsid w:val="001B1E01"/>
    <w:rsid w:val="001B7857"/>
    <w:rsid w:val="001C25C9"/>
    <w:rsid w:val="001C3176"/>
    <w:rsid w:val="001C6575"/>
    <w:rsid w:val="001D4AB2"/>
    <w:rsid w:val="001D6AF7"/>
    <w:rsid w:val="001E53C1"/>
    <w:rsid w:val="001E5D8D"/>
    <w:rsid w:val="001E66C8"/>
    <w:rsid w:val="001E74B4"/>
    <w:rsid w:val="001E7858"/>
    <w:rsid w:val="001E7E8F"/>
    <w:rsid w:val="001F1282"/>
    <w:rsid w:val="001F23EE"/>
    <w:rsid w:val="001F4A6A"/>
    <w:rsid w:val="001F5227"/>
    <w:rsid w:val="001F7762"/>
    <w:rsid w:val="001F7887"/>
    <w:rsid w:val="001F798F"/>
    <w:rsid w:val="00200E4D"/>
    <w:rsid w:val="00203A57"/>
    <w:rsid w:val="00206081"/>
    <w:rsid w:val="0021218A"/>
    <w:rsid w:val="00212653"/>
    <w:rsid w:val="002139E7"/>
    <w:rsid w:val="0021546B"/>
    <w:rsid w:val="002155E5"/>
    <w:rsid w:val="00216D2F"/>
    <w:rsid w:val="00223C70"/>
    <w:rsid w:val="002244BE"/>
    <w:rsid w:val="00231633"/>
    <w:rsid w:val="00235C30"/>
    <w:rsid w:val="00235E76"/>
    <w:rsid w:val="0023777D"/>
    <w:rsid w:val="00237FAA"/>
    <w:rsid w:val="0024509F"/>
    <w:rsid w:val="002458B6"/>
    <w:rsid w:val="002462A6"/>
    <w:rsid w:val="002513D1"/>
    <w:rsid w:val="0025252D"/>
    <w:rsid w:val="00253484"/>
    <w:rsid w:val="00256E53"/>
    <w:rsid w:val="002573AF"/>
    <w:rsid w:val="00260A36"/>
    <w:rsid w:val="0026121B"/>
    <w:rsid w:val="00262A07"/>
    <w:rsid w:val="002632FA"/>
    <w:rsid w:val="00263DB8"/>
    <w:rsid w:val="00263FAA"/>
    <w:rsid w:val="002661B5"/>
    <w:rsid w:val="00270E72"/>
    <w:rsid w:val="00271087"/>
    <w:rsid w:val="00271C49"/>
    <w:rsid w:val="00271F4C"/>
    <w:rsid w:val="00275A9C"/>
    <w:rsid w:val="0027636D"/>
    <w:rsid w:val="00276544"/>
    <w:rsid w:val="00282AC9"/>
    <w:rsid w:val="0028338A"/>
    <w:rsid w:val="002867F5"/>
    <w:rsid w:val="00287972"/>
    <w:rsid w:val="00290F95"/>
    <w:rsid w:val="00293355"/>
    <w:rsid w:val="00293C08"/>
    <w:rsid w:val="00293F57"/>
    <w:rsid w:val="00294406"/>
    <w:rsid w:val="00296518"/>
    <w:rsid w:val="002A0044"/>
    <w:rsid w:val="002A311A"/>
    <w:rsid w:val="002B0068"/>
    <w:rsid w:val="002B0657"/>
    <w:rsid w:val="002B0A92"/>
    <w:rsid w:val="002B1862"/>
    <w:rsid w:val="002B203A"/>
    <w:rsid w:val="002B535D"/>
    <w:rsid w:val="002B56A8"/>
    <w:rsid w:val="002B59CD"/>
    <w:rsid w:val="002B6BFF"/>
    <w:rsid w:val="002C273E"/>
    <w:rsid w:val="002C2B30"/>
    <w:rsid w:val="002C3078"/>
    <w:rsid w:val="002C7312"/>
    <w:rsid w:val="002C791A"/>
    <w:rsid w:val="002D1692"/>
    <w:rsid w:val="002D179D"/>
    <w:rsid w:val="002D490D"/>
    <w:rsid w:val="002D58DB"/>
    <w:rsid w:val="002D634E"/>
    <w:rsid w:val="002E4564"/>
    <w:rsid w:val="002F0660"/>
    <w:rsid w:val="002F19F5"/>
    <w:rsid w:val="002F2B2D"/>
    <w:rsid w:val="002F3B1D"/>
    <w:rsid w:val="002F4DC1"/>
    <w:rsid w:val="00305579"/>
    <w:rsid w:val="00305694"/>
    <w:rsid w:val="00305D91"/>
    <w:rsid w:val="003062C7"/>
    <w:rsid w:val="003075BB"/>
    <w:rsid w:val="0030771F"/>
    <w:rsid w:val="00307D44"/>
    <w:rsid w:val="00312481"/>
    <w:rsid w:val="00314B2A"/>
    <w:rsid w:val="00316C40"/>
    <w:rsid w:val="00317178"/>
    <w:rsid w:val="003206AA"/>
    <w:rsid w:val="00322683"/>
    <w:rsid w:val="00323207"/>
    <w:rsid w:val="00323E37"/>
    <w:rsid w:val="0032418B"/>
    <w:rsid w:val="00333DE6"/>
    <w:rsid w:val="00334429"/>
    <w:rsid w:val="00336D3A"/>
    <w:rsid w:val="003405A3"/>
    <w:rsid w:val="00340DEE"/>
    <w:rsid w:val="00341860"/>
    <w:rsid w:val="00341E1F"/>
    <w:rsid w:val="00341FFF"/>
    <w:rsid w:val="003432F7"/>
    <w:rsid w:val="0034331F"/>
    <w:rsid w:val="00343817"/>
    <w:rsid w:val="003479C9"/>
    <w:rsid w:val="003505CA"/>
    <w:rsid w:val="003509A3"/>
    <w:rsid w:val="00351738"/>
    <w:rsid w:val="0035343D"/>
    <w:rsid w:val="00356BE4"/>
    <w:rsid w:val="00362828"/>
    <w:rsid w:val="00362869"/>
    <w:rsid w:val="00363146"/>
    <w:rsid w:val="003632F2"/>
    <w:rsid w:val="0036796F"/>
    <w:rsid w:val="0037041F"/>
    <w:rsid w:val="00370FEB"/>
    <w:rsid w:val="00371454"/>
    <w:rsid w:val="00372197"/>
    <w:rsid w:val="0037263D"/>
    <w:rsid w:val="00374ACF"/>
    <w:rsid w:val="00375520"/>
    <w:rsid w:val="00381993"/>
    <w:rsid w:val="00383661"/>
    <w:rsid w:val="00384ADA"/>
    <w:rsid w:val="003866A4"/>
    <w:rsid w:val="0038784C"/>
    <w:rsid w:val="00387A0B"/>
    <w:rsid w:val="003956FA"/>
    <w:rsid w:val="003A0E69"/>
    <w:rsid w:val="003A1977"/>
    <w:rsid w:val="003A2721"/>
    <w:rsid w:val="003A2B6B"/>
    <w:rsid w:val="003B2976"/>
    <w:rsid w:val="003B2BA8"/>
    <w:rsid w:val="003B62A9"/>
    <w:rsid w:val="003B7DBD"/>
    <w:rsid w:val="003C0B41"/>
    <w:rsid w:val="003C3F32"/>
    <w:rsid w:val="003C45FC"/>
    <w:rsid w:val="003C690B"/>
    <w:rsid w:val="003D0ECC"/>
    <w:rsid w:val="003D0ED7"/>
    <w:rsid w:val="003D28A2"/>
    <w:rsid w:val="003D40BD"/>
    <w:rsid w:val="003E5889"/>
    <w:rsid w:val="003E60BD"/>
    <w:rsid w:val="003E677A"/>
    <w:rsid w:val="003E6EC9"/>
    <w:rsid w:val="003F09D4"/>
    <w:rsid w:val="003F115F"/>
    <w:rsid w:val="003F1933"/>
    <w:rsid w:val="003F5F03"/>
    <w:rsid w:val="00401722"/>
    <w:rsid w:val="0040447D"/>
    <w:rsid w:val="00406519"/>
    <w:rsid w:val="00411057"/>
    <w:rsid w:val="00411CEA"/>
    <w:rsid w:val="00413333"/>
    <w:rsid w:val="00416C6C"/>
    <w:rsid w:val="00420585"/>
    <w:rsid w:val="00421C5C"/>
    <w:rsid w:val="0042279B"/>
    <w:rsid w:val="00423067"/>
    <w:rsid w:val="0043343E"/>
    <w:rsid w:val="004338D8"/>
    <w:rsid w:val="00435C3F"/>
    <w:rsid w:val="00436320"/>
    <w:rsid w:val="00441BF3"/>
    <w:rsid w:val="0044203D"/>
    <w:rsid w:val="004428A3"/>
    <w:rsid w:val="00444180"/>
    <w:rsid w:val="00445581"/>
    <w:rsid w:val="0044674C"/>
    <w:rsid w:val="00447A8E"/>
    <w:rsid w:val="00451741"/>
    <w:rsid w:val="00456C7F"/>
    <w:rsid w:val="004633C5"/>
    <w:rsid w:val="00463582"/>
    <w:rsid w:val="004637C2"/>
    <w:rsid w:val="004677CF"/>
    <w:rsid w:val="0047077D"/>
    <w:rsid w:val="00473D1E"/>
    <w:rsid w:val="00475463"/>
    <w:rsid w:val="004762E4"/>
    <w:rsid w:val="00482A97"/>
    <w:rsid w:val="00484649"/>
    <w:rsid w:val="00484FCC"/>
    <w:rsid w:val="0049301A"/>
    <w:rsid w:val="00493197"/>
    <w:rsid w:val="004A0A83"/>
    <w:rsid w:val="004A1DB8"/>
    <w:rsid w:val="004A57A7"/>
    <w:rsid w:val="004B01C9"/>
    <w:rsid w:val="004B0E65"/>
    <w:rsid w:val="004B14EB"/>
    <w:rsid w:val="004B2A90"/>
    <w:rsid w:val="004B35FB"/>
    <w:rsid w:val="004B5FA4"/>
    <w:rsid w:val="004C06DE"/>
    <w:rsid w:val="004C2041"/>
    <w:rsid w:val="004C7858"/>
    <w:rsid w:val="004C7E7C"/>
    <w:rsid w:val="004D4209"/>
    <w:rsid w:val="004D58BD"/>
    <w:rsid w:val="004D6269"/>
    <w:rsid w:val="004D6BD7"/>
    <w:rsid w:val="004E4375"/>
    <w:rsid w:val="004E495F"/>
    <w:rsid w:val="004E5284"/>
    <w:rsid w:val="004E795C"/>
    <w:rsid w:val="004F3DF2"/>
    <w:rsid w:val="004F4387"/>
    <w:rsid w:val="004F5463"/>
    <w:rsid w:val="0050005D"/>
    <w:rsid w:val="00502A59"/>
    <w:rsid w:val="005032C2"/>
    <w:rsid w:val="00505C16"/>
    <w:rsid w:val="005113E1"/>
    <w:rsid w:val="00511F25"/>
    <w:rsid w:val="005125F6"/>
    <w:rsid w:val="0051378F"/>
    <w:rsid w:val="00515ACA"/>
    <w:rsid w:val="0051615C"/>
    <w:rsid w:val="0051773F"/>
    <w:rsid w:val="00517C3B"/>
    <w:rsid w:val="0052191C"/>
    <w:rsid w:val="0052223A"/>
    <w:rsid w:val="00525889"/>
    <w:rsid w:val="0052692C"/>
    <w:rsid w:val="005302B3"/>
    <w:rsid w:val="0053114D"/>
    <w:rsid w:val="0053127E"/>
    <w:rsid w:val="0053298E"/>
    <w:rsid w:val="00534F84"/>
    <w:rsid w:val="005354FE"/>
    <w:rsid w:val="00543547"/>
    <w:rsid w:val="005514EB"/>
    <w:rsid w:val="00551C1C"/>
    <w:rsid w:val="005522BF"/>
    <w:rsid w:val="0055351F"/>
    <w:rsid w:val="00554A42"/>
    <w:rsid w:val="00554FD4"/>
    <w:rsid w:val="0055505F"/>
    <w:rsid w:val="0055631E"/>
    <w:rsid w:val="005564A4"/>
    <w:rsid w:val="005564C9"/>
    <w:rsid w:val="00556C9F"/>
    <w:rsid w:val="005619DD"/>
    <w:rsid w:val="00561FF1"/>
    <w:rsid w:val="00566D8E"/>
    <w:rsid w:val="00570ABE"/>
    <w:rsid w:val="0057355A"/>
    <w:rsid w:val="00574F42"/>
    <w:rsid w:val="0058104B"/>
    <w:rsid w:val="0058158A"/>
    <w:rsid w:val="00583078"/>
    <w:rsid w:val="0058508F"/>
    <w:rsid w:val="005871E3"/>
    <w:rsid w:val="00587C2E"/>
    <w:rsid w:val="00590089"/>
    <w:rsid w:val="00590DD6"/>
    <w:rsid w:val="00592156"/>
    <w:rsid w:val="00592E74"/>
    <w:rsid w:val="0059618C"/>
    <w:rsid w:val="00597551"/>
    <w:rsid w:val="005A126A"/>
    <w:rsid w:val="005A4615"/>
    <w:rsid w:val="005A62DF"/>
    <w:rsid w:val="005B304F"/>
    <w:rsid w:val="005B4064"/>
    <w:rsid w:val="005C191C"/>
    <w:rsid w:val="005C1B25"/>
    <w:rsid w:val="005C4608"/>
    <w:rsid w:val="005C6929"/>
    <w:rsid w:val="005C69DE"/>
    <w:rsid w:val="005C6FCE"/>
    <w:rsid w:val="005D0480"/>
    <w:rsid w:val="005D3919"/>
    <w:rsid w:val="005D4CD3"/>
    <w:rsid w:val="005D556F"/>
    <w:rsid w:val="005D5F6A"/>
    <w:rsid w:val="005D77DE"/>
    <w:rsid w:val="005E0994"/>
    <w:rsid w:val="005E2D38"/>
    <w:rsid w:val="005E2FED"/>
    <w:rsid w:val="005E7FBB"/>
    <w:rsid w:val="005F1485"/>
    <w:rsid w:val="005F3F23"/>
    <w:rsid w:val="005F4037"/>
    <w:rsid w:val="00600BDA"/>
    <w:rsid w:val="00602C07"/>
    <w:rsid w:val="0060679B"/>
    <w:rsid w:val="006076B5"/>
    <w:rsid w:val="00607827"/>
    <w:rsid w:val="00607BFA"/>
    <w:rsid w:val="006103F3"/>
    <w:rsid w:val="00610F77"/>
    <w:rsid w:val="00616940"/>
    <w:rsid w:val="0062016F"/>
    <w:rsid w:val="00621C1D"/>
    <w:rsid w:val="0062357B"/>
    <w:rsid w:val="00625F43"/>
    <w:rsid w:val="00626A14"/>
    <w:rsid w:val="00630AE6"/>
    <w:rsid w:val="00632C3E"/>
    <w:rsid w:val="00633E1E"/>
    <w:rsid w:val="006354B0"/>
    <w:rsid w:val="0063550D"/>
    <w:rsid w:val="00637460"/>
    <w:rsid w:val="00641049"/>
    <w:rsid w:val="006422F0"/>
    <w:rsid w:val="00644558"/>
    <w:rsid w:val="00644C9A"/>
    <w:rsid w:val="00644DCA"/>
    <w:rsid w:val="00644EF0"/>
    <w:rsid w:val="00646636"/>
    <w:rsid w:val="00646D3D"/>
    <w:rsid w:val="00651821"/>
    <w:rsid w:val="006534B8"/>
    <w:rsid w:val="00653FE0"/>
    <w:rsid w:val="0066323B"/>
    <w:rsid w:val="00664157"/>
    <w:rsid w:val="0066624F"/>
    <w:rsid w:val="00666452"/>
    <w:rsid w:val="0066672C"/>
    <w:rsid w:val="0067042A"/>
    <w:rsid w:val="006728FF"/>
    <w:rsid w:val="0067330B"/>
    <w:rsid w:val="006743C7"/>
    <w:rsid w:val="00676F15"/>
    <w:rsid w:val="00682860"/>
    <w:rsid w:val="006828AC"/>
    <w:rsid w:val="00690010"/>
    <w:rsid w:val="006907AE"/>
    <w:rsid w:val="00691FCD"/>
    <w:rsid w:val="0069214A"/>
    <w:rsid w:val="00697330"/>
    <w:rsid w:val="006A00CC"/>
    <w:rsid w:val="006A1D2A"/>
    <w:rsid w:val="006A22C6"/>
    <w:rsid w:val="006A2B4C"/>
    <w:rsid w:val="006A2E75"/>
    <w:rsid w:val="006A2F9E"/>
    <w:rsid w:val="006A4BD9"/>
    <w:rsid w:val="006A50E5"/>
    <w:rsid w:val="006A54F5"/>
    <w:rsid w:val="006A5DBB"/>
    <w:rsid w:val="006B3A6F"/>
    <w:rsid w:val="006B682F"/>
    <w:rsid w:val="006B79AE"/>
    <w:rsid w:val="006C5FFF"/>
    <w:rsid w:val="006D7110"/>
    <w:rsid w:val="006D7212"/>
    <w:rsid w:val="006D7944"/>
    <w:rsid w:val="006D7DC5"/>
    <w:rsid w:val="006E154C"/>
    <w:rsid w:val="006E7B73"/>
    <w:rsid w:val="006F036C"/>
    <w:rsid w:val="006F40D7"/>
    <w:rsid w:val="006F62B2"/>
    <w:rsid w:val="007005FA"/>
    <w:rsid w:val="00700954"/>
    <w:rsid w:val="007036EA"/>
    <w:rsid w:val="00703830"/>
    <w:rsid w:val="00703A49"/>
    <w:rsid w:val="00703FB6"/>
    <w:rsid w:val="0070451D"/>
    <w:rsid w:val="00704FF4"/>
    <w:rsid w:val="00706612"/>
    <w:rsid w:val="00707CA6"/>
    <w:rsid w:val="00710A32"/>
    <w:rsid w:val="007157D2"/>
    <w:rsid w:val="0071703F"/>
    <w:rsid w:val="00720DBD"/>
    <w:rsid w:val="00721BF4"/>
    <w:rsid w:val="00722BA9"/>
    <w:rsid w:val="007239E6"/>
    <w:rsid w:val="007263BF"/>
    <w:rsid w:val="00726E39"/>
    <w:rsid w:val="00730075"/>
    <w:rsid w:val="007362C6"/>
    <w:rsid w:val="00737397"/>
    <w:rsid w:val="007425DB"/>
    <w:rsid w:val="00742ACA"/>
    <w:rsid w:val="00745BB6"/>
    <w:rsid w:val="00746FDC"/>
    <w:rsid w:val="00750A54"/>
    <w:rsid w:val="007533C2"/>
    <w:rsid w:val="007537EE"/>
    <w:rsid w:val="00754DE9"/>
    <w:rsid w:val="00762F45"/>
    <w:rsid w:val="007648E0"/>
    <w:rsid w:val="00765C6D"/>
    <w:rsid w:val="007669A8"/>
    <w:rsid w:val="007701E3"/>
    <w:rsid w:val="00770824"/>
    <w:rsid w:val="00781198"/>
    <w:rsid w:val="00783380"/>
    <w:rsid w:val="00783B02"/>
    <w:rsid w:val="00787A0E"/>
    <w:rsid w:val="00787CA5"/>
    <w:rsid w:val="007900C1"/>
    <w:rsid w:val="007902AD"/>
    <w:rsid w:val="00796287"/>
    <w:rsid w:val="00796E53"/>
    <w:rsid w:val="007A1A5E"/>
    <w:rsid w:val="007A2F4B"/>
    <w:rsid w:val="007A4C47"/>
    <w:rsid w:val="007B02F6"/>
    <w:rsid w:val="007B4A28"/>
    <w:rsid w:val="007B5AF4"/>
    <w:rsid w:val="007B618A"/>
    <w:rsid w:val="007B67A2"/>
    <w:rsid w:val="007B6B4E"/>
    <w:rsid w:val="007C1487"/>
    <w:rsid w:val="007C2BBF"/>
    <w:rsid w:val="007C353F"/>
    <w:rsid w:val="007C37D7"/>
    <w:rsid w:val="007C40C6"/>
    <w:rsid w:val="007C6949"/>
    <w:rsid w:val="007C6D92"/>
    <w:rsid w:val="007C7A33"/>
    <w:rsid w:val="007C7D20"/>
    <w:rsid w:val="007C7FE6"/>
    <w:rsid w:val="007D0641"/>
    <w:rsid w:val="007D2920"/>
    <w:rsid w:val="007D5086"/>
    <w:rsid w:val="007E1051"/>
    <w:rsid w:val="007E2D91"/>
    <w:rsid w:val="007E4284"/>
    <w:rsid w:val="007E5FB6"/>
    <w:rsid w:val="007E6B2F"/>
    <w:rsid w:val="007F3BF7"/>
    <w:rsid w:val="007F3CF4"/>
    <w:rsid w:val="007F3D36"/>
    <w:rsid w:val="007F42B3"/>
    <w:rsid w:val="007F4E55"/>
    <w:rsid w:val="007F5553"/>
    <w:rsid w:val="007F6063"/>
    <w:rsid w:val="0080085D"/>
    <w:rsid w:val="00800929"/>
    <w:rsid w:val="00802A6F"/>
    <w:rsid w:val="00803A68"/>
    <w:rsid w:val="00805714"/>
    <w:rsid w:val="0080673D"/>
    <w:rsid w:val="00806AFF"/>
    <w:rsid w:val="00807D8B"/>
    <w:rsid w:val="0081441F"/>
    <w:rsid w:val="00820C8D"/>
    <w:rsid w:val="00821FEC"/>
    <w:rsid w:val="00822A16"/>
    <w:rsid w:val="008232E6"/>
    <w:rsid w:val="0082569C"/>
    <w:rsid w:val="0082642C"/>
    <w:rsid w:val="00826A03"/>
    <w:rsid w:val="008274A1"/>
    <w:rsid w:val="00827D10"/>
    <w:rsid w:val="00830660"/>
    <w:rsid w:val="008316DB"/>
    <w:rsid w:val="00831EE3"/>
    <w:rsid w:val="00833203"/>
    <w:rsid w:val="00836B0D"/>
    <w:rsid w:val="008370A8"/>
    <w:rsid w:val="00840247"/>
    <w:rsid w:val="00842AAA"/>
    <w:rsid w:val="0084588B"/>
    <w:rsid w:val="008477A5"/>
    <w:rsid w:val="00850E68"/>
    <w:rsid w:val="00852577"/>
    <w:rsid w:val="00854127"/>
    <w:rsid w:val="00854232"/>
    <w:rsid w:val="00854DA6"/>
    <w:rsid w:val="00857C48"/>
    <w:rsid w:val="008604D2"/>
    <w:rsid w:val="008607E8"/>
    <w:rsid w:val="0086110C"/>
    <w:rsid w:val="00864025"/>
    <w:rsid w:val="00864547"/>
    <w:rsid w:val="00871FCB"/>
    <w:rsid w:val="00883675"/>
    <w:rsid w:val="0088375B"/>
    <w:rsid w:val="00884785"/>
    <w:rsid w:val="00884EF5"/>
    <w:rsid w:val="00886CDA"/>
    <w:rsid w:val="00887F4B"/>
    <w:rsid w:val="00891B3B"/>
    <w:rsid w:val="008956CB"/>
    <w:rsid w:val="008A05CA"/>
    <w:rsid w:val="008A2862"/>
    <w:rsid w:val="008A3F24"/>
    <w:rsid w:val="008A6250"/>
    <w:rsid w:val="008A6EEA"/>
    <w:rsid w:val="008B0B28"/>
    <w:rsid w:val="008B19AC"/>
    <w:rsid w:val="008B47AD"/>
    <w:rsid w:val="008B61C5"/>
    <w:rsid w:val="008C3EB7"/>
    <w:rsid w:val="008C5DE3"/>
    <w:rsid w:val="008C6F8D"/>
    <w:rsid w:val="008D249C"/>
    <w:rsid w:val="008D4044"/>
    <w:rsid w:val="008D49AA"/>
    <w:rsid w:val="008D5CE9"/>
    <w:rsid w:val="008D6408"/>
    <w:rsid w:val="008F2695"/>
    <w:rsid w:val="008F2AE5"/>
    <w:rsid w:val="008F3A17"/>
    <w:rsid w:val="008F3E88"/>
    <w:rsid w:val="008F5DB5"/>
    <w:rsid w:val="008F7E7F"/>
    <w:rsid w:val="00904ABC"/>
    <w:rsid w:val="0090642F"/>
    <w:rsid w:val="009124C5"/>
    <w:rsid w:val="009147B4"/>
    <w:rsid w:val="00914993"/>
    <w:rsid w:val="00915F6B"/>
    <w:rsid w:val="00916374"/>
    <w:rsid w:val="0091734C"/>
    <w:rsid w:val="009174E3"/>
    <w:rsid w:val="0091754C"/>
    <w:rsid w:val="00922271"/>
    <w:rsid w:val="00922915"/>
    <w:rsid w:val="00924A0C"/>
    <w:rsid w:val="00924C8F"/>
    <w:rsid w:val="009259DA"/>
    <w:rsid w:val="009275DB"/>
    <w:rsid w:val="00927D48"/>
    <w:rsid w:val="0093037E"/>
    <w:rsid w:val="00933AF4"/>
    <w:rsid w:val="009353AC"/>
    <w:rsid w:val="0093664F"/>
    <w:rsid w:val="00941344"/>
    <w:rsid w:val="009414F8"/>
    <w:rsid w:val="00941F03"/>
    <w:rsid w:val="00946ABA"/>
    <w:rsid w:val="00962495"/>
    <w:rsid w:val="009624DD"/>
    <w:rsid w:val="0096332E"/>
    <w:rsid w:val="009638E9"/>
    <w:rsid w:val="0096598B"/>
    <w:rsid w:val="00965BDF"/>
    <w:rsid w:val="00967441"/>
    <w:rsid w:val="0097063A"/>
    <w:rsid w:val="00970CB0"/>
    <w:rsid w:val="00971F88"/>
    <w:rsid w:val="00972BBF"/>
    <w:rsid w:val="00973068"/>
    <w:rsid w:val="009733C0"/>
    <w:rsid w:val="009774F5"/>
    <w:rsid w:val="00977B11"/>
    <w:rsid w:val="00982963"/>
    <w:rsid w:val="00987775"/>
    <w:rsid w:val="00987789"/>
    <w:rsid w:val="00987FA3"/>
    <w:rsid w:val="00992B4F"/>
    <w:rsid w:val="00992B89"/>
    <w:rsid w:val="00993082"/>
    <w:rsid w:val="00996A0D"/>
    <w:rsid w:val="009A09BA"/>
    <w:rsid w:val="009A1173"/>
    <w:rsid w:val="009A2A27"/>
    <w:rsid w:val="009A3089"/>
    <w:rsid w:val="009A4A8E"/>
    <w:rsid w:val="009A5BF8"/>
    <w:rsid w:val="009A5CDA"/>
    <w:rsid w:val="009A7B7D"/>
    <w:rsid w:val="009A7E45"/>
    <w:rsid w:val="009B31EE"/>
    <w:rsid w:val="009B4021"/>
    <w:rsid w:val="009B6E0A"/>
    <w:rsid w:val="009B7DD1"/>
    <w:rsid w:val="009C2255"/>
    <w:rsid w:val="009C2996"/>
    <w:rsid w:val="009C5D68"/>
    <w:rsid w:val="009D44F1"/>
    <w:rsid w:val="009D5A3F"/>
    <w:rsid w:val="009D5F00"/>
    <w:rsid w:val="009E0512"/>
    <w:rsid w:val="009E37A3"/>
    <w:rsid w:val="009E77BE"/>
    <w:rsid w:val="009E7AC4"/>
    <w:rsid w:val="009F038D"/>
    <w:rsid w:val="009F0518"/>
    <w:rsid w:val="009F0D89"/>
    <w:rsid w:val="009F2B73"/>
    <w:rsid w:val="009F4F24"/>
    <w:rsid w:val="009F7E62"/>
    <w:rsid w:val="00A00F4F"/>
    <w:rsid w:val="00A02605"/>
    <w:rsid w:val="00A05BE4"/>
    <w:rsid w:val="00A100D6"/>
    <w:rsid w:val="00A1268F"/>
    <w:rsid w:val="00A138B1"/>
    <w:rsid w:val="00A173AE"/>
    <w:rsid w:val="00A20461"/>
    <w:rsid w:val="00A20B13"/>
    <w:rsid w:val="00A20C8B"/>
    <w:rsid w:val="00A27036"/>
    <w:rsid w:val="00A33343"/>
    <w:rsid w:val="00A43B5B"/>
    <w:rsid w:val="00A43D48"/>
    <w:rsid w:val="00A475E1"/>
    <w:rsid w:val="00A51B66"/>
    <w:rsid w:val="00A52727"/>
    <w:rsid w:val="00A52793"/>
    <w:rsid w:val="00A5395A"/>
    <w:rsid w:val="00A53D0A"/>
    <w:rsid w:val="00A5718B"/>
    <w:rsid w:val="00A62388"/>
    <w:rsid w:val="00A62AD1"/>
    <w:rsid w:val="00A65CF0"/>
    <w:rsid w:val="00A72372"/>
    <w:rsid w:val="00A72FEB"/>
    <w:rsid w:val="00A730A1"/>
    <w:rsid w:val="00A751CA"/>
    <w:rsid w:val="00A75ACE"/>
    <w:rsid w:val="00A7636B"/>
    <w:rsid w:val="00A7650F"/>
    <w:rsid w:val="00A774DA"/>
    <w:rsid w:val="00A77999"/>
    <w:rsid w:val="00A81092"/>
    <w:rsid w:val="00A81605"/>
    <w:rsid w:val="00A81AD5"/>
    <w:rsid w:val="00A85081"/>
    <w:rsid w:val="00A8665A"/>
    <w:rsid w:val="00A86A99"/>
    <w:rsid w:val="00A93A4B"/>
    <w:rsid w:val="00A94206"/>
    <w:rsid w:val="00A965AB"/>
    <w:rsid w:val="00A96898"/>
    <w:rsid w:val="00AA0FC1"/>
    <w:rsid w:val="00AA392F"/>
    <w:rsid w:val="00AA62CF"/>
    <w:rsid w:val="00AA6B5F"/>
    <w:rsid w:val="00AB1A1B"/>
    <w:rsid w:val="00AB1F1F"/>
    <w:rsid w:val="00AB4456"/>
    <w:rsid w:val="00AB56E7"/>
    <w:rsid w:val="00AB6B98"/>
    <w:rsid w:val="00AC1979"/>
    <w:rsid w:val="00AC1A96"/>
    <w:rsid w:val="00AC7057"/>
    <w:rsid w:val="00AC7EA0"/>
    <w:rsid w:val="00AD19D6"/>
    <w:rsid w:val="00AD3FD4"/>
    <w:rsid w:val="00AE01C6"/>
    <w:rsid w:val="00AE071C"/>
    <w:rsid w:val="00AE2A39"/>
    <w:rsid w:val="00AE4B8F"/>
    <w:rsid w:val="00AF02CF"/>
    <w:rsid w:val="00AF0F4C"/>
    <w:rsid w:val="00AF126A"/>
    <w:rsid w:val="00AF266B"/>
    <w:rsid w:val="00AF3770"/>
    <w:rsid w:val="00AF3992"/>
    <w:rsid w:val="00AF4069"/>
    <w:rsid w:val="00AF66F1"/>
    <w:rsid w:val="00AF7099"/>
    <w:rsid w:val="00AF7692"/>
    <w:rsid w:val="00B01FAE"/>
    <w:rsid w:val="00B02BEB"/>
    <w:rsid w:val="00B043CC"/>
    <w:rsid w:val="00B10141"/>
    <w:rsid w:val="00B1020F"/>
    <w:rsid w:val="00B1104F"/>
    <w:rsid w:val="00B11632"/>
    <w:rsid w:val="00B127DB"/>
    <w:rsid w:val="00B129B8"/>
    <w:rsid w:val="00B12DAF"/>
    <w:rsid w:val="00B141E0"/>
    <w:rsid w:val="00B1446C"/>
    <w:rsid w:val="00B16275"/>
    <w:rsid w:val="00B20482"/>
    <w:rsid w:val="00B20847"/>
    <w:rsid w:val="00B20999"/>
    <w:rsid w:val="00B22DC5"/>
    <w:rsid w:val="00B2369C"/>
    <w:rsid w:val="00B23DA2"/>
    <w:rsid w:val="00B25A7B"/>
    <w:rsid w:val="00B267BC"/>
    <w:rsid w:val="00B312A4"/>
    <w:rsid w:val="00B3527B"/>
    <w:rsid w:val="00B36AFE"/>
    <w:rsid w:val="00B42305"/>
    <w:rsid w:val="00B449FE"/>
    <w:rsid w:val="00B457E7"/>
    <w:rsid w:val="00B46373"/>
    <w:rsid w:val="00B57D7B"/>
    <w:rsid w:val="00B62B35"/>
    <w:rsid w:val="00B64761"/>
    <w:rsid w:val="00B64E1B"/>
    <w:rsid w:val="00B655DA"/>
    <w:rsid w:val="00B71A06"/>
    <w:rsid w:val="00B7332C"/>
    <w:rsid w:val="00B735AD"/>
    <w:rsid w:val="00B74054"/>
    <w:rsid w:val="00B74658"/>
    <w:rsid w:val="00B75D14"/>
    <w:rsid w:val="00B769C8"/>
    <w:rsid w:val="00B77092"/>
    <w:rsid w:val="00B846A5"/>
    <w:rsid w:val="00B86BFD"/>
    <w:rsid w:val="00B87F5A"/>
    <w:rsid w:val="00B90CC0"/>
    <w:rsid w:val="00B927B3"/>
    <w:rsid w:val="00B9297A"/>
    <w:rsid w:val="00B94723"/>
    <w:rsid w:val="00B95BFF"/>
    <w:rsid w:val="00BA146E"/>
    <w:rsid w:val="00BA219C"/>
    <w:rsid w:val="00BA2E9D"/>
    <w:rsid w:val="00BA534C"/>
    <w:rsid w:val="00BA5DCA"/>
    <w:rsid w:val="00BA68D9"/>
    <w:rsid w:val="00BB11E9"/>
    <w:rsid w:val="00BC53B7"/>
    <w:rsid w:val="00BC59FE"/>
    <w:rsid w:val="00BC742B"/>
    <w:rsid w:val="00BC74A8"/>
    <w:rsid w:val="00BC78FF"/>
    <w:rsid w:val="00BD0693"/>
    <w:rsid w:val="00BD29A6"/>
    <w:rsid w:val="00BD3B59"/>
    <w:rsid w:val="00BE40FC"/>
    <w:rsid w:val="00BE444D"/>
    <w:rsid w:val="00BE6486"/>
    <w:rsid w:val="00BF1256"/>
    <w:rsid w:val="00BF3E55"/>
    <w:rsid w:val="00BF4448"/>
    <w:rsid w:val="00BF6842"/>
    <w:rsid w:val="00BF6A46"/>
    <w:rsid w:val="00BF789F"/>
    <w:rsid w:val="00C014EA"/>
    <w:rsid w:val="00C05ACA"/>
    <w:rsid w:val="00C06426"/>
    <w:rsid w:val="00C06C3D"/>
    <w:rsid w:val="00C06F9B"/>
    <w:rsid w:val="00C07D10"/>
    <w:rsid w:val="00C10883"/>
    <w:rsid w:val="00C10A3D"/>
    <w:rsid w:val="00C11386"/>
    <w:rsid w:val="00C12C77"/>
    <w:rsid w:val="00C13AB7"/>
    <w:rsid w:val="00C152C8"/>
    <w:rsid w:val="00C17AC7"/>
    <w:rsid w:val="00C26D68"/>
    <w:rsid w:val="00C3044D"/>
    <w:rsid w:val="00C3142F"/>
    <w:rsid w:val="00C32186"/>
    <w:rsid w:val="00C32C40"/>
    <w:rsid w:val="00C339E5"/>
    <w:rsid w:val="00C33BAB"/>
    <w:rsid w:val="00C35836"/>
    <w:rsid w:val="00C40C63"/>
    <w:rsid w:val="00C412DA"/>
    <w:rsid w:val="00C414B3"/>
    <w:rsid w:val="00C41A6B"/>
    <w:rsid w:val="00C56553"/>
    <w:rsid w:val="00C6642D"/>
    <w:rsid w:val="00C7550A"/>
    <w:rsid w:val="00C80453"/>
    <w:rsid w:val="00C809AC"/>
    <w:rsid w:val="00C81F48"/>
    <w:rsid w:val="00C821E5"/>
    <w:rsid w:val="00C83DFA"/>
    <w:rsid w:val="00C83F3A"/>
    <w:rsid w:val="00C84269"/>
    <w:rsid w:val="00C84E25"/>
    <w:rsid w:val="00C85D47"/>
    <w:rsid w:val="00C87ADA"/>
    <w:rsid w:val="00C90142"/>
    <w:rsid w:val="00C91CC2"/>
    <w:rsid w:val="00C93270"/>
    <w:rsid w:val="00C93808"/>
    <w:rsid w:val="00C95952"/>
    <w:rsid w:val="00C97EE1"/>
    <w:rsid w:val="00CA0B4D"/>
    <w:rsid w:val="00CA2AC9"/>
    <w:rsid w:val="00CA3764"/>
    <w:rsid w:val="00CA3CA0"/>
    <w:rsid w:val="00CA51E4"/>
    <w:rsid w:val="00CC0DCF"/>
    <w:rsid w:val="00CC16B3"/>
    <w:rsid w:val="00CC41FB"/>
    <w:rsid w:val="00CC4986"/>
    <w:rsid w:val="00CC4D9C"/>
    <w:rsid w:val="00CD1F64"/>
    <w:rsid w:val="00CE1E9E"/>
    <w:rsid w:val="00CE20E1"/>
    <w:rsid w:val="00CF0C0A"/>
    <w:rsid w:val="00CF29A8"/>
    <w:rsid w:val="00CF2AD2"/>
    <w:rsid w:val="00CF68EC"/>
    <w:rsid w:val="00D025B0"/>
    <w:rsid w:val="00D03DA4"/>
    <w:rsid w:val="00D117A7"/>
    <w:rsid w:val="00D12449"/>
    <w:rsid w:val="00D133A5"/>
    <w:rsid w:val="00D13FBD"/>
    <w:rsid w:val="00D16589"/>
    <w:rsid w:val="00D21829"/>
    <w:rsid w:val="00D220EA"/>
    <w:rsid w:val="00D25922"/>
    <w:rsid w:val="00D3047B"/>
    <w:rsid w:val="00D3369F"/>
    <w:rsid w:val="00D414CB"/>
    <w:rsid w:val="00D41FCC"/>
    <w:rsid w:val="00D46B3D"/>
    <w:rsid w:val="00D47E53"/>
    <w:rsid w:val="00D57C49"/>
    <w:rsid w:val="00D6080B"/>
    <w:rsid w:val="00D65127"/>
    <w:rsid w:val="00D66153"/>
    <w:rsid w:val="00D6685A"/>
    <w:rsid w:val="00D70A18"/>
    <w:rsid w:val="00D70A8A"/>
    <w:rsid w:val="00D717DB"/>
    <w:rsid w:val="00D73830"/>
    <w:rsid w:val="00D74197"/>
    <w:rsid w:val="00D80B26"/>
    <w:rsid w:val="00D82584"/>
    <w:rsid w:val="00D82941"/>
    <w:rsid w:val="00D82AED"/>
    <w:rsid w:val="00D8586D"/>
    <w:rsid w:val="00D85C13"/>
    <w:rsid w:val="00D867AA"/>
    <w:rsid w:val="00D91C15"/>
    <w:rsid w:val="00D92D41"/>
    <w:rsid w:val="00D93773"/>
    <w:rsid w:val="00D93DE1"/>
    <w:rsid w:val="00D94A92"/>
    <w:rsid w:val="00D96008"/>
    <w:rsid w:val="00D9624C"/>
    <w:rsid w:val="00D96D0B"/>
    <w:rsid w:val="00DA18E6"/>
    <w:rsid w:val="00DA1DFB"/>
    <w:rsid w:val="00DB1D5E"/>
    <w:rsid w:val="00DB488D"/>
    <w:rsid w:val="00DC0E76"/>
    <w:rsid w:val="00DC37D5"/>
    <w:rsid w:val="00DC43DF"/>
    <w:rsid w:val="00DD1006"/>
    <w:rsid w:val="00DD111E"/>
    <w:rsid w:val="00DD23F0"/>
    <w:rsid w:val="00DD48A9"/>
    <w:rsid w:val="00DE0684"/>
    <w:rsid w:val="00DE097B"/>
    <w:rsid w:val="00DE1D2B"/>
    <w:rsid w:val="00DE28D5"/>
    <w:rsid w:val="00DE34E4"/>
    <w:rsid w:val="00DE3584"/>
    <w:rsid w:val="00DE7B92"/>
    <w:rsid w:val="00DF1436"/>
    <w:rsid w:val="00DF6D8C"/>
    <w:rsid w:val="00E01529"/>
    <w:rsid w:val="00E016E8"/>
    <w:rsid w:val="00E06320"/>
    <w:rsid w:val="00E10E30"/>
    <w:rsid w:val="00E1271B"/>
    <w:rsid w:val="00E12AE3"/>
    <w:rsid w:val="00E12D08"/>
    <w:rsid w:val="00E20998"/>
    <w:rsid w:val="00E2535E"/>
    <w:rsid w:val="00E25C30"/>
    <w:rsid w:val="00E26635"/>
    <w:rsid w:val="00E2714A"/>
    <w:rsid w:val="00E275F9"/>
    <w:rsid w:val="00E27B82"/>
    <w:rsid w:val="00E32F05"/>
    <w:rsid w:val="00E32F56"/>
    <w:rsid w:val="00E348E2"/>
    <w:rsid w:val="00E3574E"/>
    <w:rsid w:val="00E37D0B"/>
    <w:rsid w:val="00E46CBC"/>
    <w:rsid w:val="00E56031"/>
    <w:rsid w:val="00E578C0"/>
    <w:rsid w:val="00E578FD"/>
    <w:rsid w:val="00E61AA0"/>
    <w:rsid w:val="00E6494C"/>
    <w:rsid w:val="00E70383"/>
    <w:rsid w:val="00E7581C"/>
    <w:rsid w:val="00E75A07"/>
    <w:rsid w:val="00E778EC"/>
    <w:rsid w:val="00E77B12"/>
    <w:rsid w:val="00E80D68"/>
    <w:rsid w:val="00E83114"/>
    <w:rsid w:val="00E87F25"/>
    <w:rsid w:val="00E92641"/>
    <w:rsid w:val="00E95259"/>
    <w:rsid w:val="00E97F2D"/>
    <w:rsid w:val="00EA1BD6"/>
    <w:rsid w:val="00EA41F2"/>
    <w:rsid w:val="00EA57BF"/>
    <w:rsid w:val="00EA5A52"/>
    <w:rsid w:val="00EA7FC1"/>
    <w:rsid w:val="00EB0250"/>
    <w:rsid w:val="00EB4F46"/>
    <w:rsid w:val="00EC216C"/>
    <w:rsid w:val="00EC2A99"/>
    <w:rsid w:val="00EC4CCF"/>
    <w:rsid w:val="00EC5277"/>
    <w:rsid w:val="00EC6AB4"/>
    <w:rsid w:val="00EC6B4A"/>
    <w:rsid w:val="00ED403C"/>
    <w:rsid w:val="00ED4722"/>
    <w:rsid w:val="00ED6476"/>
    <w:rsid w:val="00ED7669"/>
    <w:rsid w:val="00EE2A2C"/>
    <w:rsid w:val="00EE2AB2"/>
    <w:rsid w:val="00EE3163"/>
    <w:rsid w:val="00EE78B5"/>
    <w:rsid w:val="00EF1ECE"/>
    <w:rsid w:val="00EF2360"/>
    <w:rsid w:val="00EF56D4"/>
    <w:rsid w:val="00EF5CB0"/>
    <w:rsid w:val="00EF618E"/>
    <w:rsid w:val="00EF7489"/>
    <w:rsid w:val="00F00686"/>
    <w:rsid w:val="00F00FA2"/>
    <w:rsid w:val="00F02B07"/>
    <w:rsid w:val="00F03AF8"/>
    <w:rsid w:val="00F05044"/>
    <w:rsid w:val="00F07B82"/>
    <w:rsid w:val="00F1113A"/>
    <w:rsid w:val="00F120D7"/>
    <w:rsid w:val="00F14B35"/>
    <w:rsid w:val="00F21F35"/>
    <w:rsid w:val="00F220F0"/>
    <w:rsid w:val="00F228CA"/>
    <w:rsid w:val="00F22D3E"/>
    <w:rsid w:val="00F246B3"/>
    <w:rsid w:val="00F24D86"/>
    <w:rsid w:val="00F252CA"/>
    <w:rsid w:val="00F2538E"/>
    <w:rsid w:val="00F265AB"/>
    <w:rsid w:val="00F26688"/>
    <w:rsid w:val="00F26CB1"/>
    <w:rsid w:val="00F31D02"/>
    <w:rsid w:val="00F35F63"/>
    <w:rsid w:val="00F36E08"/>
    <w:rsid w:val="00F43DB1"/>
    <w:rsid w:val="00F43E03"/>
    <w:rsid w:val="00F46F88"/>
    <w:rsid w:val="00F47921"/>
    <w:rsid w:val="00F5186F"/>
    <w:rsid w:val="00F5621C"/>
    <w:rsid w:val="00F5654B"/>
    <w:rsid w:val="00F63795"/>
    <w:rsid w:val="00F66C89"/>
    <w:rsid w:val="00F67D14"/>
    <w:rsid w:val="00F743A1"/>
    <w:rsid w:val="00F7630A"/>
    <w:rsid w:val="00F800AA"/>
    <w:rsid w:val="00F828EF"/>
    <w:rsid w:val="00F84ADE"/>
    <w:rsid w:val="00F854A3"/>
    <w:rsid w:val="00F85F2B"/>
    <w:rsid w:val="00F87CCF"/>
    <w:rsid w:val="00F90C77"/>
    <w:rsid w:val="00F9425E"/>
    <w:rsid w:val="00F94C3D"/>
    <w:rsid w:val="00F95CE3"/>
    <w:rsid w:val="00FA410A"/>
    <w:rsid w:val="00FA57DE"/>
    <w:rsid w:val="00FA76FD"/>
    <w:rsid w:val="00FB282E"/>
    <w:rsid w:val="00FB42A1"/>
    <w:rsid w:val="00FB4F84"/>
    <w:rsid w:val="00FB5C35"/>
    <w:rsid w:val="00FB6BF0"/>
    <w:rsid w:val="00FB6FD6"/>
    <w:rsid w:val="00FB7B2A"/>
    <w:rsid w:val="00FB7F0E"/>
    <w:rsid w:val="00FC1C98"/>
    <w:rsid w:val="00FC3598"/>
    <w:rsid w:val="00FC4461"/>
    <w:rsid w:val="00FD4C6B"/>
    <w:rsid w:val="00FD694F"/>
    <w:rsid w:val="00FD7C8B"/>
    <w:rsid w:val="00FE39FE"/>
    <w:rsid w:val="00FE5D1E"/>
    <w:rsid w:val="00FE5F4B"/>
    <w:rsid w:val="00FF1C59"/>
    <w:rsid w:val="00FF6241"/>
    <w:rsid w:val="00FF75A7"/>
    <w:rsid w:val="05867289"/>
    <w:rsid w:val="08AC6170"/>
    <w:rsid w:val="08E47714"/>
    <w:rsid w:val="094D14CA"/>
    <w:rsid w:val="09E64DD1"/>
    <w:rsid w:val="0AE86F0B"/>
    <w:rsid w:val="0C451C45"/>
    <w:rsid w:val="0DAE6209"/>
    <w:rsid w:val="0DF61667"/>
    <w:rsid w:val="103C17F5"/>
    <w:rsid w:val="19093BB1"/>
    <w:rsid w:val="1914406D"/>
    <w:rsid w:val="1E076DBE"/>
    <w:rsid w:val="1EAB352B"/>
    <w:rsid w:val="23C1392B"/>
    <w:rsid w:val="23E82913"/>
    <w:rsid w:val="260169D5"/>
    <w:rsid w:val="29CB3BF8"/>
    <w:rsid w:val="2F036140"/>
    <w:rsid w:val="2F662789"/>
    <w:rsid w:val="2FEC6148"/>
    <w:rsid w:val="30A508CF"/>
    <w:rsid w:val="311D30B1"/>
    <w:rsid w:val="31396966"/>
    <w:rsid w:val="31D01368"/>
    <w:rsid w:val="350C7C92"/>
    <w:rsid w:val="361C5AD4"/>
    <w:rsid w:val="36FA3051"/>
    <w:rsid w:val="37CE60C1"/>
    <w:rsid w:val="39901727"/>
    <w:rsid w:val="3A0C22A9"/>
    <w:rsid w:val="3B3C5D4B"/>
    <w:rsid w:val="3B630FB0"/>
    <w:rsid w:val="3B707E51"/>
    <w:rsid w:val="3BBF532A"/>
    <w:rsid w:val="3D715FF4"/>
    <w:rsid w:val="3F007CBD"/>
    <w:rsid w:val="42C71028"/>
    <w:rsid w:val="43293F6C"/>
    <w:rsid w:val="43FB207D"/>
    <w:rsid w:val="446B50EA"/>
    <w:rsid w:val="48CB414A"/>
    <w:rsid w:val="4A8D1018"/>
    <w:rsid w:val="4C2B2DF9"/>
    <w:rsid w:val="4C456C68"/>
    <w:rsid w:val="508326AB"/>
    <w:rsid w:val="50B63D9D"/>
    <w:rsid w:val="581509B1"/>
    <w:rsid w:val="5986218E"/>
    <w:rsid w:val="59F832C8"/>
    <w:rsid w:val="5B350C9F"/>
    <w:rsid w:val="5B9A2073"/>
    <w:rsid w:val="5E133473"/>
    <w:rsid w:val="61E00E14"/>
    <w:rsid w:val="62340912"/>
    <w:rsid w:val="64164115"/>
    <w:rsid w:val="64800F51"/>
    <w:rsid w:val="6EF1453D"/>
    <w:rsid w:val="73624C2D"/>
    <w:rsid w:val="74CA1B97"/>
    <w:rsid w:val="7566534B"/>
    <w:rsid w:val="75D80296"/>
    <w:rsid w:val="77623701"/>
    <w:rsid w:val="78AF2FE6"/>
    <w:rsid w:val="7D4A5369"/>
    <w:rsid w:val="7DC16E90"/>
    <w:rsid w:val="7E557F89"/>
    <w:rsid w:val="7FCE1B4F"/>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nhideWhenUsed="0" w:uiPriority="0" w:semiHidden="0" w:name="heading 8"/>
    <w:lsdException w:qFormat="1" w:unhideWhenUsed="0"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nhideWhenUsed="0" w:uiPriority="39" w:semiHidden="0" w:name="toc 2"/>
    <w:lsdException w:unhideWhenUsed="0" w:uiPriority="3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qFormat="1" w:uiPriority="0" w:semiHidden="0" w:name="Normal Indent"/>
    <w:lsdException w:unhideWhenUsed="0"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nhideWhenUsed="0" w:uiPriority="99" w:semiHidden="0" w:name="Date"/>
    <w:lsdException w:qFormat="1" w:unhideWhenUsed="0" w:uiPriority="0" w:semiHidden="0" w:name="Body Text First Indent"/>
    <w:lsdException w:uiPriority="0" w:name="Body Text First Indent 2"/>
    <w:lsdException w:uiPriority="0" w:name="Note Heading"/>
    <w:lsdException w:unhideWhenUsed="0" w:uiPriority="0" w:semiHidden="0" w:name="Body Text 2"/>
    <w:lsdException w:unhideWhenUsed="0" w:uiPriority="0" w:semiHidden="0" w:name="Body Text 3"/>
    <w:lsdException w:unhideWhenUsed="0" w:uiPriority="0" w:semiHidden="0" w:name="Body Text Indent 2"/>
    <w:lsdException w:uiPriority="0" w:name="Body Text Indent 3"/>
    <w:lsdException w:uiPriority="99" w:semiHidden="0" w:name="Block Text"/>
    <w:lsdException w:qFormat="1" w:uiPriority="99" w:semiHidden="0" w:name="Hyperlink"/>
    <w:lsdException w:uiPriority="0" w:name="FollowedHyperlink"/>
    <w:lsdException w:qFormat="1" w:unhideWhenUsed="0" w:uiPriority="0" w:semiHidden="0" w:name="Strong"/>
    <w:lsdException w:qFormat="1" w:unhideWhenUsed="0" w:uiPriority="20" w:semiHidden="0" w:name="Emphasis"/>
    <w:lsdException w:unhideWhenUsed="0" w:uiPriority="99" w:semiHidden="0" w:name="Document Map"/>
    <w:lsdException w:qFormat="1" w:unhideWhenUsed="0" w:uiPriority="99"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nhideWhenUsed="0" w:uiPriority="0" w:semiHidden="0" w:name="HTML Code"/>
    <w:lsdException w:uiPriority="0" w:name="HTML Definition"/>
    <w:lsdException w:uiPriority="0" w:name="HTML Keyboard"/>
    <w:lsdException w:unhideWhenUsed="0" w:uiPriority="0" w:semiHidden="0" w:name="HTML Preformatted"/>
    <w:lsdException w:uiPriority="0" w:name="HTML Sample"/>
    <w:lsdException w:uiPriority="0" w:name="HTML Typewriter"/>
    <w:lsdException w:uiPriority="0" w:name="HTML Variable"/>
    <w:lsdException w:uiPriority="99" w:semiHidden="0"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4">
    <w:name w:val="heading 1"/>
    <w:basedOn w:val="1"/>
    <w:next w:val="1"/>
    <w:link w:val="102"/>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103"/>
    <w:qFormat/>
    <w:uiPriority w:val="99"/>
    <w:pPr>
      <w:keepNext/>
      <w:widowControl w:val="0"/>
      <w:adjustRightInd/>
      <w:snapToGrid/>
      <w:spacing w:after="0"/>
      <w:ind w:left="-57" w:right="-57"/>
      <w:jc w:val="center"/>
      <w:outlineLvl w:val="1"/>
    </w:pPr>
    <w:rPr>
      <w:rFonts w:ascii="黑体" w:hAnsi="Times New Roman" w:eastAsia="宋体"/>
      <w:b/>
      <w:kern w:val="2"/>
      <w:sz w:val="18"/>
      <w:szCs w:val="24"/>
    </w:rPr>
  </w:style>
  <w:style w:type="paragraph" w:styleId="6">
    <w:name w:val="heading 3"/>
    <w:basedOn w:val="1"/>
    <w:next w:val="1"/>
    <w:link w:val="104"/>
    <w:qFormat/>
    <w:uiPriority w:val="99"/>
    <w:pPr>
      <w:keepNext/>
      <w:keepLines/>
      <w:widowControl w:val="0"/>
      <w:adjustRightInd/>
      <w:snapToGrid/>
      <w:spacing w:before="260" w:after="260" w:line="416" w:lineRule="auto"/>
      <w:jc w:val="both"/>
      <w:outlineLvl w:val="2"/>
    </w:pPr>
    <w:rPr>
      <w:rFonts w:ascii="Times New Roman" w:hAnsi="Times New Roman" w:eastAsia="宋体"/>
      <w:b/>
      <w:bCs/>
      <w:kern w:val="2"/>
      <w:sz w:val="32"/>
      <w:szCs w:val="32"/>
    </w:rPr>
  </w:style>
  <w:style w:type="paragraph" w:styleId="7">
    <w:name w:val="heading 4"/>
    <w:basedOn w:val="1"/>
    <w:next w:val="1"/>
    <w:link w:val="105"/>
    <w:qFormat/>
    <w:uiPriority w:val="0"/>
    <w:pPr>
      <w:keepNext/>
      <w:keepLines/>
      <w:widowControl w:val="0"/>
      <w:adjustRightInd/>
      <w:snapToGrid/>
      <w:spacing w:before="280" w:after="290" w:line="376" w:lineRule="auto"/>
      <w:jc w:val="both"/>
      <w:outlineLvl w:val="3"/>
    </w:pPr>
    <w:rPr>
      <w:rFonts w:ascii="Arial" w:hAnsi="Arial" w:eastAsia="黑体"/>
      <w:b/>
      <w:bCs/>
      <w:kern w:val="2"/>
      <w:sz w:val="28"/>
      <w:szCs w:val="28"/>
    </w:rPr>
  </w:style>
  <w:style w:type="paragraph" w:styleId="8">
    <w:name w:val="heading 5"/>
    <w:basedOn w:val="1"/>
    <w:next w:val="1"/>
    <w:link w:val="106"/>
    <w:qFormat/>
    <w:uiPriority w:val="0"/>
    <w:pPr>
      <w:keepNext/>
      <w:keepLines/>
      <w:widowControl w:val="0"/>
      <w:adjustRightInd/>
      <w:snapToGrid/>
      <w:spacing w:before="280" w:after="290" w:line="376" w:lineRule="auto"/>
      <w:ind w:firstLine="200" w:firstLineChars="200"/>
      <w:outlineLvl w:val="4"/>
    </w:pPr>
    <w:rPr>
      <w:rFonts w:ascii="Times New Roman" w:hAnsi="Times New Roman" w:eastAsia="宋体"/>
      <w:b/>
      <w:bCs/>
      <w:kern w:val="2"/>
      <w:sz w:val="28"/>
      <w:szCs w:val="28"/>
    </w:rPr>
  </w:style>
  <w:style w:type="paragraph" w:styleId="9">
    <w:name w:val="heading 6"/>
    <w:basedOn w:val="1"/>
    <w:next w:val="1"/>
    <w:link w:val="107"/>
    <w:qFormat/>
    <w:uiPriority w:val="0"/>
    <w:pPr>
      <w:keepNext/>
      <w:widowControl w:val="0"/>
      <w:adjustRightInd/>
      <w:snapToGrid/>
      <w:spacing w:after="0" w:line="420" w:lineRule="exact"/>
      <w:jc w:val="center"/>
      <w:outlineLvl w:val="5"/>
    </w:pPr>
    <w:rPr>
      <w:rFonts w:ascii="宋体" w:hAnsi="宋体" w:eastAsia="宋体"/>
      <w:b/>
      <w:spacing w:val="-10"/>
      <w:kern w:val="2"/>
      <w:sz w:val="18"/>
      <w:szCs w:val="20"/>
    </w:rPr>
  </w:style>
  <w:style w:type="paragraph" w:styleId="10">
    <w:name w:val="heading 8"/>
    <w:basedOn w:val="1"/>
    <w:next w:val="1"/>
    <w:link w:val="108"/>
    <w:qFormat/>
    <w:uiPriority w:val="0"/>
    <w:pPr>
      <w:keepNext/>
      <w:keepLines/>
      <w:widowControl w:val="0"/>
      <w:adjustRightInd/>
      <w:snapToGrid/>
      <w:spacing w:before="240" w:after="64" w:line="320" w:lineRule="auto"/>
      <w:jc w:val="both"/>
      <w:outlineLvl w:val="7"/>
    </w:pPr>
    <w:rPr>
      <w:rFonts w:ascii="Arial" w:hAnsi="Arial" w:eastAsia="黑体"/>
      <w:kern w:val="2"/>
      <w:sz w:val="24"/>
      <w:szCs w:val="24"/>
    </w:rPr>
  </w:style>
  <w:style w:type="paragraph" w:styleId="11">
    <w:name w:val="heading 9"/>
    <w:basedOn w:val="1"/>
    <w:next w:val="1"/>
    <w:link w:val="109"/>
    <w:qFormat/>
    <w:uiPriority w:val="9"/>
    <w:pPr>
      <w:keepNext/>
      <w:keepLines/>
      <w:widowControl w:val="0"/>
      <w:adjustRightInd/>
      <w:snapToGrid/>
      <w:spacing w:before="240" w:after="64" w:line="320" w:lineRule="auto"/>
      <w:jc w:val="both"/>
      <w:outlineLvl w:val="8"/>
    </w:pPr>
    <w:rPr>
      <w:rFonts w:ascii="Cambria" w:hAnsi="Cambria" w:eastAsia="宋体"/>
      <w:kern w:val="2"/>
      <w:sz w:val="21"/>
      <w:szCs w:val="21"/>
    </w:rPr>
  </w:style>
  <w:style w:type="character" w:default="1" w:styleId="39">
    <w:name w:val="Default Paragraph Font"/>
    <w:unhideWhenUsed/>
    <w:uiPriority w:val="1"/>
  </w:style>
  <w:style w:type="table" w:default="1" w:styleId="45">
    <w:name w:val="Normal Table"/>
    <w:unhideWhenUsed/>
    <w:uiPriority w:val="99"/>
    <w:tblPr>
      <w:tblStyle w:val="45"/>
      <w:tblLayout w:type="fixed"/>
      <w:tblCellMar>
        <w:top w:w="0" w:type="dxa"/>
        <w:left w:w="108" w:type="dxa"/>
        <w:bottom w:w="0" w:type="dxa"/>
        <w:right w:w="108" w:type="dxa"/>
      </w:tblCellMar>
    </w:tblPr>
    <w:tcPr>
      <w:textDirection w:val="lrTb"/>
    </w:tcPr>
  </w:style>
  <w:style w:type="paragraph" w:styleId="2">
    <w:name w:val="Body Text First Indent"/>
    <w:basedOn w:val="3"/>
    <w:link w:val="160"/>
    <w:qFormat/>
    <w:uiPriority w:val="0"/>
    <w:pPr>
      <w:topLinePunct w:val="1"/>
      <w:spacing w:line="300" w:lineRule="exact"/>
      <w:textAlignment w:val="baseline"/>
    </w:pPr>
  </w:style>
  <w:style w:type="paragraph" w:styleId="3">
    <w:name w:val="Body Text"/>
    <w:basedOn w:val="1"/>
    <w:next w:val="1"/>
    <w:link w:val="159"/>
    <w:qFormat/>
    <w:uiPriority w:val="0"/>
    <w:pPr>
      <w:spacing w:beforeLines="50"/>
      <w:jc w:val="center"/>
    </w:pPr>
    <w:rPr>
      <w:rFonts w:eastAsia="黑体"/>
      <w:spacing w:val="28"/>
      <w:sz w:val="21"/>
      <w:szCs w:val="28"/>
    </w:rPr>
  </w:style>
  <w:style w:type="paragraph" w:styleId="12">
    <w:name w:val="annotation subject"/>
    <w:basedOn w:val="13"/>
    <w:next w:val="13"/>
    <w:link w:val="117"/>
    <w:unhideWhenUsed/>
    <w:qFormat/>
    <w:uiPriority w:val="99"/>
    <w:pPr>
      <w:widowControl w:val="0"/>
      <w:snapToGrid/>
      <w:spacing w:beforeLines="50" w:after="0" w:line="480" w:lineRule="exact"/>
      <w:jc w:val="center"/>
    </w:pPr>
    <w:rPr>
      <w:rFonts w:ascii="Times New Roman" w:hAnsi="Times New Roman" w:eastAsia="黑体"/>
      <w:bCs/>
      <w:sz w:val="21"/>
      <w:szCs w:val="21"/>
    </w:rPr>
  </w:style>
  <w:style w:type="paragraph" w:styleId="13">
    <w:name w:val="annotation text"/>
    <w:basedOn w:val="1"/>
    <w:link w:val="111"/>
    <w:unhideWhenUsed/>
    <w:qFormat/>
    <w:uiPriority w:val="99"/>
  </w:style>
  <w:style w:type="paragraph" w:styleId="14">
    <w:name w:val="toc 7"/>
    <w:basedOn w:val="1"/>
    <w:next w:val="1"/>
    <w:uiPriority w:val="99"/>
    <w:pPr>
      <w:widowControl w:val="0"/>
      <w:adjustRightInd/>
      <w:snapToGrid/>
      <w:spacing w:after="0"/>
      <w:ind w:left="1260"/>
    </w:pPr>
    <w:rPr>
      <w:rFonts w:ascii="Times New Roman" w:hAnsi="Times New Roman" w:eastAsia="宋体"/>
      <w:kern w:val="2"/>
      <w:sz w:val="18"/>
      <w:szCs w:val="18"/>
    </w:rPr>
  </w:style>
  <w:style w:type="paragraph" w:styleId="15">
    <w:name w:val="Normal Indent"/>
    <w:basedOn w:val="1"/>
    <w:next w:val="1"/>
    <w:link w:val="110"/>
    <w:unhideWhenUsed/>
    <w:qFormat/>
    <w:uiPriority w:val="0"/>
    <w:pPr>
      <w:widowControl w:val="0"/>
      <w:kinsoku w:val="0"/>
      <w:overflowPunct w:val="0"/>
      <w:topLinePunct w:val="1"/>
      <w:spacing w:after="0" w:line="300" w:lineRule="exact"/>
      <w:jc w:val="center"/>
    </w:pPr>
    <w:rPr>
      <w:rFonts w:ascii="Calibri" w:hAnsi="Calibri" w:eastAsia="宋体" w:cs="黑体"/>
      <w:kern w:val="2"/>
      <w:sz w:val="21"/>
      <w:szCs w:val="21"/>
    </w:rPr>
  </w:style>
  <w:style w:type="paragraph" w:styleId="16">
    <w:name w:val="caption"/>
    <w:basedOn w:val="1"/>
    <w:next w:val="1"/>
    <w:qFormat/>
    <w:uiPriority w:val="0"/>
    <w:pPr>
      <w:widowControl w:val="0"/>
      <w:adjustRightInd/>
      <w:snapToGrid/>
      <w:spacing w:after="0"/>
      <w:jc w:val="both"/>
    </w:pPr>
    <w:rPr>
      <w:rFonts w:ascii="Cambria" w:hAnsi="Cambria" w:eastAsia="黑体"/>
      <w:kern w:val="2"/>
      <w:sz w:val="20"/>
      <w:szCs w:val="20"/>
    </w:rPr>
  </w:style>
  <w:style w:type="paragraph" w:styleId="17">
    <w:name w:val="Document Map"/>
    <w:basedOn w:val="1"/>
    <w:link w:val="132"/>
    <w:uiPriority w:val="99"/>
    <w:pPr>
      <w:widowControl w:val="0"/>
      <w:adjustRightInd/>
      <w:snapToGrid/>
      <w:spacing w:after="0"/>
      <w:jc w:val="both"/>
    </w:pPr>
    <w:rPr>
      <w:rFonts w:ascii="宋体" w:hAnsi="Times New Roman" w:eastAsia="宋体"/>
      <w:kern w:val="2"/>
      <w:sz w:val="18"/>
      <w:szCs w:val="18"/>
    </w:rPr>
  </w:style>
  <w:style w:type="paragraph" w:styleId="18">
    <w:name w:val="Body Text 3"/>
    <w:basedOn w:val="1"/>
    <w:link w:val="152"/>
    <w:uiPriority w:val="0"/>
    <w:pPr>
      <w:widowControl w:val="0"/>
      <w:adjustRightInd/>
      <w:snapToGrid/>
      <w:spacing w:after="120"/>
      <w:jc w:val="both"/>
    </w:pPr>
    <w:rPr>
      <w:rFonts w:ascii="Times New Roman" w:hAnsi="Times New Roman" w:eastAsia="宋体"/>
      <w:kern w:val="2"/>
      <w:sz w:val="16"/>
      <w:szCs w:val="16"/>
    </w:rPr>
  </w:style>
  <w:style w:type="paragraph" w:styleId="19">
    <w:name w:val="Body Text Indent"/>
    <w:basedOn w:val="1"/>
    <w:link w:val="112"/>
    <w:qFormat/>
    <w:uiPriority w:val="0"/>
    <w:pPr>
      <w:spacing w:line="500" w:lineRule="exact"/>
      <w:ind w:firstLine="420"/>
    </w:pPr>
    <w:rPr>
      <w:sz w:val="28"/>
      <w:szCs w:val="24"/>
    </w:rPr>
  </w:style>
  <w:style w:type="paragraph" w:styleId="20">
    <w:name w:val="Block Text"/>
    <w:basedOn w:val="1"/>
    <w:unhideWhenUsed/>
    <w:uiPriority w:val="99"/>
    <w:pPr>
      <w:spacing w:after="120"/>
      <w:ind w:left="1440" w:leftChars="700" w:right="1440" w:rightChars="700"/>
    </w:pPr>
  </w:style>
  <w:style w:type="paragraph" w:styleId="21">
    <w:name w:val="toc 5"/>
    <w:basedOn w:val="1"/>
    <w:next w:val="1"/>
    <w:uiPriority w:val="99"/>
    <w:pPr>
      <w:widowControl w:val="0"/>
      <w:adjustRightInd/>
      <w:snapToGrid/>
      <w:spacing w:after="0"/>
      <w:ind w:left="840"/>
    </w:pPr>
    <w:rPr>
      <w:rFonts w:ascii="Times New Roman" w:hAnsi="Times New Roman" w:eastAsia="宋体"/>
      <w:kern w:val="2"/>
      <w:sz w:val="18"/>
      <w:szCs w:val="18"/>
    </w:rPr>
  </w:style>
  <w:style w:type="paragraph" w:styleId="22">
    <w:name w:val="toc 3"/>
    <w:basedOn w:val="1"/>
    <w:next w:val="1"/>
    <w:uiPriority w:val="39"/>
    <w:pPr>
      <w:widowControl w:val="0"/>
      <w:adjustRightInd/>
      <w:snapToGrid/>
      <w:spacing w:after="0"/>
      <w:ind w:left="420"/>
    </w:pPr>
    <w:rPr>
      <w:rFonts w:ascii="Times New Roman" w:hAnsi="Times New Roman" w:eastAsia="宋体"/>
      <w:i/>
      <w:iCs/>
      <w:kern w:val="2"/>
      <w:sz w:val="20"/>
      <w:szCs w:val="20"/>
    </w:rPr>
  </w:style>
  <w:style w:type="paragraph" w:styleId="23">
    <w:name w:val="Plain Text"/>
    <w:basedOn w:val="1"/>
    <w:link w:val="113"/>
    <w:qFormat/>
    <w:uiPriority w:val="99"/>
    <w:pPr>
      <w:adjustRightInd/>
    </w:pPr>
    <w:rPr>
      <w:rFonts w:ascii="宋体" w:hAnsi="Courier New"/>
      <w:sz w:val="20"/>
    </w:rPr>
  </w:style>
  <w:style w:type="paragraph" w:styleId="24">
    <w:name w:val="toc 8"/>
    <w:basedOn w:val="1"/>
    <w:next w:val="1"/>
    <w:uiPriority w:val="99"/>
    <w:pPr>
      <w:widowControl w:val="0"/>
      <w:adjustRightInd/>
      <w:snapToGrid/>
      <w:spacing w:after="0"/>
      <w:ind w:left="1470"/>
    </w:pPr>
    <w:rPr>
      <w:rFonts w:ascii="Times New Roman" w:hAnsi="Times New Roman" w:eastAsia="宋体"/>
      <w:kern w:val="2"/>
      <w:sz w:val="18"/>
      <w:szCs w:val="18"/>
    </w:rPr>
  </w:style>
  <w:style w:type="paragraph" w:styleId="25">
    <w:name w:val="Date"/>
    <w:basedOn w:val="1"/>
    <w:next w:val="1"/>
    <w:link w:val="150"/>
    <w:uiPriority w:val="99"/>
    <w:pPr>
      <w:widowControl w:val="0"/>
      <w:adjustRightInd/>
      <w:snapToGrid/>
      <w:spacing w:after="0"/>
      <w:jc w:val="both"/>
    </w:pPr>
    <w:rPr>
      <w:rFonts w:ascii="楷体_GB2312" w:hAnsi="Times New Roman" w:eastAsia="楷体_GB2312"/>
      <w:kern w:val="2"/>
      <w:sz w:val="28"/>
      <w:szCs w:val="20"/>
    </w:rPr>
  </w:style>
  <w:style w:type="paragraph" w:styleId="26">
    <w:name w:val="Body Text Indent 2"/>
    <w:basedOn w:val="1"/>
    <w:link w:val="153"/>
    <w:uiPriority w:val="0"/>
    <w:pPr>
      <w:widowControl w:val="0"/>
      <w:adjustRightInd/>
      <w:snapToGrid/>
      <w:spacing w:after="0" w:line="360" w:lineRule="exact"/>
      <w:ind w:firstLine="562" w:firstLineChars="200"/>
      <w:jc w:val="both"/>
    </w:pPr>
    <w:rPr>
      <w:rFonts w:ascii="Times New Roman" w:hAnsi="Times New Roman" w:eastAsia="楷体_GB2312"/>
      <w:b/>
      <w:bCs/>
      <w:kern w:val="2"/>
      <w:sz w:val="28"/>
      <w:szCs w:val="24"/>
    </w:rPr>
  </w:style>
  <w:style w:type="paragraph" w:styleId="27">
    <w:name w:val="Balloon Text"/>
    <w:basedOn w:val="1"/>
    <w:link w:val="114"/>
    <w:unhideWhenUsed/>
    <w:qFormat/>
    <w:uiPriority w:val="99"/>
    <w:pPr>
      <w:spacing w:after="0"/>
    </w:pPr>
    <w:rPr>
      <w:sz w:val="18"/>
      <w:szCs w:val="18"/>
    </w:rPr>
  </w:style>
  <w:style w:type="paragraph" w:styleId="28">
    <w:name w:val="footer"/>
    <w:basedOn w:val="1"/>
    <w:link w:val="115"/>
    <w:unhideWhenUsed/>
    <w:qFormat/>
    <w:uiPriority w:val="99"/>
    <w:pPr>
      <w:widowControl w:val="0"/>
      <w:tabs>
        <w:tab w:val="center" w:pos="4153"/>
        <w:tab w:val="right" w:pos="8306"/>
      </w:tabs>
      <w:adjustRightInd/>
      <w:spacing w:after="0"/>
    </w:pPr>
    <w:rPr>
      <w:rFonts w:ascii="Calibri" w:hAnsi="Calibri" w:eastAsia="宋体" w:cs="黑体"/>
      <w:kern w:val="2"/>
      <w:sz w:val="18"/>
      <w:szCs w:val="18"/>
    </w:rPr>
  </w:style>
  <w:style w:type="paragraph" w:styleId="29">
    <w:name w:val="header"/>
    <w:basedOn w:val="1"/>
    <w:link w:val="116"/>
    <w:unhideWhenUsed/>
    <w:qFormat/>
    <w:uiPriority w:val="99"/>
    <w:pPr>
      <w:widowControl w:val="0"/>
      <w:pBdr>
        <w:bottom w:val="single" w:color="auto" w:sz="6" w:space="1"/>
      </w:pBdr>
      <w:tabs>
        <w:tab w:val="center" w:pos="4153"/>
        <w:tab w:val="right" w:pos="8306"/>
      </w:tabs>
      <w:adjustRightInd/>
      <w:spacing w:after="0"/>
      <w:jc w:val="center"/>
    </w:pPr>
    <w:rPr>
      <w:rFonts w:ascii="Calibri" w:hAnsi="Calibri" w:eastAsia="宋体" w:cs="黑体"/>
      <w:kern w:val="2"/>
      <w:sz w:val="18"/>
      <w:szCs w:val="18"/>
    </w:rPr>
  </w:style>
  <w:style w:type="paragraph" w:styleId="30">
    <w:name w:val="toc 1"/>
    <w:basedOn w:val="1"/>
    <w:next w:val="1"/>
    <w:unhideWhenUsed/>
    <w:qFormat/>
    <w:uiPriority w:val="39"/>
    <w:pPr>
      <w:widowControl w:val="0"/>
      <w:adjustRightInd/>
      <w:snapToGrid/>
      <w:spacing w:after="0"/>
      <w:jc w:val="both"/>
    </w:pPr>
    <w:rPr>
      <w:rFonts w:ascii="Calibri" w:hAnsi="Calibri" w:eastAsia="宋体"/>
      <w:kern w:val="2"/>
      <w:sz w:val="21"/>
      <w:szCs w:val="24"/>
    </w:rPr>
  </w:style>
  <w:style w:type="paragraph" w:styleId="31">
    <w:name w:val="toc 4"/>
    <w:basedOn w:val="1"/>
    <w:next w:val="1"/>
    <w:uiPriority w:val="99"/>
    <w:pPr>
      <w:widowControl w:val="0"/>
      <w:adjustRightInd/>
      <w:snapToGrid/>
      <w:spacing w:after="0"/>
      <w:ind w:left="630"/>
    </w:pPr>
    <w:rPr>
      <w:rFonts w:ascii="Times New Roman" w:hAnsi="Times New Roman" w:eastAsia="宋体"/>
      <w:kern w:val="2"/>
      <w:sz w:val="18"/>
      <w:szCs w:val="18"/>
    </w:rPr>
  </w:style>
  <w:style w:type="paragraph" w:styleId="32">
    <w:name w:val="footnote text"/>
    <w:basedOn w:val="1"/>
    <w:link w:val="151"/>
    <w:semiHidden/>
    <w:uiPriority w:val="0"/>
    <w:pPr>
      <w:widowControl w:val="0"/>
      <w:adjustRightInd/>
      <w:spacing w:after="0"/>
    </w:pPr>
    <w:rPr>
      <w:rFonts w:ascii="Times New Roman" w:hAnsi="Times New Roman" w:eastAsia="宋体"/>
      <w:kern w:val="2"/>
      <w:sz w:val="18"/>
      <w:szCs w:val="18"/>
    </w:rPr>
  </w:style>
  <w:style w:type="paragraph" w:styleId="33">
    <w:name w:val="toc 6"/>
    <w:basedOn w:val="1"/>
    <w:next w:val="1"/>
    <w:uiPriority w:val="99"/>
    <w:pPr>
      <w:widowControl w:val="0"/>
      <w:adjustRightInd/>
      <w:snapToGrid/>
      <w:spacing w:after="0"/>
      <w:ind w:left="1050"/>
    </w:pPr>
    <w:rPr>
      <w:rFonts w:ascii="Times New Roman" w:hAnsi="Times New Roman" w:eastAsia="宋体"/>
      <w:kern w:val="2"/>
      <w:sz w:val="18"/>
      <w:szCs w:val="18"/>
    </w:rPr>
  </w:style>
  <w:style w:type="paragraph" w:styleId="34">
    <w:name w:val="toc 2"/>
    <w:basedOn w:val="1"/>
    <w:next w:val="1"/>
    <w:qFormat/>
    <w:uiPriority w:val="39"/>
    <w:pPr>
      <w:ind w:left="420" w:leftChars="200"/>
    </w:pPr>
  </w:style>
  <w:style w:type="paragraph" w:styleId="35">
    <w:name w:val="toc 9"/>
    <w:basedOn w:val="1"/>
    <w:next w:val="1"/>
    <w:uiPriority w:val="99"/>
    <w:pPr>
      <w:widowControl w:val="0"/>
      <w:adjustRightInd/>
      <w:snapToGrid/>
      <w:spacing w:after="0"/>
      <w:ind w:left="1680"/>
    </w:pPr>
    <w:rPr>
      <w:rFonts w:ascii="Times New Roman" w:hAnsi="Times New Roman" w:eastAsia="宋体"/>
      <w:kern w:val="2"/>
      <w:sz w:val="18"/>
      <w:szCs w:val="18"/>
    </w:rPr>
  </w:style>
  <w:style w:type="paragraph" w:styleId="36">
    <w:name w:val="Body Text 2"/>
    <w:basedOn w:val="1"/>
    <w:link w:val="157"/>
    <w:uiPriority w:val="0"/>
    <w:pPr>
      <w:widowControl w:val="0"/>
      <w:adjustRightInd/>
      <w:snapToGrid/>
      <w:spacing w:after="0" w:line="440" w:lineRule="atLeast"/>
      <w:jc w:val="both"/>
    </w:pPr>
    <w:rPr>
      <w:rFonts w:ascii="Times New Roman" w:hAnsi="Times New Roman" w:eastAsia="楷体_GB2312"/>
      <w:b/>
      <w:bCs/>
      <w:kern w:val="2"/>
      <w:sz w:val="28"/>
      <w:szCs w:val="24"/>
    </w:rPr>
  </w:style>
  <w:style w:type="paragraph" w:styleId="37">
    <w:name w:val="HTML Preformatted"/>
    <w:basedOn w:val="1"/>
    <w:link w:val="133"/>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Arial Unicode MS" w:hAnsi="Arial Unicode MS" w:eastAsia="Courier New"/>
      <w:sz w:val="20"/>
      <w:szCs w:val="20"/>
    </w:rPr>
  </w:style>
  <w:style w:type="paragraph" w:styleId="38">
    <w:name w:val="Normal (Web)"/>
    <w:basedOn w:val="1"/>
    <w:uiPriority w:val="0"/>
    <w:pPr>
      <w:adjustRightInd/>
      <w:snapToGrid/>
      <w:spacing w:before="100" w:beforeAutospacing="1" w:after="100" w:afterAutospacing="1"/>
    </w:pPr>
    <w:rPr>
      <w:rFonts w:ascii="宋体" w:hAnsi="宋体" w:eastAsia="宋体" w:cs="宋体"/>
      <w:sz w:val="24"/>
      <w:szCs w:val="24"/>
    </w:rPr>
  </w:style>
  <w:style w:type="character" w:styleId="40">
    <w:name w:val="Strong"/>
    <w:qFormat/>
    <w:uiPriority w:val="0"/>
    <w:rPr>
      <w:b/>
      <w:bCs/>
    </w:rPr>
  </w:style>
  <w:style w:type="character" w:styleId="41">
    <w:name w:val="page number"/>
    <w:basedOn w:val="39"/>
    <w:qFormat/>
    <w:uiPriority w:val="0"/>
    <w:rPr/>
  </w:style>
  <w:style w:type="character" w:styleId="42">
    <w:name w:val="Hyperlink"/>
    <w:basedOn w:val="39"/>
    <w:unhideWhenUsed/>
    <w:qFormat/>
    <w:uiPriority w:val="99"/>
    <w:rPr>
      <w:color w:val="0000FF"/>
      <w:u w:val="single"/>
    </w:rPr>
  </w:style>
  <w:style w:type="character" w:styleId="43">
    <w:name w:val="HTML Code"/>
    <w:uiPriority w:val="0"/>
    <w:rPr>
      <w:rFonts w:ascii="Courier New" w:hAnsi="Courier New" w:cs="Courier New"/>
      <w:sz w:val="20"/>
      <w:szCs w:val="20"/>
    </w:rPr>
  </w:style>
  <w:style w:type="character" w:styleId="44">
    <w:name w:val="annotation reference"/>
    <w:basedOn w:val="39"/>
    <w:unhideWhenUsed/>
    <w:uiPriority w:val="99"/>
    <w:rPr>
      <w:sz w:val="21"/>
      <w:szCs w:val="21"/>
    </w:rPr>
  </w:style>
  <w:style w:type="table" w:styleId="46">
    <w:name w:val="Table Grid"/>
    <w:basedOn w:val="45"/>
    <w:qFormat/>
    <w:uiPriority w:val="59"/>
    <w:pPr/>
    <w:tblPr>
      <w:tblStyle w:val="4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47">
    <w:name w:val="Table Theme"/>
    <w:basedOn w:val="45"/>
    <w:qFormat/>
    <w:uiPriority w:val="0"/>
    <w:pPr>
      <w:widowControl w:val="0"/>
      <w:jc w:val="both"/>
    </w:pPr>
    <w:tblPr>
      <w:tblStyle w:val="4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48">
    <w:name w:val="List Paragraph"/>
    <w:basedOn w:val="1"/>
    <w:qFormat/>
    <w:uiPriority w:val="0"/>
    <w:pPr>
      <w:widowControl w:val="0"/>
      <w:adjustRightInd/>
      <w:snapToGrid/>
      <w:spacing w:after="0"/>
      <w:ind w:firstLine="420" w:firstLineChars="200"/>
      <w:jc w:val="both"/>
    </w:pPr>
    <w:rPr>
      <w:rFonts w:ascii="Times New Roman" w:hAnsi="Times New Roman" w:eastAsia="宋体"/>
      <w:kern w:val="2"/>
      <w:sz w:val="21"/>
      <w:szCs w:val="20"/>
    </w:rPr>
  </w:style>
  <w:style w:type="paragraph" w:customStyle="1" w:styleId="49">
    <w:name w:val="普通(网站)1"/>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50">
    <w:name w:val="正文_0"/>
    <w:qFormat/>
    <w:uiPriority w:val="0"/>
    <w:pPr>
      <w:widowControl w:val="0"/>
      <w:jc w:val="both"/>
    </w:pPr>
    <w:rPr>
      <w:rFonts w:ascii="Calibri" w:hAnsi="Calibri" w:eastAsia="宋体" w:cs="Times New Roman"/>
      <w:kern w:val="2"/>
      <w:sz w:val="21"/>
      <w:lang w:val="en-US" w:eastAsia="zh-CN" w:bidi="ar-SA"/>
    </w:rPr>
  </w:style>
  <w:style w:type="paragraph" w:customStyle="1" w:styleId="51">
    <w:name w:val="p0"/>
    <w:basedOn w:val="1"/>
    <w:qFormat/>
    <w:uiPriority w:val="99"/>
    <w:pPr>
      <w:adjustRightInd/>
      <w:snapToGrid/>
      <w:spacing w:after="0"/>
    </w:pPr>
    <w:rPr>
      <w:rFonts w:ascii="Calibri" w:hAnsi="Calibri" w:eastAsia="宋体" w:cs="宋体"/>
      <w:sz w:val="21"/>
      <w:szCs w:val="21"/>
    </w:rPr>
  </w:style>
  <w:style w:type="paragraph" w:customStyle="1" w:styleId="52">
    <w:name w:val="表头"/>
    <w:basedOn w:val="1"/>
    <w:next w:val="1"/>
    <w:link w:val="118"/>
    <w:qFormat/>
    <w:uiPriority w:val="0"/>
    <w:pPr>
      <w:widowControl w:val="0"/>
      <w:tabs>
        <w:tab w:val="left" w:pos="2760"/>
      </w:tabs>
      <w:spacing w:after="0"/>
      <w:jc w:val="center"/>
    </w:pPr>
    <w:rPr>
      <w:rFonts w:ascii="Calibri" w:hAnsi="Calibri" w:eastAsia="宋体" w:cs="黑体"/>
      <w:b/>
      <w:snapToGrid w:val="0"/>
      <w:sz w:val="21"/>
      <w:szCs w:val="21"/>
    </w:rPr>
  </w:style>
  <w:style w:type="paragraph" w:customStyle="1" w:styleId="53">
    <w:name w:val="表格"/>
    <w:basedOn w:val="1"/>
    <w:qFormat/>
    <w:uiPriority w:val="0"/>
    <w:pPr>
      <w:widowControl w:val="0"/>
      <w:adjustRightInd/>
      <w:snapToGrid/>
      <w:spacing w:after="0"/>
      <w:jc w:val="center"/>
    </w:pPr>
    <w:rPr>
      <w:rFonts w:ascii="Times New Roman" w:hAnsi="Times New Roman" w:eastAsia="宋体"/>
      <w:kern w:val="2"/>
      <w:sz w:val="24"/>
      <w:szCs w:val="20"/>
    </w:rPr>
  </w:style>
  <w:style w:type="paragraph" w:customStyle="1" w:styleId="54">
    <w:name w:val="验收监测表 标题（左对齐）"/>
    <w:basedOn w:val="1"/>
    <w:qFormat/>
    <w:uiPriority w:val="0"/>
    <w:pPr>
      <w:tabs>
        <w:tab w:val="left" w:pos="2760"/>
      </w:tabs>
      <w:spacing w:line="440" w:lineRule="atLeast"/>
      <w:ind w:firstLine="200" w:firstLineChars="200"/>
    </w:pPr>
    <w:rPr>
      <w:rFonts w:ascii="Calibri" w:hAnsi="Calibri"/>
      <w:sz w:val="24"/>
      <w:szCs w:val="28"/>
    </w:rPr>
  </w:style>
  <w:style w:type="paragraph" w:customStyle="1" w:styleId="55">
    <w:name w:val="正文 New New New New New New New New New New New New New New New New New New New New New New New New New New New New New New New New New New New New New New New New New New New New New New New"/>
    <w:qFormat/>
    <w:uiPriority w:val="0"/>
    <w:pPr>
      <w:widowControl w:val="0"/>
      <w:adjustRightInd w:val="0"/>
      <w:snapToGrid w:val="0"/>
      <w:spacing w:line="240" w:lineRule="atLeast"/>
      <w:jc w:val="both"/>
    </w:pPr>
    <w:rPr>
      <w:rFonts w:ascii="Times New Roman" w:hAnsi="Times New Roman" w:eastAsia="宋体" w:cs="Times New Roman"/>
      <w:kern w:val="2"/>
      <w:sz w:val="21"/>
      <w:szCs w:val="24"/>
      <w:lang w:val="en-US" w:eastAsia="zh-CN" w:bidi="ar-SA"/>
    </w:rPr>
  </w:style>
  <w:style w:type="paragraph" w:customStyle="1" w:styleId="56">
    <w:name w:val="正文 New"/>
    <w:qFormat/>
    <w:uiPriority w:val="99"/>
    <w:pPr>
      <w:widowControl w:val="0"/>
      <w:jc w:val="both"/>
    </w:pPr>
    <w:rPr>
      <w:rFonts w:ascii="Times New Roman" w:hAnsi="Times New Roman" w:eastAsia="宋体" w:cs="Times New Roman"/>
      <w:kern w:val="2"/>
      <w:sz w:val="21"/>
      <w:lang w:val="en-US" w:eastAsia="zh-CN" w:bidi="ar-SA"/>
    </w:rPr>
  </w:style>
  <w:style w:type="paragraph" w:customStyle="1" w:styleId="57">
    <w:name w:val="表内标1"/>
    <w:basedOn w:val="1"/>
    <w:qFormat/>
    <w:uiPriority w:val="0"/>
    <w:pPr>
      <w:spacing w:line="400" w:lineRule="exact"/>
      <w:jc w:val="center"/>
    </w:pPr>
    <w:rPr>
      <w:rFonts w:ascii="黑体" w:eastAsia="黑体"/>
      <w:sz w:val="28"/>
    </w:rPr>
  </w:style>
  <w:style w:type="paragraph" w:customStyle="1" w:styleId="58">
    <w:name w:val="验收监测表 标题1"/>
    <w:basedOn w:val="4"/>
    <w:qFormat/>
    <w:uiPriority w:val="0"/>
    <w:pPr>
      <w:numPr>
        <w:ilvl w:val="0"/>
        <w:numId w:val="1"/>
      </w:numPr>
      <w:tabs>
        <w:tab w:val="left" w:pos="480"/>
      </w:tabs>
      <w:spacing w:before="0" w:after="0" w:line="240" w:lineRule="auto"/>
    </w:pPr>
    <w:rPr>
      <w:rFonts w:eastAsia="黑体" w:cs="Arial"/>
      <w:bCs w:val="0"/>
      <w:snapToGrid w:val="0"/>
      <w:sz w:val="30"/>
      <w:szCs w:val="32"/>
    </w:rPr>
  </w:style>
  <w:style w:type="paragraph" w:customStyle="1" w:styleId="59">
    <w:name w:val="WPSOffice手动目录 1"/>
    <w:qFormat/>
    <w:uiPriority w:val="99"/>
    <w:rPr>
      <w:rFonts w:ascii="Calibri" w:hAnsi="Calibri" w:eastAsia="宋体" w:cs="Times New Roman"/>
      <w:lang w:val="en-US" w:eastAsia="zh-CN" w:bidi="ar-SA"/>
    </w:rPr>
  </w:style>
  <w:style w:type="paragraph" w:customStyle="1" w:styleId="60">
    <w:name w:val="正文_12"/>
    <w:qFormat/>
    <w:uiPriority w:val="0"/>
    <w:pPr>
      <w:widowControl w:val="0"/>
      <w:jc w:val="both"/>
    </w:pPr>
    <w:rPr>
      <w:rFonts w:ascii="Calibri" w:hAnsi="Calibri" w:eastAsia="宋体" w:cs="Times New Roman"/>
      <w:kern w:val="2"/>
      <w:sz w:val="21"/>
      <w:lang w:val="en-US" w:eastAsia="zh-CN" w:bidi="ar-SA"/>
    </w:rPr>
  </w:style>
  <w:style w:type="paragraph" w:customStyle="1" w:styleId="61">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62">
    <w:name w:val="普通(网站)2"/>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63">
    <w:name w:val="无间隔1"/>
    <w:qFormat/>
    <w:uiPriority w:val="1"/>
    <w:rPr>
      <w:rFonts w:ascii="Calibri" w:hAnsi="Calibri" w:eastAsia="宋体" w:cs="Times New Roman"/>
      <w:sz w:val="22"/>
      <w:lang w:val="en-US" w:eastAsia="zh-CN" w:bidi="ar-SA"/>
    </w:rPr>
  </w:style>
  <w:style w:type="paragraph" w:customStyle="1" w:styleId="64">
    <w:name w:val="1.1标题"/>
    <w:basedOn w:val="5"/>
    <w:link w:val="122"/>
    <w:qFormat/>
    <w:uiPriority w:val="0"/>
    <w:pPr>
      <w:keepLines/>
      <w:spacing w:before="240" w:after="120" w:line="360" w:lineRule="exact"/>
      <w:ind w:left="0" w:right="0"/>
      <w:jc w:val="both"/>
    </w:pPr>
    <w:rPr>
      <w:rFonts w:ascii="Times New Roman" w:eastAsia="黑体"/>
      <w:b w:val="0"/>
      <w:bCs/>
      <w:sz w:val="30"/>
      <w:szCs w:val="30"/>
    </w:rPr>
  </w:style>
  <w:style w:type="paragraph" w:customStyle="1" w:styleId="65">
    <w:name w:val="2"/>
    <w:basedOn w:val="1"/>
    <w:next w:val="23"/>
    <w:link w:val="123"/>
    <w:uiPriority w:val="0"/>
    <w:pPr>
      <w:widowControl w:val="0"/>
      <w:adjustRightInd/>
      <w:snapToGrid/>
      <w:spacing w:after="0"/>
      <w:jc w:val="both"/>
    </w:pPr>
    <w:rPr>
      <w:rFonts w:ascii="宋体" w:hAnsi="Courier New" w:eastAsia="宋体"/>
      <w:kern w:val="2"/>
      <w:sz w:val="21"/>
      <w:szCs w:val="20"/>
    </w:rPr>
  </w:style>
  <w:style w:type="paragraph" w:customStyle="1" w:styleId="66">
    <w:name w:val="表格文字"/>
    <w:basedOn w:val="1"/>
    <w:next w:val="1"/>
    <w:link w:val="124"/>
    <w:uiPriority w:val="0"/>
    <w:pPr>
      <w:widowControl w:val="0"/>
      <w:adjustRightInd/>
      <w:spacing w:after="0"/>
      <w:jc w:val="center"/>
    </w:pPr>
    <w:rPr>
      <w:rFonts w:ascii="Times New Roman" w:hAnsi="Times New Roman" w:eastAsia="宋体"/>
      <w:kern w:val="2"/>
      <w:sz w:val="21"/>
      <w:szCs w:val="21"/>
    </w:rPr>
  </w:style>
  <w:style w:type="paragraph" w:customStyle="1" w:styleId="67">
    <w:name w:val="正文部分"/>
    <w:basedOn w:val="1"/>
    <w:link w:val="125"/>
    <w:uiPriority w:val="0"/>
    <w:pPr>
      <w:widowControl w:val="0"/>
      <w:adjustRightInd/>
      <w:snapToGrid/>
      <w:spacing w:after="0" w:line="460" w:lineRule="exact"/>
      <w:ind w:firstLine="200" w:firstLineChars="200"/>
      <w:jc w:val="both"/>
    </w:pPr>
    <w:rPr>
      <w:rFonts w:ascii="楷体_GB2312" w:hAnsi="宋体" w:eastAsia="仿宋_GB2312"/>
      <w:b/>
      <w:kern w:val="2"/>
      <w:sz w:val="28"/>
      <w:szCs w:val="28"/>
    </w:rPr>
  </w:style>
  <w:style w:type="paragraph" w:customStyle="1" w:styleId="68">
    <w:name w:val="表格内容"/>
    <w:basedOn w:val="1"/>
    <w:link w:val="126"/>
    <w:qFormat/>
    <w:uiPriority w:val="0"/>
    <w:pPr>
      <w:widowControl w:val="0"/>
      <w:snapToGrid/>
      <w:spacing w:after="0" w:line="400" w:lineRule="atLeast"/>
      <w:jc w:val="center"/>
    </w:pPr>
    <w:rPr>
      <w:rFonts w:ascii="Times New Roman" w:hAnsi="Times New Roman" w:eastAsia="宋体"/>
      <w:sz w:val="24"/>
      <w:szCs w:val="20"/>
    </w:rPr>
  </w:style>
  <w:style w:type="paragraph" w:customStyle="1" w:styleId="69">
    <w:name w:val="_Style 4"/>
    <w:basedOn w:val="1"/>
    <w:link w:val="128"/>
    <w:uiPriority w:val="0"/>
    <w:pPr>
      <w:widowControl w:val="0"/>
      <w:adjustRightInd/>
      <w:snapToGrid/>
      <w:spacing w:after="0"/>
      <w:jc w:val="both"/>
    </w:pPr>
    <w:rPr>
      <w:rFonts w:ascii="Times New Roman" w:hAnsi="Times New Roman" w:eastAsia="宋体"/>
      <w:kern w:val="2"/>
      <w:sz w:val="21"/>
      <w:szCs w:val="20"/>
    </w:rPr>
  </w:style>
  <w:style w:type="paragraph" w:customStyle="1" w:styleId="70">
    <w:name w:val="表格1"/>
    <w:basedOn w:val="1"/>
    <w:link w:val="134"/>
    <w:uiPriority w:val="0"/>
    <w:pPr>
      <w:widowControl w:val="0"/>
      <w:adjustRightInd/>
      <w:snapToGrid/>
      <w:spacing w:after="0" w:line="360" w:lineRule="auto"/>
      <w:ind w:firstLine="200" w:firstLineChars="200"/>
    </w:pPr>
    <w:rPr>
      <w:rFonts w:ascii="Times New Roman" w:hAnsi="Times New Roman" w:eastAsia="宋体"/>
      <w:kern w:val="2"/>
      <w:sz w:val="24"/>
      <w:szCs w:val="20"/>
    </w:rPr>
  </w:style>
  <w:style w:type="paragraph" w:customStyle="1" w:styleId="71">
    <w:name w:val="正文03"/>
    <w:basedOn w:val="1"/>
    <w:link w:val="136"/>
    <w:qFormat/>
    <w:uiPriority w:val="0"/>
    <w:pPr>
      <w:widowControl w:val="0"/>
      <w:spacing w:after="0" w:line="440" w:lineRule="exact"/>
      <w:ind w:firstLine="440"/>
      <w:jc w:val="center"/>
    </w:pPr>
    <w:rPr>
      <w:rFonts w:ascii="Times New Roman" w:hAnsi="Times New Roman" w:eastAsia="宋体"/>
      <w:b/>
      <w:sz w:val="24"/>
      <w:szCs w:val="28"/>
    </w:rPr>
  </w:style>
  <w:style w:type="paragraph" w:customStyle="1" w:styleId="72">
    <w:name w:val="1.1.1标题"/>
    <w:basedOn w:val="6"/>
    <w:link w:val="137"/>
    <w:qFormat/>
    <w:uiPriority w:val="0"/>
    <w:pPr>
      <w:spacing w:before="240" w:after="120" w:line="360" w:lineRule="exact"/>
    </w:pPr>
    <w:rPr>
      <w:rFonts w:eastAsia="黑体"/>
      <w:b w:val="0"/>
      <w:kern w:val="0"/>
      <w:sz w:val="28"/>
      <w:szCs w:val="28"/>
    </w:rPr>
  </w:style>
  <w:style w:type="paragraph" w:customStyle="1" w:styleId="73">
    <w:name w:val="正文内容"/>
    <w:basedOn w:val="1"/>
    <w:link w:val="138"/>
    <w:qFormat/>
    <w:uiPriority w:val="0"/>
    <w:pPr>
      <w:widowControl w:val="0"/>
      <w:adjustRightInd/>
      <w:snapToGrid/>
      <w:spacing w:after="0" w:line="440" w:lineRule="exact"/>
      <w:ind w:firstLine="480" w:firstLineChars="200"/>
      <w:jc w:val="both"/>
    </w:pPr>
    <w:rPr>
      <w:rFonts w:ascii="Times New Roman" w:hAnsi="宋体" w:eastAsia="宋体"/>
      <w:color w:val="000000"/>
      <w:kern w:val="2"/>
      <w:sz w:val="24"/>
      <w:szCs w:val="24"/>
    </w:rPr>
  </w:style>
  <w:style w:type="paragraph" w:customStyle="1" w:styleId="74">
    <w:name w:val="正文文本1"/>
    <w:basedOn w:val="1"/>
    <w:link w:val="139"/>
    <w:uiPriority w:val="0"/>
    <w:pPr>
      <w:widowControl w:val="0"/>
      <w:shd w:val="clear" w:color="auto" w:fill="FFFFFF"/>
      <w:adjustRightInd/>
      <w:snapToGrid/>
      <w:spacing w:after="0" w:line="600" w:lineRule="exact"/>
      <w:ind w:hanging="540"/>
    </w:pPr>
    <w:rPr>
      <w:rFonts w:ascii="Arial Unicode MS" w:hAnsi="Arial Unicode MS" w:eastAsia="Times New Roman" w:cs="Arial Unicode MS"/>
      <w:sz w:val="27"/>
      <w:szCs w:val="27"/>
    </w:rPr>
  </w:style>
  <w:style w:type="paragraph" w:customStyle="1" w:styleId="75">
    <w:name w:val="表格标题"/>
    <w:basedOn w:val="1"/>
    <w:link w:val="142"/>
    <w:qFormat/>
    <w:uiPriority w:val="0"/>
    <w:pPr>
      <w:widowControl w:val="0"/>
      <w:adjustRightInd/>
      <w:snapToGrid/>
      <w:spacing w:after="0" w:line="400" w:lineRule="exact"/>
      <w:jc w:val="center"/>
    </w:pPr>
    <w:rPr>
      <w:rFonts w:ascii="Times New Roman" w:hAnsi="Times New Roman" w:eastAsia="黑体"/>
      <w:kern w:val="2"/>
      <w:sz w:val="24"/>
      <w:szCs w:val="24"/>
    </w:rPr>
  </w:style>
  <w:style w:type="paragraph" w:customStyle="1" w:styleId="76">
    <w:name w:val="页眉内容"/>
    <w:basedOn w:val="29"/>
    <w:link w:val="143"/>
    <w:qFormat/>
    <w:uiPriority w:val="0"/>
    <w:pPr>
      <w:spacing w:line="240" w:lineRule="exact"/>
    </w:pPr>
    <w:rPr>
      <w:rFonts w:ascii="宋体" w:hAnsi="宋体" w:eastAsia="宋体" w:cs="Times New Roman"/>
      <w:kern w:val="0"/>
    </w:rPr>
  </w:style>
  <w:style w:type="paragraph" w:customStyle="1" w:styleId="77">
    <w:name w:val="页脚内容"/>
    <w:basedOn w:val="28"/>
    <w:link w:val="144"/>
    <w:qFormat/>
    <w:uiPriority w:val="0"/>
    <w:pPr>
      <w:spacing w:line="240" w:lineRule="exact"/>
    </w:pPr>
    <w:rPr>
      <w:rFonts w:ascii="宋体" w:hAnsi="宋体" w:eastAsia="宋体" w:cs="Times New Roman"/>
    </w:rPr>
  </w:style>
  <w:style w:type="paragraph" w:customStyle="1" w:styleId="78">
    <w:name w:val="正文样式1"/>
    <w:basedOn w:val="1"/>
    <w:uiPriority w:val="0"/>
    <w:pPr>
      <w:widowControl w:val="0"/>
      <w:snapToGrid/>
      <w:spacing w:after="0" w:line="400" w:lineRule="atLeast"/>
      <w:ind w:firstLine="454"/>
      <w:jc w:val="both"/>
      <w:textAlignment w:val="baseline"/>
    </w:pPr>
    <w:rPr>
      <w:rFonts w:ascii="Times New Roman" w:hAnsi="Times New Roman" w:eastAsia="宋体"/>
      <w:b/>
      <w:kern w:val="24"/>
      <w:sz w:val="24"/>
      <w:szCs w:val="20"/>
    </w:rPr>
  </w:style>
  <w:style w:type="paragraph" w:customStyle="1" w:styleId="79">
    <w:name w:val="默认段落字体 Para Char"/>
    <w:basedOn w:val="1"/>
    <w:uiPriority w:val="0"/>
    <w:pPr>
      <w:widowControl w:val="0"/>
      <w:adjustRightInd/>
      <w:snapToGrid/>
      <w:spacing w:after="0" w:line="360" w:lineRule="auto"/>
      <w:ind w:firstLine="200" w:firstLineChars="200"/>
      <w:jc w:val="both"/>
    </w:pPr>
    <w:rPr>
      <w:rFonts w:ascii="宋体" w:hAnsi="宋体" w:eastAsia="宋体" w:cs="宋体"/>
      <w:kern w:val="2"/>
      <w:sz w:val="24"/>
      <w:szCs w:val="24"/>
    </w:rPr>
  </w:style>
  <w:style w:type="paragraph" w:customStyle="1" w:styleId="80">
    <w:name w:val="6表内文字 居中"/>
    <w:basedOn w:val="1"/>
    <w:qFormat/>
    <w:uiPriority w:val="0"/>
    <w:pPr>
      <w:widowControl w:val="0"/>
      <w:snapToGrid/>
      <w:spacing w:after="0" w:line="240" w:lineRule="atLeast"/>
      <w:jc w:val="center"/>
      <w:textAlignment w:val="baseline"/>
    </w:pPr>
    <w:rPr>
      <w:rFonts w:ascii="Times New Roman" w:hAnsi="Times New Roman" w:eastAsia="宋体"/>
      <w:snapToGrid w:val="0"/>
      <w:sz w:val="21"/>
      <w:szCs w:val="24"/>
    </w:rPr>
  </w:style>
  <w:style w:type="paragraph" w:customStyle="1" w:styleId="81">
    <w:name w:val="居中正文"/>
    <w:basedOn w:val="2"/>
    <w:uiPriority w:val="0"/>
    <w:pPr>
      <w:widowControl w:val="0"/>
      <w:snapToGrid/>
      <w:spacing w:before="120" w:beforeLines="0" w:after="0" w:line="360" w:lineRule="auto"/>
    </w:pPr>
    <w:rPr>
      <w:rFonts w:ascii="宋体" w:hAnsi="Times New Roman" w:eastAsia="宋体"/>
      <w:spacing w:val="0"/>
      <w:kern w:val="28"/>
      <w:sz w:val="24"/>
      <w:szCs w:val="20"/>
    </w:rPr>
  </w:style>
  <w:style w:type="paragraph" w:customStyle="1" w:styleId="82">
    <w:name w:val="Char Char Char Char"/>
    <w:basedOn w:val="1"/>
    <w:uiPriority w:val="0"/>
    <w:pPr>
      <w:widowControl w:val="0"/>
      <w:adjustRightInd/>
      <w:spacing w:after="0" w:line="360" w:lineRule="auto"/>
      <w:ind w:firstLine="529" w:firstLineChars="200"/>
      <w:jc w:val="both"/>
    </w:pPr>
    <w:rPr>
      <w:rFonts w:ascii="宋体" w:hAnsi="宋体" w:eastAsia="宋体"/>
      <w:b/>
      <w:kern w:val="2"/>
      <w:sz w:val="21"/>
      <w:szCs w:val="24"/>
    </w:rPr>
  </w:style>
  <w:style w:type="paragraph" w:customStyle="1" w:styleId="83">
    <w:name w:val="Char Char Char Char Char Char Char Char Char Char Char Char Char"/>
    <w:basedOn w:val="1"/>
    <w:uiPriority w:val="0"/>
    <w:pPr>
      <w:adjustRightInd/>
      <w:snapToGrid/>
      <w:spacing w:after="0" w:line="360" w:lineRule="auto"/>
      <w:ind w:firstLine="200" w:firstLineChars="200"/>
    </w:pPr>
    <w:rPr>
      <w:rFonts w:ascii="宋体" w:hAnsi="宋体" w:eastAsia="宋体" w:cs="宋体"/>
      <w:sz w:val="24"/>
      <w:szCs w:val="24"/>
    </w:rPr>
  </w:style>
  <w:style w:type="paragraph" w:customStyle="1" w:styleId="84">
    <w:name w:val=".... 2"/>
    <w:basedOn w:val="1"/>
    <w:next w:val="1"/>
    <w:uiPriority w:val="0"/>
    <w:pPr>
      <w:widowControl w:val="0"/>
      <w:autoSpaceDE w:val="0"/>
      <w:autoSpaceDN w:val="0"/>
      <w:snapToGrid/>
      <w:spacing w:after="0"/>
    </w:pPr>
    <w:rPr>
      <w:rFonts w:ascii=".." w:hAnsi="Times New Roman" w:eastAsia=".."/>
      <w:sz w:val="24"/>
      <w:szCs w:val="24"/>
    </w:rPr>
  </w:style>
  <w:style w:type="paragraph" w:customStyle="1" w:styleId="85">
    <w:name w:val="山焦报告正文"/>
    <w:basedOn w:val="1"/>
    <w:uiPriority w:val="0"/>
    <w:pPr>
      <w:widowControl w:val="0"/>
      <w:spacing w:beforeLines="25" w:after="0" w:line="440" w:lineRule="exact"/>
      <w:ind w:firstLine="200" w:firstLineChars="200"/>
      <w:jc w:val="both"/>
    </w:pPr>
    <w:rPr>
      <w:rFonts w:ascii="Times New Roman" w:hAnsi="Times New Roman" w:eastAsia="宋体"/>
      <w:color w:val="000000"/>
      <w:kern w:val="2"/>
      <w:sz w:val="24"/>
      <w:szCs w:val="24"/>
    </w:rPr>
  </w:style>
  <w:style w:type="paragraph" w:customStyle="1" w:styleId="86">
    <w:name w:val="Char Char Char Char1"/>
    <w:basedOn w:val="1"/>
    <w:uiPriority w:val="0"/>
    <w:pPr>
      <w:widowControl w:val="0"/>
      <w:adjustRightInd/>
      <w:spacing w:after="0" w:line="360" w:lineRule="auto"/>
      <w:ind w:firstLine="529" w:firstLineChars="200"/>
      <w:jc w:val="both"/>
    </w:pPr>
    <w:rPr>
      <w:rFonts w:ascii="宋体" w:hAnsi="宋体" w:eastAsia="宋体"/>
      <w:b/>
      <w:kern w:val="2"/>
      <w:sz w:val="21"/>
      <w:szCs w:val="24"/>
    </w:rPr>
  </w:style>
  <w:style w:type="paragraph" w:customStyle="1" w:styleId="87">
    <w:name w:val="正文文本2"/>
    <w:basedOn w:val="1"/>
    <w:uiPriority w:val="0"/>
    <w:pPr>
      <w:widowControl w:val="0"/>
      <w:shd w:val="clear" w:color="auto" w:fill="FFFFFF"/>
      <w:adjustRightInd/>
      <w:snapToGrid/>
      <w:spacing w:before="180" w:after="720" w:line="0" w:lineRule="atLeast"/>
    </w:pPr>
    <w:rPr>
      <w:rFonts w:ascii="Batang" w:hAnsi="Batang" w:eastAsia="Batang" w:cs="Batang"/>
      <w:color w:val="000000"/>
      <w:sz w:val="25"/>
      <w:szCs w:val="25"/>
      <w:lang w:val="zh-TW"/>
    </w:rPr>
  </w:style>
  <w:style w:type="paragraph" w:customStyle="1" w:styleId="88">
    <w:name w:val="_Style 2"/>
    <w:basedOn w:val="1"/>
    <w:uiPriority w:val="0"/>
    <w:pPr>
      <w:widowControl w:val="0"/>
      <w:adjustRightInd/>
      <w:snapToGrid/>
      <w:spacing w:after="0" w:line="360" w:lineRule="auto"/>
      <w:ind w:firstLine="200" w:firstLineChars="200"/>
      <w:jc w:val="both"/>
    </w:pPr>
    <w:rPr>
      <w:rFonts w:ascii="宋体" w:hAnsi="宋体" w:eastAsia="宋体" w:cs="宋体"/>
      <w:kern w:val="2"/>
      <w:sz w:val="24"/>
      <w:szCs w:val="20"/>
    </w:rPr>
  </w:style>
  <w:style w:type="paragraph" w:customStyle="1" w:styleId="89">
    <w:name w:val="样式1"/>
    <w:basedOn w:val="23"/>
    <w:uiPriority w:val="0"/>
    <w:pPr>
      <w:widowControl w:val="0"/>
      <w:snapToGrid/>
      <w:spacing w:after="0" w:line="400" w:lineRule="exact"/>
      <w:ind w:firstLine="562" w:firstLineChars="200"/>
      <w:jc w:val="both"/>
    </w:pPr>
    <w:rPr>
      <w:rFonts w:ascii="楷体_GB2312" w:hAnsi="Times New Roman" w:eastAsia="楷体_GB2312" w:cs="Courier New"/>
      <w:b/>
      <w:bCs/>
      <w:kern w:val="2"/>
      <w:sz w:val="28"/>
      <w:szCs w:val="21"/>
    </w:rPr>
  </w:style>
  <w:style w:type="paragraph" w:customStyle="1" w:styleId="90">
    <w:name w:val="我的正文"/>
    <w:basedOn w:val="1"/>
    <w:uiPriority w:val="0"/>
    <w:pPr>
      <w:widowControl w:val="0"/>
      <w:adjustRightInd/>
      <w:snapToGrid/>
      <w:spacing w:after="0" w:line="460" w:lineRule="exact"/>
      <w:ind w:firstLine="482"/>
      <w:jc w:val="both"/>
    </w:pPr>
    <w:rPr>
      <w:rFonts w:ascii="Times New Roman" w:hAnsi="Times New Roman" w:eastAsia="宋体"/>
      <w:kern w:val="2"/>
      <w:sz w:val="24"/>
      <w:szCs w:val="24"/>
    </w:rPr>
  </w:style>
  <w:style w:type="paragraph" w:customStyle="1" w:styleId="91">
    <w:name w:val="书 正文"/>
    <w:basedOn w:val="1"/>
    <w:qFormat/>
    <w:uiPriority w:val="0"/>
    <w:pPr>
      <w:widowControl w:val="0"/>
      <w:adjustRightInd/>
      <w:snapToGrid/>
      <w:spacing w:after="0"/>
      <w:ind w:firstLine="514" w:firstLineChars="200"/>
      <w:jc w:val="both"/>
    </w:pPr>
    <w:rPr>
      <w:rFonts w:ascii="Times New Roman" w:hAnsi="Times New Roman" w:eastAsia="宋体"/>
      <w:kern w:val="24"/>
      <w:sz w:val="24"/>
      <w:szCs w:val="24"/>
    </w:rPr>
  </w:style>
  <w:style w:type="paragraph" w:customStyle="1" w:styleId="92">
    <w:name w:val="Char Char5 Char Char"/>
    <w:basedOn w:val="1"/>
    <w:uiPriority w:val="0"/>
    <w:pPr>
      <w:widowControl w:val="0"/>
      <w:adjustRightInd/>
      <w:spacing w:after="0"/>
      <w:jc w:val="both"/>
    </w:pPr>
    <w:rPr>
      <w:rFonts w:ascii="Arial" w:hAnsi="Arial" w:eastAsia="华文细黑"/>
      <w:kern w:val="2"/>
      <w:sz w:val="24"/>
      <w:szCs w:val="21"/>
    </w:rPr>
  </w:style>
  <w:style w:type="paragraph" w:customStyle="1" w:styleId="93">
    <w:name w:val="清源"/>
    <w:basedOn w:val="1"/>
    <w:uiPriority w:val="99"/>
    <w:pPr>
      <w:widowControl w:val="0"/>
      <w:adjustRightInd/>
      <w:snapToGrid/>
      <w:spacing w:after="0" w:line="460" w:lineRule="exact"/>
      <w:ind w:firstLine="562" w:firstLineChars="200"/>
      <w:jc w:val="both"/>
    </w:pPr>
    <w:rPr>
      <w:rFonts w:ascii="仿宋_GB2312" w:hAnsi="宋体" w:eastAsia="仿宋_GB2312" w:cs="仿宋_GB2312"/>
      <w:b/>
      <w:bCs/>
      <w:kern w:val="2"/>
      <w:sz w:val="28"/>
      <w:szCs w:val="28"/>
    </w:rPr>
  </w:style>
  <w:style w:type="paragraph" w:customStyle="1" w:styleId="94">
    <w:name w:val="标准"/>
    <w:basedOn w:val="1"/>
    <w:uiPriority w:val="0"/>
    <w:pPr>
      <w:widowControl w:val="0"/>
      <w:adjustRightInd/>
      <w:spacing w:after="0" w:line="240" w:lineRule="atLeast"/>
      <w:jc w:val="both"/>
    </w:pPr>
    <w:rPr>
      <w:rFonts w:ascii="Times New Roman" w:hAnsi="Times New Roman" w:eastAsia="宋体"/>
      <w:kern w:val="22"/>
      <w:sz w:val="21"/>
      <w:szCs w:val="20"/>
    </w:rPr>
  </w:style>
  <w:style w:type="paragraph" w:customStyle="1" w:styleId="95">
    <w:name w:val="已有表格"/>
    <w:basedOn w:val="1"/>
    <w:uiPriority w:val="0"/>
    <w:pPr>
      <w:widowControl w:val="0"/>
      <w:snapToGrid/>
      <w:spacing w:before="40" w:after="40"/>
      <w:jc w:val="center"/>
      <w:textAlignment w:val="baseline"/>
    </w:pPr>
    <w:rPr>
      <w:rFonts w:ascii="Times New Roman" w:hAnsi="Times New Roman" w:eastAsia="宋体"/>
      <w:b/>
      <w:sz w:val="24"/>
      <w:szCs w:val="20"/>
    </w:rPr>
  </w:style>
  <w:style w:type="paragraph" w:customStyle="1" w:styleId="96">
    <w:name w:val="hp正文"/>
    <w:basedOn w:val="1"/>
    <w:uiPriority w:val="0"/>
    <w:pPr>
      <w:widowControl w:val="0"/>
      <w:adjustRightInd/>
      <w:snapToGrid/>
      <w:spacing w:after="0" w:line="360" w:lineRule="auto"/>
      <w:ind w:firstLine="200" w:firstLineChars="200"/>
    </w:pPr>
    <w:rPr>
      <w:rFonts w:ascii="Times New Roman" w:hAnsi="Times New Roman" w:eastAsia="宋体"/>
      <w:kern w:val="2"/>
      <w:sz w:val="24"/>
      <w:szCs w:val="24"/>
    </w:rPr>
  </w:style>
  <w:style w:type="paragraph" w:customStyle="1" w:styleId="97">
    <w:name w:val="p15"/>
    <w:basedOn w:val="1"/>
    <w:uiPriority w:val="0"/>
    <w:pPr>
      <w:adjustRightInd/>
      <w:spacing w:after="0" w:line="360" w:lineRule="auto"/>
      <w:ind w:firstLine="420"/>
      <w:jc w:val="both"/>
    </w:pPr>
    <w:rPr>
      <w:rFonts w:ascii="Times New Roman" w:hAnsi="Times New Roman" w:eastAsia="宋体"/>
      <w:sz w:val="24"/>
      <w:szCs w:val="24"/>
    </w:rPr>
  </w:style>
  <w:style w:type="paragraph" w:customStyle="1" w:styleId="98">
    <w:name w:val="表格格式"/>
    <w:next w:val="1"/>
    <w:qFormat/>
    <w:uiPriority w:val="0"/>
    <w:pPr>
      <w:snapToGrid w:val="0"/>
      <w:jc w:val="center"/>
    </w:pPr>
    <w:rPr>
      <w:rFonts w:ascii="宋体" w:hAnsi="宋体" w:eastAsia="宋体" w:cs="宋体"/>
      <w:bCs/>
      <w:sz w:val="21"/>
      <w:szCs w:val="21"/>
      <w:lang w:val="en-US" w:eastAsia="zh-CN" w:bidi="ar-SA"/>
    </w:rPr>
  </w:style>
  <w:style w:type="paragraph" w:customStyle="1" w:styleId="99">
    <w:name w:val="表内正文"/>
    <w:basedOn w:val="1"/>
    <w:qFormat/>
    <w:uiPriority w:val="0"/>
    <w:pPr>
      <w:widowControl w:val="0"/>
      <w:adjustRightInd/>
      <w:snapToGrid/>
      <w:spacing w:after="0"/>
      <w:ind w:firstLine="200" w:firstLineChars="200"/>
      <w:jc w:val="both"/>
    </w:pPr>
    <w:rPr>
      <w:rFonts w:ascii="仿宋_GB2312" w:hAnsi="宋体" w:eastAsia="仿宋_GB2312"/>
      <w:kern w:val="2"/>
      <w:sz w:val="28"/>
      <w:szCs w:val="24"/>
    </w:rPr>
  </w:style>
  <w:style w:type="paragraph" w:customStyle="1" w:styleId="100">
    <w:name w:val="Char1 Char Char Char"/>
    <w:basedOn w:val="1"/>
    <w:uiPriority w:val="0"/>
    <w:pPr>
      <w:widowControl w:val="0"/>
      <w:adjustRightInd/>
      <w:spacing w:after="0" w:line="360" w:lineRule="auto"/>
      <w:ind w:firstLine="529" w:firstLineChars="200"/>
      <w:jc w:val="both"/>
    </w:pPr>
    <w:rPr>
      <w:rFonts w:ascii="宋体" w:hAnsi="宋体" w:eastAsia="宋体"/>
      <w:b/>
      <w:kern w:val="2"/>
      <w:sz w:val="21"/>
      <w:szCs w:val="24"/>
    </w:rPr>
  </w:style>
  <w:style w:type="paragraph" w:customStyle="1" w:styleId="101">
    <w:name w:val="3 Char Char Char Char Char Char Char Char Char Char"/>
    <w:basedOn w:val="1"/>
    <w:uiPriority w:val="0"/>
    <w:pPr>
      <w:widowControl w:val="0"/>
      <w:adjustRightInd/>
      <w:spacing w:after="0" w:line="360" w:lineRule="auto"/>
      <w:ind w:firstLine="200" w:firstLineChars="200"/>
      <w:jc w:val="both"/>
    </w:pPr>
    <w:rPr>
      <w:rFonts w:ascii="Times New Roman" w:hAnsi="Times New Roman" w:eastAsia="宋体"/>
      <w:kern w:val="2"/>
      <w:sz w:val="21"/>
      <w:szCs w:val="24"/>
    </w:rPr>
  </w:style>
  <w:style w:type="character" w:customStyle="1" w:styleId="102">
    <w:name w:val="标题 1 字符"/>
    <w:link w:val="4"/>
    <w:uiPriority w:val="0"/>
    <w:rPr>
      <w:rFonts w:ascii="Tahoma" w:hAnsi="Tahoma" w:eastAsia="微软雅黑"/>
      <w:b/>
      <w:bCs/>
      <w:kern w:val="44"/>
      <w:sz w:val="44"/>
      <w:szCs w:val="44"/>
    </w:rPr>
  </w:style>
  <w:style w:type="character" w:customStyle="1" w:styleId="103">
    <w:name w:val="标题 2 字符"/>
    <w:basedOn w:val="39"/>
    <w:link w:val="5"/>
    <w:uiPriority w:val="99"/>
    <w:rPr>
      <w:rFonts w:ascii="黑体"/>
      <w:b/>
      <w:kern w:val="2"/>
      <w:sz w:val="18"/>
      <w:szCs w:val="24"/>
    </w:rPr>
  </w:style>
  <w:style w:type="character" w:customStyle="1" w:styleId="104">
    <w:name w:val="标题 3 字符"/>
    <w:basedOn w:val="39"/>
    <w:link w:val="6"/>
    <w:uiPriority w:val="99"/>
    <w:rPr>
      <w:b/>
      <w:bCs/>
      <w:kern w:val="2"/>
      <w:sz w:val="32"/>
      <w:szCs w:val="32"/>
    </w:rPr>
  </w:style>
  <w:style w:type="character" w:customStyle="1" w:styleId="105">
    <w:name w:val="标题 4 字符"/>
    <w:basedOn w:val="39"/>
    <w:link w:val="7"/>
    <w:uiPriority w:val="0"/>
    <w:rPr>
      <w:rFonts w:ascii="Arial" w:hAnsi="Arial" w:eastAsia="黑体"/>
      <w:b/>
      <w:bCs/>
      <w:kern w:val="2"/>
      <w:sz w:val="28"/>
      <w:szCs w:val="28"/>
    </w:rPr>
  </w:style>
  <w:style w:type="character" w:customStyle="1" w:styleId="106">
    <w:name w:val="标题 5 字符"/>
    <w:basedOn w:val="39"/>
    <w:link w:val="8"/>
    <w:uiPriority w:val="0"/>
    <w:rPr>
      <w:b/>
      <w:bCs/>
      <w:kern w:val="2"/>
      <w:sz w:val="28"/>
      <w:szCs w:val="28"/>
    </w:rPr>
  </w:style>
  <w:style w:type="character" w:customStyle="1" w:styleId="107">
    <w:name w:val="标题 6 字符"/>
    <w:basedOn w:val="39"/>
    <w:link w:val="9"/>
    <w:uiPriority w:val="0"/>
    <w:rPr>
      <w:rFonts w:ascii="宋体" w:hAnsi="宋体"/>
      <w:b/>
      <w:spacing w:val="-10"/>
      <w:kern w:val="2"/>
      <w:sz w:val="18"/>
    </w:rPr>
  </w:style>
  <w:style w:type="character" w:customStyle="1" w:styleId="108">
    <w:name w:val="标题 8 字符"/>
    <w:basedOn w:val="39"/>
    <w:link w:val="10"/>
    <w:uiPriority w:val="0"/>
    <w:rPr>
      <w:rFonts w:ascii="Arial" w:hAnsi="Arial" w:eastAsia="黑体"/>
      <w:kern w:val="2"/>
      <w:sz w:val="24"/>
      <w:szCs w:val="24"/>
    </w:rPr>
  </w:style>
  <w:style w:type="character" w:customStyle="1" w:styleId="109">
    <w:name w:val="标题 9 字符"/>
    <w:basedOn w:val="39"/>
    <w:link w:val="11"/>
    <w:uiPriority w:val="9"/>
    <w:rPr>
      <w:rFonts w:ascii="Cambria" w:hAnsi="Cambria"/>
      <w:kern w:val="2"/>
      <w:sz w:val="21"/>
      <w:szCs w:val="21"/>
    </w:rPr>
  </w:style>
  <w:style w:type="character" w:customStyle="1" w:styleId="110">
    <w:name w:val="正文缩进 字符"/>
    <w:link w:val="15"/>
    <w:qFormat/>
    <w:locked/>
    <w:uiPriority w:val="0"/>
    <w:rPr>
      <w:szCs w:val="21"/>
    </w:rPr>
  </w:style>
  <w:style w:type="character" w:customStyle="1" w:styleId="111">
    <w:name w:val="批注文字 字符"/>
    <w:basedOn w:val="39"/>
    <w:link w:val="13"/>
    <w:qFormat/>
    <w:uiPriority w:val="99"/>
    <w:rPr>
      <w:rFonts w:ascii="Tahoma" w:hAnsi="Tahoma" w:eastAsia="微软雅黑" w:cs="Times New Roman"/>
      <w:kern w:val="0"/>
      <w:sz w:val="22"/>
    </w:rPr>
  </w:style>
  <w:style w:type="character" w:customStyle="1" w:styleId="112">
    <w:name w:val="正文文本缩进 字符"/>
    <w:link w:val="19"/>
    <w:qFormat/>
    <w:uiPriority w:val="0"/>
    <w:rPr>
      <w:rFonts w:ascii="Tahoma" w:hAnsi="Tahoma" w:eastAsia="微软雅黑" w:cs="Times New Roman"/>
      <w:sz w:val="28"/>
      <w:szCs w:val="24"/>
    </w:rPr>
  </w:style>
  <w:style w:type="character" w:customStyle="1" w:styleId="113">
    <w:name w:val="纯文本 字符"/>
    <w:basedOn w:val="39"/>
    <w:link w:val="23"/>
    <w:qFormat/>
    <w:uiPriority w:val="99"/>
    <w:rPr>
      <w:rFonts w:ascii="宋体" w:hAnsi="Courier New" w:eastAsia="微软雅黑" w:cs="Times New Roman"/>
      <w:szCs w:val="22"/>
    </w:rPr>
  </w:style>
  <w:style w:type="character" w:customStyle="1" w:styleId="114">
    <w:name w:val="批注框文本 字符"/>
    <w:basedOn w:val="39"/>
    <w:link w:val="27"/>
    <w:semiHidden/>
    <w:qFormat/>
    <w:uiPriority w:val="99"/>
    <w:rPr>
      <w:rFonts w:ascii="Tahoma" w:hAnsi="Tahoma" w:eastAsia="微软雅黑" w:cs="Times New Roman"/>
      <w:sz w:val="18"/>
      <w:szCs w:val="18"/>
    </w:rPr>
  </w:style>
  <w:style w:type="character" w:customStyle="1" w:styleId="115">
    <w:name w:val="页脚 字符"/>
    <w:basedOn w:val="39"/>
    <w:link w:val="28"/>
    <w:qFormat/>
    <w:uiPriority w:val="99"/>
    <w:rPr>
      <w:sz w:val="18"/>
      <w:szCs w:val="18"/>
    </w:rPr>
  </w:style>
  <w:style w:type="character" w:customStyle="1" w:styleId="116">
    <w:name w:val="页眉 字符"/>
    <w:basedOn w:val="39"/>
    <w:link w:val="29"/>
    <w:qFormat/>
    <w:uiPriority w:val="99"/>
    <w:rPr>
      <w:sz w:val="18"/>
      <w:szCs w:val="18"/>
    </w:rPr>
  </w:style>
  <w:style w:type="character" w:customStyle="1" w:styleId="117">
    <w:name w:val="批注主题 字符"/>
    <w:basedOn w:val="111"/>
    <w:link w:val="12"/>
    <w:semiHidden/>
    <w:qFormat/>
    <w:uiPriority w:val="99"/>
    <w:rPr>
      <w:rFonts w:ascii="Times New Roman" w:hAnsi="Times New Roman" w:eastAsia="黑体" w:cs="Times New Roman"/>
      <w:bCs/>
      <w:kern w:val="0"/>
      <w:sz w:val="22"/>
      <w:szCs w:val="21"/>
    </w:rPr>
  </w:style>
  <w:style w:type="character" w:customStyle="1" w:styleId="118">
    <w:name w:val="表头 Char"/>
    <w:basedOn w:val="39"/>
    <w:link w:val="52"/>
    <w:qFormat/>
    <w:uiPriority w:val="0"/>
    <w:rPr>
      <w:b/>
      <w:snapToGrid w:val="0"/>
      <w:kern w:val="0"/>
      <w:szCs w:val="21"/>
    </w:rPr>
  </w:style>
  <w:style w:type="character" w:customStyle="1" w:styleId="119">
    <w:name w:val="页码1"/>
    <w:basedOn w:val="39"/>
    <w:qFormat/>
    <w:uiPriority w:val="0"/>
    <w:rPr/>
  </w:style>
  <w:style w:type="character" w:customStyle="1" w:styleId="120">
    <w:name w:val="font41"/>
    <w:basedOn w:val="39"/>
    <w:qFormat/>
    <w:uiPriority w:val="99"/>
    <w:rPr>
      <w:rFonts w:ascii="Times New Roman" w:hAnsi="Times New Roman" w:cs="Times New Roman"/>
      <w:color w:val="000000"/>
      <w:sz w:val="20"/>
      <w:szCs w:val="20"/>
      <w:u w:val="none"/>
    </w:rPr>
  </w:style>
  <w:style w:type="character" w:customStyle="1" w:styleId="121">
    <w:name w:val="纯文本 字符1"/>
    <w:locked/>
    <w:uiPriority w:val="0"/>
    <w:rPr>
      <w:rFonts w:ascii="宋体" w:hAnsi="Courier New" w:cs="宋体"/>
      <w:sz w:val="21"/>
      <w:szCs w:val="21"/>
    </w:rPr>
  </w:style>
  <w:style w:type="character" w:customStyle="1" w:styleId="122">
    <w:name w:val="1.1标题 Char"/>
    <w:link w:val="64"/>
    <w:uiPriority w:val="0"/>
    <w:rPr>
      <w:rFonts w:eastAsia="黑体"/>
      <w:bCs/>
      <w:kern w:val="2"/>
      <w:sz w:val="30"/>
      <w:szCs w:val="30"/>
    </w:rPr>
  </w:style>
  <w:style w:type="character" w:customStyle="1" w:styleId="123">
    <w:name w:val="2 Char"/>
    <w:link w:val="65"/>
    <w:uiPriority w:val="0"/>
    <w:rPr>
      <w:rFonts w:ascii="宋体" w:hAnsi="Courier New"/>
      <w:kern w:val="2"/>
      <w:sz w:val="21"/>
    </w:rPr>
  </w:style>
  <w:style w:type="character" w:customStyle="1" w:styleId="124">
    <w:name w:val="表格文字 Char"/>
    <w:link w:val="66"/>
    <w:uiPriority w:val="0"/>
    <w:rPr>
      <w:kern w:val="2"/>
      <w:sz w:val="21"/>
      <w:szCs w:val="21"/>
    </w:rPr>
  </w:style>
  <w:style w:type="character" w:customStyle="1" w:styleId="125">
    <w:name w:val="正文部分 Char"/>
    <w:link w:val="67"/>
    <w:uiPriority w:val="0"/>
    <w:rPr>
      <w:rFonts w:ascii="楷体_GB2312" w:hAnsi="宋体" w:eastAsia="仿宋_GB2312"/>
      <w:b/>
      <w:kern w:val="2"/>
      <w:sz w:val="28"/>
      <w:szCs w:val="28"/>
    </w:rPr>
  </w:style>
  <w:style w:type="character" w:customStyle="1" w:styleId="126">
    <w:name w:val="表格内容 Char"/>
    <w:link w:val="68"/>
    <w:uiPriority w:val="0"/>
    <w:rPr>
      <w:sz w:val="24"/>
    </w:rPr>
  </w:style>
  <w:style w:type="character" w:customStyle="1" w:styleId="127">
    <w:name w:val="rckf1"/>
    <w:uiPriority w:val="0"/>
    <w:rPr>
      <w:color w:val="000000"/>
      <w:sz w:val="20"/>
      <w:szCs w:val="20"/>
    </w:rPr>
  </w:style>
  <w:style w:type="character" w:customStyle="1" w:styleId="128">
    <w:name w:val="_Style 4 Char"/>
    <w:link w:val="69"/>
    <w:uiPriority w:val="0"/>
    <w:rPr>
      <w:kern w:val="2"/>
      <w:sz w:val="21"/>
    </w:rPr>
  </w:style>
  <w:style w:type="character" w:customStyle="1" w:styleId="129">
    <w:name w:val="style51"/>
    <w:uiPriority w:val="0"/>
    <w:rPr>
      <w:b/>
      <w:bCs/>
      <w:color w:val="228CD5"/>
      <w:sz w:val="33"/>
      <w:szCs w:val="33"/>
    </w:rPr>
  </w:style>
  <w:style w:type="character" w:customStyle="1" w:styleId="130">
    <w:name w:val="style41"/>
    <w:uiPriority w:val="0"/>
    <w:rPr>
      <w:color w:val="FF0000"/>
    </w:rPr>
  </w:style>
  <w:style w:type="character" w:customStyle="1" w:styleId="131">
    <w:name w:val="表头 Char2"/>
    <w:uiPriority w:val="0"/>
    <w:rPr>
      <w:rFonts w:eastAsia="仿宋_GB2312"/>
      <w:b/>
      <w:snapToGrid w:val="0"/>
      <w:sz w:val="30"/>
      <w:szCs w:val="22"/>
      <w:lang w:val="en-US" w:eastAsia="zh-CN" w:bidi="ar-SA"/>
    </w:rPr>
  </w:style>
  <w:style w:type="character" w:customStyle="1" w:styleId="132">
    <w:name w:val="文档结构图 字符"/>
    <w:link w:val="17"/>
    <w:uiPriority w:val="99"/>
    <w:rPr>
      <w:rFonts w:ascii="宋体"/>
      <w:kern w:val="2"/>
      <w:sz w:val="18"/>
      <w:szCs w:val="18"/>
    </w:rPr>
  </w:style>
  <w:style w:type="character" w:customStyle="1" w:styleId="133">
    <w:name w:val="HTML 预设格式 字符"/>
    <w:link w:val="37"/>
    <w:uiPriority w:val="0"/>
    <w:rPr>
      <w:rFonts w:ascii="Arial Unicode MS" w:hAnsi="Arial Unicode MS" w:eastAsia="Courier New"/>
    </w:rPr>
  </w:style>
  <w:style w:type="character" w:customStyle="1" w:styleId="134">
    <w:name w:val="表格1 Char"/>
    <w:link w:val="70"/>
    <w:uiPriority w:val="0"/>
    <w:rPr>
      <w:kern w:val="2"/>
      <w:sz w:val="24"/>
    </w:rPr>
  </w:style>
  <w:style w:type="character" w:customStyle="1" w:styleId="135">
    <w:name w:val="正文文本 + 10 pt"/>
    <w:uiPriority w:val="0"/>
    <w:rPr>
      <w:rFonts w:ascii="Batang" w:hAnsi="Batang" w:eastAsia="Batang" w:cs="Batang"/>
      <w:color w:val="000000"/>
      <w:spacing w:val="0"/>
      <w:w w:val="100"/>
      <w:position w:val="0"/>
      <w:sz w:val="20"/>
      <w:szCs w:val="20"/>
      <w:u w:val="none"/>
      <w:shd w:val="clear" w:color="auto" w:fill="FFFFFF"/>
    </w:rPr>
  </w:style>
  <w:style w:type="character" w:customStyle="1" w:styleId="136">
    <w:name w:val="正文03 Char"/>
    <w:link w:val="71"/>
    <w:uiPriority w:val="0"/>
    <w:rPr>
      <w:b/>
      <w:sz w:val="24"/>
      <w:szCs w:val="28"/>
    </w:rPr>
  </w:style>
  <w:style w:type="character" w:customStyle="1" w:styleId="137">
    <w:name w:val="1.1.1标题 Char"/>
    <w:link w:val="72"/>
    <w:locked/>
    <w:uiPriority w:val="0"/>
    <w:rPr>
      <w:rFonts w:eastAsia="黑体"/>
      <w:bCs/>
      <w:sz w:val="28"/>
      <w:szCs w:val="28"/>
    </w:rPr>
  </w:style>
  <w:style w:type="character" w:customStyle="1" w:styleId="138">
    <w:name w:val="正文内容 Char"/>
    <w:link w:val="73"/>
    <w:locked/>
    <w:uiPriority w:val="0"/>
    <w:rPr>
      <w:rFonts w:hAnsi="宋体"/>
      <w:color w:val="000000"/>
      <w:kern w:val="2"/>
      <w:sz w:val="24"/>
      <w:szCs w:val="24"/>
    </w:rPr>
  </w:style>
  <w:style w:type="character" w:customStyle="1" w:styleId="139">
    <w:name w:val="正文文本_"/>
    <w:link w:val="74"/>
    <w:locked/>
    <w:uiPriority w:val="0"/>
    <w:rPr>
      <w:rFonts w:ascii="Arial Unicode MS" w:hAnsi="Arial Unicode MS" w:eastAsia="Times New Roman" w:cs="Arial Unicode MS"/>
      <w:sz w:val="27"/>
      <w:szCs w:val="27"/>
      <w:shd w:val="clear" w:color="auto" w:fill="FFFFFF"/>
    </w:rPr>
  </w:style>
  <w:style w:type="character" w:customStyle="1" w:styleId="140">
    <w:name w:val="正文文本 + MS Mincho"/>
    <w:uiPriority w:val="99"/>
    <w:rPr>
      <w:rFonts w:ascii="MS Mincho" w:hAnsi="MS Mincho" w:eastAsia="MS Mincho" w:cs="MS Mincho"/>
      <w:color w:val="000000"/>
      <w:spacing w:val="0"/>
      <w:w w:val="100"/>
      <w:position w:val="0"/>
      <w:sz w:val="27"/>
      <w:szCs w:val="27"/>
      <w:shd w:val="clear" w:color="auto" w:fill="FFFFFF"/>
      <w:lang w:val="en-US"/>
    </w:rPr>
  </w:style>
  <w:style w:type="character" w:customStyle="1" w:styleId="141">
    <w:name w:val="正文文本 + 间距 -2 pt"/>
    <w:qFormat/>
    <w:uiPriority w:val="99"/>
    <w:rPr>
      <w:rFonts w:ascii="Arial Unicode MS" w:hAnsi="Arial Unicode MS" w:eastAsia="Times New Roman" w:cs="Arial Unicode MS"/>
      <w:color w:val="000000"/>
      <w:spacing w:val="-40"/>
      <w:w w:val="100"/>
      <w:position w:val="0"/>
      <w:sz w:val="27"/>
      <w:szCs w:val="27"/>
      <w:u w:val="none"/>
      <w:shd w:val="clear" w:color="auto" w:fill="FFFFFF"/>
      <w:lang w:val="zh-TW"/>
    </w:rPr>
  </w:style>
  <w:style w:type="character" w:customStyle="1" w:styleId="142">
    <w:name w:val="表格标题 Char"/>
    <w:link w:val="75"/>
    <w:locked/>
    <w:uiPriority w:val="0"/>
    <w:rPr>
      <w:rFonts w:eastAsia="黑体"/>
      <w:kern w:val="2"/>
      <w:sz w:val="24"/>
      <w:szCs w:val="24"/>
    </w:rPr>
  </w:style>
  <w:style w:type="character" w:customStyle="1" w:styleId="143">
    <w:name w:val="页眉内容 Char"/>
    <w:link w:val="76"/>
    <w:uiPriority w:val="0"/>
    <w:rPr>
      <w:rFonts w:ascii="宋体" w:hAnsi="宋体"/>
      <w:sz w:val="18"/>
      <w:szCs w:val="18"/>
    </w:rPr>
  </w:style>
  <w:style w:type="character" w:customStyle="1" w:styleId="144">
    <w:name w:val="页脚内容 Char"/>
    <w:link w:val="77"/>
    <w:uiPriority w:val="0"/>
    <w:rPr>
      <w:rFonts w:ascii="宋体" w:hAnsi="宋体"/>
      <w:kern w:val="2"/>
      <w:sz w:val="18"/>
      <w:szCs w:val="18"/>
    </w:rPr>
  </w:style>
  <w:style w:type="character" w:customStyle="1" w:styleId="145">
    <w:name w:val="正文文本 + MingLiU"/>
    <w:uiPriority w:val="0"/>
    <w:rPr>
      <w:rFonts w:ascii="MingLiU" w:hAnsi="MingLiU" w:eastAsia="MingLiU" w:cs="MingLiU"/>
      <w:color w:val="000000"/>
      <w:spacing w:val="0"/>
      <w:w w:val="100"/>
      <w:position w:val="0"/>
      <w:sz w:val="26"/>
      <w:szCs w:val="26"/>
      <w:u w:val="none"/>
      <w:shd w:val="clear" w:color="auto" w:fill="FFFFFF"/>
      <w:lang w:val="zh-TW"/>
    </w:rPr>
  </w:style>
  <w:style w:type="character" w:customStyle="1" w:styleId="146">
    <w:name w:val="正文文本 + Dotum"/>
    <w:uiPriority w:val="0"/>
    <w:rPr>
      <w:rFonts w:ascii="Dotum" w:hAnsi="Dotum" w:eastAsia="Dotum" w:cs="Dotum"/>
      <w:color w:val="000000"/>
      <w:spacing w:val="-30"/>
      <w:w w:val="100"/>
      <w:position w:val="0"/>
      <w:sz w:val="30"/>
      <w:szCs w:val="30"/>
      <w:u w:val="none"/>
      <w:shd w:val="clear" w:color="auto" w:fill="FFFFFF"/>
      <w:lang w:val="en-US"/>
    </w:rPr>
  </w:style>
  <w:style w:type="character" w:customStyle="1" w:styleId="147">
    <w:name w:val="正文文本 + 97.5 pt"/>
    <w:uiPriority w:val="0"/>
    <w:rPr>
      <w:rFonts w:ascii="Batang" w:hAnsi="Batang" w:eastAsia="Batang" w:cs="Batang"/>
      <w:color w:val="000000"/>
      <w:spacing w:val="0"/>
      <w:w w:val="100"/>
      <w:position w:val="0"/>
      <w:sz w:val="195"/>
      <w:szCs w:val="195"/>
      <w:u w:val="none"/>
      <w:shd w:val="clear" w:color="auto" w:fill="FFFFFF"/>
    </w:rPr>
  </w:style>
  <w:style w:type="character" w:customStyle="1" w:styleId="148">
    <w:name w:val="正文文本 + 小型大写"/>
    <w:uiPriority w:val="0"/>
    <w:rPr>
      <w:rFonts w:ascii="Batang" w:hAnsi="Batang" w:eastAsia="Batang" w:cs="Batang"/>
      <w:smallCaps/>
      <w:color w:val="000000"/>
      <w:spacing w:val="0"/>
      <w:w w:val="100"/>
      <w:position w:val="0"/>
      <w:sz w:val="25"/>
      <w:szCs w:val="25"/>
      <w:u w:val="none"/>
      <w:shd w:val="clear" w:color="auto" w:fill="FFFFFF"/>
      <w:lang w:val="en-US"/>
    </w:rPr>
  </w:style>
  <w:style w:type="character" w:customStyle="1" w:styleId="149">
    <w:name w:val="apple-style-span"/>
    <w:uiPriority w:val="0"/>
  </w:style>
  <w:style w:type="character" w:customStyle="1" w:styleId="150">
    <w:name w:val="日期 字符"/>
    <w:link w:val="25"/>
    <w:uiPriority w:val="99"/>
    <w:rPr>
      <w:rFonts w:ascii="楷体_GB2312" w:eastAsia="楷体_GB2312"/>
      <w:kern w:val="2"/>
      <w:sz w:val="28"/>
    </w:rPr>
  </w:style>
  <w:style w:type="character" w:customStyle="1" w:styleId="151">
    <w:name w:val="脚注文本 字符"/>
    <w:basedOn w:val="39"/>
    <w:link w:val="32"/>
    <w:semiHidden/>
    <w:uiPriority w:val="0"/>
    <w:rPr>
      <w:kern w:val="2"/>
      <w:sz w:val="18"/>
      <w:szCs w:val="18"/>
    </w:rPr>
  </w:style>
  <w:style w:type="character" w:customStyle="1" w:styleId="152">
    <w:name w:val="正文文本 3 字符"/>
    <w:basedOn w:val="39"/>
    <w:link w:val="18"/>
    <w:uiPriority w:val="0"/>
    <w:rPr>
      <w:kern w:val="2"/>
      <w:sz w:val="16"/>
      <w:szCs w:val="16"/>
    </w:rPr>
  </w:style>
  <w:style w:type="character" w:customStyle="1" w:styleId="153">
    <w:name w:val="正文文本缩进 2 字符"/>
    <w:basedOn w:val="39"/>
    <w:link w:val="26"/>
    <w:uiPriority w:val="0"/>
    <w:rPr>
      <w:rFonts w:eastAsia="楷体_GB2312"/>
      <w:b/>
      <w:bCs/>
      <w:kern w:val="2"/>
      <w:sz w:val="28"/>
      <w:szCs w:val="24"/>
    </w:rPr>
  </w:style>
  <w:style w:type="character" w:customStyle="1" w:styleId="154">
    <w:name w:val="HTML 预设格式 字符1"/>
    <w:basedOn w:val="39"/>
    <w:semiHidden/>
    <w:uiPriority w:val="99"/>
    <w:rPr>
      <w:rFonts w:ascii="Courier New" w:hAnsi="Courier New" w:eastAsia="微软雅黑" w:cs="Courier New"/>
    </w:rPr>
  </w:style>
  <w:style w:type="character" w:customStyle="1" w:styleId="155">
    <w:name w:val="文档结构图 字符1"/>
    <w:basedOn w:val="39"/>
    <w:semiHidden/>
    <w:uiPriority w:val="99"/>
    <w:rPr>
      <w:rFonts w:ascii="Microsoft YaHei UI" w:hAnsi="Tahoma" w:eastAsia="Microsoft YaHei UI"/>
      <w:sz w:val="18"/>
      <w:szCs w:val="18"/>
    </w:rPr>
  </w:style>
  <w:style w:type="character" w:customStyle="1" w:styleId="156">
    <w:name w:val="日期 字符1"/>
    <w:basedOn w:val="39"/>
    <w:semiHidden/>
    <w:uiPriority w:val="99"/>
    <w:rPr>
      <w:rFonts w:ascii="Tahoma" w:hAnsi="Tahoma" w:eastAsia="微软雅黑"/>
      <w:sz w:val="22"/>
      <w:szCs w:val="22"/>
    </w:rPr>
  </w:style>
  <w:style w:type="character" w:customStyle="1" w:styleId="157">
    <w:name w:val="正文文本 2 字符"/>
    <w:basedOn w:val="39"/>
    <w:link w:val="36"/>
    <w:uiPriority w:val="0"/>
    <w:rPr>
      <w:rFonts w:eastAsia="楷体_GB2312"/>
      <w:b/>
      <w:bCs/>
      <w:kern w:val="2"/>
      <w:sz w:val="28"/>
      <w:szCs w:val="24"/>
    </w:rPr>
  </w:style>
  <w:style w:type="character" w:customStyle="1" w:styleId="158">
    <w:name w:val="纯文本 Char"/>
    <w:uiPriority w:val="99"/>
    <w:rPr>
      <w:rFonts w:ascii="宋体" w:hAnsi="Courier New" w:eastAsia="宋体" w:cs="Courier New"/>
      <w:kern w:val="2"/>
      <w:sz w:val="21"/>
      <w:szCs w:val="21"/>
      <w:lang w:val="en-US" w:eastAsia="zh-CN" w:bidi="ar-SA"/>
    </w:rPr>
  </w:style>
  <w:style w:type="character" w:customStyle="1" w:styleId="159">
    <w:name w:val="正文文本 字符"/>
    <w:basedOn w:val="39"/>
    <w:link w:val="3"/>
    <w:uiPriority w:val="0"/>
    <w:rPr>
      <w:rFonts w:ascii="Tahoma" w:hAnsi="Tahoma" w:eastAsia="黑体"/>
      <w:spacing w:val="28"/>
      <w:sz w:val="21"/>
      <w:szCs w:val="28"/>
    </w:rPr>
  </w:style>
  <w:style w:type="character" w:customStyle="1" w:styleId="160">
    <w:name w:val="正文文本首行缩进 字符"/>
    <w:basedOn w:val="159"/>
    <w:link w:val="2"/>
    <w:uiPriority w:val="0"/>
    <w:rPr>
      <w:rFonts w:ascii="Tahoma" w:hAnsi="Tahoma" w:eastAsia="黑体"/>
      <w:spacing w:val="28"/>
      <w:sz w:val="21"/>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1.xml"/><Relationship Id="rId51" Type="http://schemas.openxmlformats.org/officeDocument/2006/relationships/numbering" Target="numbering.xml"/><Relationship Id="rId50" Type="http://schemas.openxmlformats.org/officeDocument/2006/relationships/customXml" Target="../customXml/item1.xml"/><Relationship Id="rId5" Type="http://schemas.openxmlformats.org/officeDocument/2006/relationships/footer" Target="footer2.xml"/><Relationship Id="rId49" Type="http://schemas.openxmlformats.org/officeDocument/2006/relationships/image" Target="media/image34.png"/><Relationship Id="rId48" Type="http://schemas.openxmlformats.org/officeDocument/2006/relationships/image" Target="media/image33.png"/><Relationship Id="rId47" Type="http://schemas.openxmlformats.org/officeDocument/2006/relationships/image" Target="media/image32.png"/><Relationship Id="rId46" Type="http://schemas.openxmlformats.org/officeDocument/2006/relationships/image" Target="media/image31.png"/><Relationship Id="rId45" Type="http://schemas.openxmlformats.org/officeDocument/2006/relationships/image" Target="media/image30.png"/><Relationship Id="rId44" Type="http://schemas.openxmlformats.org/officeDocument/2006/relationships/image" Target="media/image29.png"/><Relationship Id="rId43" Type="http://schemas.openxmlformats.org/officeDocument/2006/relationships/image" Target="media/image28.png"/><Relationship Id="rId42" Type="http://schemas.openxmlformats.org/officeDocument/2006/relationships/image" Target="media/image27.png"/><Relationship Id="rId41" Type="http://schemas.openxmlformats.org/officeDocument/2006/relationships/image" Target="media/image26.png"/><Relationship Id="rId40" Type="http://schemas.openxmlformats.org/officeDocument/2006/relationships/image" Target="media/image25.png"/><Relationship Id="rId4" Type="http://schemas.openxmlformats.org/officeDocument/2006/relationships/footer" Target="footer1.xml"/><Relationship Id="rId39" Type="http://schemas.openxmlformats.org/officeDocument/2006/relationships/image" Target="media/image24.png"/><Relationship Id="rId38" Type="http://schemas.openxmlformats.org/officeDocument/2006/relationships/image" Target="media/image23.png"/><Relationship Id="rId37" Type="http://schemas.openxmlformats.org/officeDocument/2006/relationships/image" Target="media/image22.png"/><Relationship Id="rId36" Type="http://schemas.openxmlformats.org/officeDocument/2006/relationships/image" Target="media/image21.png"/><Relationship Id="rId35" Type="http://schemas.openxmlformats.org/officeDocument/2006/relationships/image" Target="media/image20.png"/><Relationship Id="rId34" Type="http://schemas.openxmlformats.org/officeDocument/2006/relationships/image" Target="media/image19.png"/><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image" Target="media/image16.png"/><Relationship Id="rId30" Type="http://schemas.openxmlformats.org/officeDocument/2006/relationships/image" Target="media/image15.png"/><Relationship Id="rId3" Type="http://schemas.openxmlformats.org/officeDocument/2006/relationships/settings" Target="settings.xml"/><Relationship Id="rId29" Type="http://schemas.openxmlformats.org/officeDocument/2006/relationships/image" Target="media/image14.png"/><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jpeg"/><Relationship Id="rId20" Type="http://schemas.openxmlformats.org/officeDocument/2006/relationships/image" Target="media/image5.jpeg"/><Relationship Id="rId2" Type="http://schemas.openxmlformats.org/officeDocument/2006/relationships/styles" Target="styles.xml"/><Relationship Id="rId19" Type="http://schemas.openxmlformats.org/officeDocument/2006/relationships/image" Target="media/image4.jpe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header" Target="header3.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51" textRotate="1"/>
    <customShpInfo spid="_x0000_s1052"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105</Pages>
  <Words>8925</Words>
  <Characters>50874</Characters>
  <Lines>423</Lines>
  <Paragraphs>119</Paragraphs>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2022-01-10T01:26:00Z</dcterms:created>
  <dc:creator>User</dc:creator>
  <cp:lastModifiedBy>TG</cp:lastModifiedBy>
  <cp:lastPrinted>2021-09-27T14:25:00Z</cp:lastPrinted>
  <dcterms:modified xsi:type="dcterms:W3CDTF">2022-04-20T07:31:00Z</dcterms:modified>
  <dc:title>山西太钢不锈钢股份有限公司高端不锈钢棒线材</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y fmtid="{D5CDD505-2E9C-101B-9397-08002B2CF9AE}" pid="3" name="ICV">
    <vt:lpwstr>AC7A007DDD0C42E6B2F9CF3052B3163F</vt:lpwstr>
  </property>
</Properties>
</file>