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3288" w:rsidRPr="00981BC8" w:rsidRDefault="001B3588" w:rsidP="00B53288">
      <w:pPr>
        <w:jc w:val="center"/>
        <w:rPr>
          <w:rFonts w:ascii="方正小标宋简体" w:eastAsia="方正小标宋简体" w:hAnsi="等线"/>
          <w:sz w:val="36"/>
          <w:szCs w:val="36"/>
        </w:rPr>
      </w:pPr>
      <w:r>
        <w:rPr>
          <w:rFonts w:ascii="方正小标宋简体" w:eastAsia="方正小标宋简体" w:hAnsi="等线" w:hint="eastAsia"/>
          <w:sz w:val="36"/>
          <w:szCs w:val="36"/>
        </w:rPr>
        <w:t>山西太钢投资有限</w:t>
      </w:r>
      <w:r w:rsidR="00C527B2" w:rsidRPr="00981BC8">
        <w:rPr>
          <w:rFonts w:ascii="方正小标宋简体" w:eastAsia="方正小标宋简体" w:hAnsi="等线" w:hint="eastAsia"/>
          <w:sz w:val="36"/>
          <w:szCs w:val="36"/>
        </w:rPr>
        <w:t>公司</w:t>
      </w:r>
      <w:r w:rsidR="00B53288" w:rsidRPr="00981BC8">
        <w:rPr>
          <w:rFonts w:ascii="方正小标宋简体" w:eastAsia="方正小标宋简体" w:hAnsi="等线" w:hint="eastAsia"/>
          <w:sz w:val="36"/>
          <w:szCs w:val="36"/>
        </w:rPr>
        <w:t>信息公</w:t>
      </w:r>
      <w:r w:rsidR="00294795" w:rsidRPr="00981BC8">
        <w:rPr>
          <w:rFonts w:ascii="方正小标宋简体" w:eastAsia="方正小标宋简体" w:hAnsi="等线" w:hint="eastAsia"/>
          <w:sz w:val="36"/>
          <w:szCs w:val="36"/>
        </w:rPr>
        <w:t>开</w:t>
      </w:r>
    </w:p>
    <w:p w:rsidR="00294795" w:rsidRPr="00981BC8" w:rsidRDefault="00294795" w:rsidP="00294795">
      <w:pPr>
        <w:jc w:val="center"/>
        <w:rPr>
          <w:rFonts w:ascii="楷体_GB2312" w:eastAsia="楷体_GB2312"/>
          <w:sz w:val="32"/>
          <w:szCs w:val="32"/>
        </w:rPr>
      </w:pPr>
      <w:bookmarkStart w:id="0" w:name="_Hlk87362038"/>
      <w:r w:rsidRPr="00981BC8">
        <w:rPr>
          <w:rFonts w:ascii="楷体_GB2312" w:eastAsia="楷体_GB2312"/>
          <w:sz w:val="32"/>
          <w:szCs w:val="32"/>
        </w:rPr>
        <w:t>(</w:t>
      </w:r>
      <w:r w:rsidRPr="00981BC8">
        <w:rPr>
          <w:rFonts w:ascii="楷体_GB2312" w:eastAsia="楷体_GB2312" w:hint="eastAsia"/>
          <w:sz w:val="32"/>
          <w:szCs w:val="32"/>
        </w:rPr>
        <w:t>2</w:t>
      </w:r>
      <w:r w:rsidRPr="00981BC8">
        <w:rPr>
          <w:rFonts w:ascii="楷体_GB2312" w:eastAsia="楷体_GB2312"/>
          <w:sz w:val="32"/>
          <w:szCs w:val="32"/>
        </w:rPr>
        <w:t>02</w:t>
      </w:r>
      <w:r w:rsidR="001B3588">
        <w:rPr>
          <w:rFonts w:ascii="楷体_GB2312" w:eastAsia="楷体_GB2312" w:hint="eastAsia"/>
          <w:sz w:val="32"/>
          <w:szCs w:val="32"/>
        </w:rPr>
        <w:t>1</w:t>
      </w:r>
      <w:r w:rsidRPr="00981BC8">
        <w:rPr>
          <w:rFonts w:ascii="楷体_GB2312" w:eastAsia="楷体_GB2312" w:hint="eastAsia"/>
          <w:sz w:val="32"/>
          <w:szCs w:val="32"/>
        </w:rPr>
        <w:t>年</w:t>
      </w:r>
      <w:r w:rsidR="001B3588">
        <w:rPr>
          <w:rFonts w:ascii="楷体_GB2312" w:eastAsia="楷体_GB2312" w:hint="eastAsia"/>
          <w:sz w:val="32"/>
          <w:szCs w:val="32"/>
        </w:rPr>
        <w:t>10</w:t>
      </w:r>
      <w:r w:rsidRPr="00981BC8">
        <w:rPr>
          <w:rFonts w:ascii="楷体_GB2312" w:eastAsia="楷体_GB2312" w:hint="eastAsia"/>
          <w:sz w:val="32"/>
          <w:szCs w:val="32"/>
        </w:rPr>
        <w:t>月</w:t>
      </w:r>
      <w:r w:rsidRPr="00981BC8">
        <w:rPr>
          <w:rFonts w:ascii="楷体_GB2312" w:eastAsia="楷体_GB2312"/>
          <w:sz w:val="32"/>
          <w:szCs w:val="32"/>
        </w:rPr>
        <w:t>)</w:t>
      </w:r>
      <w:bookmarkEnd w:id="0"/>
    </w:p>
    <w:p w:rsidR="00294795" w:rsidRPr="00981BC8" w:rsidRDefault="00294795" w:rsidP="00894108">
      <w:pPr>
        <w:ind w:firstLineChars="200" w:firstLine="640"/>
        <w:rPr>
          <w:rFonts w:ascii="黑体" w:eastAsia="黑体" w:hAnsi="黑体" w:cs="黑体"/>
          <w:bCs/>
          <w:sz w:val="32"/>
          <w:szCs w:val="32"/>
        </w:rPr>
      </w:pPr>
      <w:r w:rsidRPr="00981BC8">
        <w:rPr>
          <w:rFonts w:ascii="黑体" w:eastAsia="黑体" w:hAnsi="黑体" w:cs="黑体" w:hint="eastAsia"/>
          <w:bCs/>
          <w:sz w:val="32"/>
          <w:szCs w:val="32"/>
        </w:rPr>
        <w:t>一、</w:t>
      </w:r>
      <w:r w:rsidR="001E171F" w:rsidRPr="00981BC8">
        <w:rPr>
          <w:rFonts w:ascii="黑体" w:eastAsia="黑体" w:hAnsi="黑体" w:cs="黑体" w:hint="eastAsia"/>
          <w:bCs/>
          <w:sz w:val="32"/>
          <w:szCs w:val="32"/>
        </w:rPr>
        <w:t>企业</w:t>
      </w:r>
      <w:r w:rsidRPr="00981BC8">
        <w:rPr>
          <w:rFonts w:ascii="黑体" w:eastAsia="黑体" w:hAnsi="黑体" w:cs="黑体" w:hint="eastAsia"/>
          <w:bCs/>
          <w:sz w:val="32"/>
          <w:szCs w:val="32"/>
        </w:rPr>
        <w:t>基本情况</w:t>
      </w:r>
    </w:p>
    <w:p w:rsidR="0042286D" w:rsidRPr="00981BC8" w:rsidRDefault="00C527B2" w:rsidP="00894108">
      <w:pPr>
        <w:widowControl/>
        <w:spacing w:line="540" w:lineRule="exact"/>
        <w:ind w:firstLineChars="200" w:firstLine="640"/>
        <w:jc w:val="left"/>
        <w:rPr>
          <w:rFonts w:ascii="仿宋_GB2312" w:eastAsia="仿宋_GB2312" w:hAnsi="仿宋" w:cs="仿宋"/>
          <w:sz w:val="32"/>
          <w:szCs w:val="32"/>
        </w:rPr>
      </w:pPr>
      <w:r w:rsidRPr="00981BC8">
        <w:rPr>
          <w:rFonts w:ascii="仿宋_GB2312" w:eastAsia="仿宋_GB2312" w:hAnsi="仿宋" w:cs="仿宋" w:hint="eastAsia"/>
          <w:sz w:val="32"/>
          <w:szCs w:val="32"/>
        </w:rPr>
        <w:t>中文名称：</w:t>
      </w:r>
      <w:r w:rsidR="001B3588">
        <w:rPr>
          <w:rFonts w:ascii="仿宋" w:eastAsia="仿宋" w:hAnsi="仿宋" w:cs="仿宋" w:hint="eastAsia"/>
          <w:sz w:val="32"/>
          <w:szCs w:val="32"/>
        </w:rPr>
        <w:t>山西太钢投资有限公司</w:t>
      </w:r>
      <w:r w:rsidR="00894108" w:rsidRPr="00981BC8">
        <w:rPr>
          <w:rFonts w:ascii="仿宋_GB2312" w:eastAsia="仿宋_GB2312" w:hAnsi="仿宋" w:cs="仿宋" w:hint="eastAsia"/>
          <w:sz w:val="32"/>
          <w:szCs w:val="32"/>
        </w:rPr>
        <w:t>，</w:t>
      </w:r>
      <w:r w:rsidRPr="00981BC8">
        <w:rPr>
          <w:rFonts w:ascii="仿宋_GB2312" w:eastAsia="仿宋_GB2312" w:hAnsi="仿宋" w:cs="仿宋" w:hint="eastAsia"/>
          <w:sz w:val="32"/>
          <w:szCs w:val="32"/>
        </w:rPr>
        <w:t>简称：</w:t>
      </w:r>
      <w:r w:rsidR="001B3588">
        <w:rPr>
          <w:rFonts w:ascii="仿宋" w:eastAsia="仿宋" w:hAnsi="仿宋" w:cs="仿宋" w:hint="eastAsia"/>
          <w:sz w:val="32"/>
          <w:szCs w:val="32"/>
        </w:rPr>
        <w:t>太钢投资公司</w:t>
      </w:r>
    </w:p>
    <w:p w:rsidR="00C527B2" w:rsidRPr="00981BC8" w:rsidRDefault="00C527B2" w:rsidP="00894108">
      <w:pPr>
        <w:widowControl/>
        <w:spacing w:line="540" w:lineRule="exact"/>
        <w:ind w:firstLineChars="200" w:firstLine="640"/>
        <w:jc w:val="left"/>
        <w:rPr>
          <w:rFonts w:ascii="仿宋_GB2312" w:eastAsia="仿宋_GB2312" w:hAnsi="仿宋" w:cs="仿宋"/>
          <w:sz w:val="32"/>
          <w:szCs w:val="32"/>
        </w:rPr>
      </w:pPr>
      <w:r w:rsidRPr="00981BC8">
        <w:rPr>
          <w:rFonts w:ascii="仿宋_GB2312" w:eastAsia="仿宋_GB2312" w:hAnsi="仿宋" w:cs="仿宋" w:hint="eastAsia"/>
          <w:sz w:val="32"/>
          <w:szCs w:val="32"/>
        </w:rPr>
        <w:t>法定代表人：</w:t>
      </w:r>
      <w:r w:rsidR="001B3588">
        <w:rPr>
          <w:rFonts w:ascii="仿宋" w:eastAsia="仿宋" w:hAnsi="仿宋" w:cs="仿宋" w:hint="eastAsia"/>
          <w:sz w:val="32"/>
          <w:szCs w:val="32"/>
        </w:rPr>
        <w:t>张晓东</w:t>
      </w:r>
    </w:p>
    <w:p w:rsidR="00C527B2" w:rsidRPr="00981BC8" w:rsidRDefault="00C527B2" w:rsidP="00894108">
      <w:pPr>
        <w:widowControl/>
        <w:spacing w:line="540" w:lineRule="exact"/>
        <w:ind w:firstLineChars="200" w:firstLine="640"/>
        <w:jc w:val="left"/>
        <w:rPr>
          <w:rFonts w:ascii="仿宋_GB2312" w:eastAsia="仿宋_GB2312" w:hAnsi="仿宋" w:cs="仿宋"/>
          <w:sz w:val="32"/>
          <w:szCs w:val="32"/>
        </w:rPr>
      </w:pPr>
      <w:r w:rsidRPr="00981BC8">
        <w:rPr>
          <w:rFonts w:ascii="仿宋_GB2312" w:eastAsia="仿宋_GB2312" w:hAnsi="仿宋" w:cs="仿宋" w:hint="eastAsia"/>
          <w:sz w:val="32"/>
          <w:szCs w:val="32"/>
        </w:rPr>
        <w:t>股东名称：</w:t>
      </w:r>
      <w:r w:rsidR="001B3588">
        <w:rPr>
          <w:rFonts w:ascii="仿宋" w:eastAsia="仿宋" w:hAnsi="仿宋" w:cs="仿宋" w:hint="eastAsia"/>
          <w:sz w:val="32"/>
          <w:szCs w:val="32"/>
        </w:rPr>
        <w:t>太原钢铁集团（有限）公司</w:t>
      </w:r>
    </w:p>
    <w:p w:rsidR="001B3588" w:rsidRDefault="00C527B2" w:rsidP="00894108">
      <w:pPr>
        <w:widowControl/>
        <w:spacing w:line="540" w:lineRule="exact"/>
        <w:ind w:firstLineChars="200" w:firstLine="640"/>
        <w:jc w:val="left"/>
        <w:rPr>
          <w:rFonts w:ascii="楷体" w:eastAsia="楷体" w:hAnsi="楷体" w:cs="楷体"/>
          <w:sz w:val="24"/>
        </w:rPr>
      </w:pPr>
      <w:r w:rsidRPr="00981BC8">
        <w:rPr>
          <w:rFonts w:ascii="仿宋_GB2312" w:eastAsia="仿宋_GB2312" w:hAnsi="仿宋" w:cs="仿宋" w:hint="eastAsia"/>
          <w:sz w:val="32"/>
          <w:szCs w:val="32"/>
        </w:rPr>
        <w:t>注册地址：</w:t>
      </w:r>
      <w:r w:rsidR="001B3588" w:rsidRPr="001B3588">
        <w:rPr>
          <w:rFonts w:ascii="仿宋" w:eastAsia="仿宋" w:hAnsi="仿宋" w:cs="仿宋" w:hint="eastAsia"/>
          <w:sz w:val="32"/>
          <w:szCs w:val="32"/>
        </w:rPr>
        <w:t>山西太原市桃园北路72号铭鼎国际17层</w:t>
      </w:r>
    </w:p>
    <w:p w:rsidR="001735C1" w:rsidRPr="00981BC8" w:rsidRDefault="001B3588" w:rsidP="001B3588">
      <w:pPr>
        <w:widowControl/>
        <w:spacing w:line="540" w:lineRule="exact"/>
        <w:ind w:firstLineChars="200" w:firstLine="480"/>
        <w:jc w:val="left"/>
        <w:rPr>
          <w:rFonts w:ascii="仿宋_GB2312" w:eastAsia="仿宋_GB2312" w:hAnsi="仿宋" w:cs="仿宋"/>
          <w:sz w:val="32"/>
          <w:szCs w:val="32"/>
        </w:rPr>
      </w:pPr>
      <w:r>
        <w:rPr>
          <w:rFonts w:ascii="楷体" w:eastAsia="楷体" w:hAnsi="楷体" w:cs="楷体" w:hint="eastAsia"/>
          <w:sz w:val="24"/>
        </w:rPr>
        <w:t xml:space="preserve"> </w:t>
      </w:r>
      <w:r w:rsidR="00C527B2" w:rsidRPr="00981BC8">
        <w:rPr>
          <w:rFonts w:ascii="仿宋_GB2312" w:eastAsia="仿宋_GB2312" w:hAnsi="仿宋" w:cs="仿宋" w:hint="eastAsia"/>
          <w:sz w:val="32"/>
          <w:szCs w:val="32"/>
        </w:rPr>
        <w:t>办公地址：</w:t>
      </w:r>
      <w:r w:rsidRPr="001B3588">
        <w:rPr>
          <w:rFonts w:ascii="仿宋" w:eastAsia="仿宋" w:hAnsi="仿宋" w:cs="仿宋" w:hint="eastAsia"/>
          <w:sz w:val="32"/>
          <w:szCs w:val="32"/>
        </w:rPr>
        <w:t>山西太原市桃园北路72号铭鼎国际17层</w:t>
      </w:r>
    </w:p>
    <w:p w:rsidR="00C527B2" w:rsidRPr="00981BC8" w:rsidRDefault="00C527B2" w:rsidP="00894108">
      <w:pPr>
        <w:widowControl/>
        <w:spacing w:line="540" w:lineRule="exact"/>
        <w:ind w:firstLineChars="200" w:firstLine="640"/>
        <w:jc w:val="left"/>
        <w:rPr>
          <w:rFonts w:ascii="仿宋" w:eastAsia="仿宋" w:hAnsi="仿宋" w:cs="仿宋"/>
          <w:sz w:val="32"/>
          <w:szCs w:val="32"/>
        </w:rPr>
      </w:pPr>
      <w:r w:rsidRPr="00981BC8">
        <w:rPr>
          <w:rFonts w:ascii="仿宋_GB2312" w:eastAsia="仿宋_GB2312" w:hAnsi="仿宋" w:cs="仿宋" w:hint="eastAsia"/>
          <w:sz w:val="32"/>
          <w:szCs w:val="32"/>
        </w:rPr>
        <w:t>邮政编码：</w:t>
      </w:r>
      <w:r w:rsidR="001B3588">
        <w:rPr>
          <w:rFonts w:ascii="仿宋" w:eastAsia="仿宋" w:hAnsi="仿宋" w:cs="仿宋" w:hint="eastAsia"/>
          <w:sz w:val="32"/>
          <w:szCs w:val="32"/>
        </w:rPr>
        <w:t>030002</w:t>
      </w:r>
    </w:p>
    <w:p w:rsidR="00403FBC" w:rsidRPr="004252E7" w:rsidRDefault="00E4155F" w:rsidP="00403FBC">
      <w:pPr>
        <w:spacing w:line="520" w:lineRule="exact"/>
        <w:ind w:firstLineChars="200" w:firstLine="640"/>
        <w:rPr>
          <w:rFonts w:ascii="仿宋" w:eastAsia="仿宋" w:hAnsi="仿宋"/>
          <w:sz w:val="32"/>
          <w:szCs w:val="32"/>
        </w:rPr>
      </w:pPr>
      <w:r w:rsidRPr="0070368D">
        <w:rPr>
          <w:rFonts w:ascii="仿宋_GB2312" w:eastAsia="仿宋_GB2312" w:hAnsi="仿宋" w:cs="仿宋" w:hint="eastAsia"/>
          <w:sz w:val="32"/>
          <w:szCs w:val="32"/>
        </w:rPr>
        <w:t>公司简介</w:t>
      </w:r>
      <w:r w:rsidRPr="004252E7">
        <w:rPr>
          <w:rFonts w:ascii="仿宋" w:eastAsia="仿宋" w:hAnsi="仿宋" w:hint="eastAsia"/>
          <w:sz w:val="32"/>
          <w:szCs w:val="32"/>
        </w:rPr>
        <w:t>：</w:t>
      </w:r>
      <w:r w:rsidR="001B3588" w:rsidRPr="004252E7">
        <w:rPr>
          <w:rFonts w:ascii="仿宋" w:eastAsia="仿宋" w:hAnsi="仿宋" w:hint="eastAsia"/>
          <w:sz w:val="32"/>
          <w:szCs w:val="32"/>
        </w:rPr>
        <w:t>山西太钢投资有限公司（以下简称“本公司”）前身系</w:t>
      </w:r>
      <w:r w:rsidR="001B3588" w:rsidRPr="004252E7">
        <w:rPr>
          <w:rFonts w:ascii="仿宋" w:eastAsia="仿宋" w:hAnsi="仿宋"/>
          <w:sz w:val="32"/>
          <w:szCs w:val="32"/>
        </w:rPr>
        <w:t>1998</w:t>
      </w:r>
      <w:r w:rsidR="001B3588" w:rsidRPr="004252E7">
        <w:rPr>
          <w:rFonts w:ascii="仿宋" w:eastAsia="仿宋" w:hAnsi="仿宋" w:hint="eastAsia"/>
          <w:sz w:val="32"/>
          <w:szCs w:val="32"/>
        </w:rPr>
        <w:t>年</w:t>
      </w:r>
      <w:r w:rsidR="001B3588" w:rsidRPr="004252E7">
        <w:rPr>
          <w:rFonts w:ascii="仿宋" w:eastAsia="仿宋" w:hAnsi="仿宋"/>
          <w:sz w:val="32"/>
          <w:szCs w:val="32"/>
        </w:rPr>
        <w:t>7</w:t>
      </w:r>
      <w:r w:rsidR="001B3588" w:rsidRPr="004252E7">
        <w:rPr>
          <w:rFonts w:ascii="仿宋" w:eastAsia="仿宋" w:hAnsi="仿宋" w:hint="eastAsia"/>
          <w:sz w:val="32"/>
          <w:szCs w:val="32"/>
        </w:rPr>
        <w:t>月</w:t>
      </w:r>
      <w:r w:rsidR="001B3588" w:rsidRPr="004252E7">
        <w:rPr>
          <w:rFonts w:ascii="仿宋" w:eastAsia="仿宋" w:hAnsi="仿宋"/>
          <w:sz w:val="32"/>
          <w:szCs w:val="32"/>
        </w:rPr>
        <w:t>16</w:t>
      </w:r>
      <w:r w:rsidR="001B3588" w:rsidRPr="004252E7">
        <w:rPr>
          <w:rFonts w:ascii="仿宋" w:eastAsia="仿宋" w:hAnsi="仿宋" w:hint="eastAsia"/>
          <w:sz w:val="32"/>
          <w:szCs w:val="32"/>
        </w:rPr>
        <w:t>日经山西省工商行政管理局注册登记并领取企业法人营业执照的太原钢铁（集团）原料贸易有限公司，于</w:t>
      </w:r>
      <w:r w:rsidR="001B3588" w:rsidRPr="004252E7">
        <w:rPr>
          <w:rFonts w:ascii="仿宋" w:eastAsia="仿宋" w:hAnsi="仿宋"/>
          <w:sz w:val="32"/>
          <w:szCs w:val="32"/>
        </w:rPr>
        <w:t>2008</w:t>
      </w:r>
      <w:r w:rsidR="001B3588" w:rsidRPr="004252E7">
        <w:rPr>
          <w:rFonts w:ascii="仿宋" w:eastAsia="仿宋" w:hAnsi="仿宋" w:hint="eastAsia"/>
          <w:sz w:val="32"/>
          <w:szCs w:val="32"/>
        </w:rPr>
        <w:t>年</w:t>
      </w:r>
      <w:r w:rsidR="001B3588" w:rsidRPr="004252E7">
        <w:rPr>
          <w:rFonts w:ascii="仿宋" w:eastAsia="仿宋" w:hAnsi="仿宋"/>
          <w:sz w:val="32"/>
          <w:szCs w:val="32"/>
        </w:rPr>
        <w:t>9</w:t>
      </w:r>
      <w:r w:rsidR="001B3588" w:rsidRPr="004252E7">
        <w:rPr>
          <w:rFonts w:ascii="仿宋" w:eastAsia="仿宋" w:hAnsi="仿宋" w:hint="eastAsia"/>
          <w:sz w:val="32"/>
          <w:szCs w:val="32"/>
        </w:rPr>
        <w:t>月对原料贸易有限公司名称、法定代表人、经营范围、股东等事项进行了变更。变更后本公司由山西太钢不锈钢股份有限公司的全资子公司变为太原钢铁（集团）有限公司的全资子公司。公司经营范围为以自有资金</w:t>
      </w:r>
      <w:r w:rsidR="001B3588" w:rsidRPr="004252E7">
        <w:rPr>
          <w:rFonts w:ascii="仿宋" w:eastAsia="仿宋" w:hAnsi="仿宋"/>
          <w:sz w:val="32"/>
          <w:szCs w:val="32"/>
        </w:rPr>
        <w:t>对实业（法律法规允许）的投资</w:t>
      </w:r>
      <w:r w:rsidR="001B3588" w:rsidRPr="004252E7">
        <w:rPr>
          <w:rFonts w:ascii="仿宋" w:eastAsia="仿宋" w:hAnsi="仿宋" w:hint="eastAsia"/>
          <w:sz w:val="32"/>
          <w:szCs w:val="32"/>
        </w:rPr>
        <w:t>，注册资本贰拾亿元整。</w:t>
      </w:r>
    </w:p>
    <w:p w:rsidR="00894108" w:rsidRPr="00981BC8" w:rsidRDefault="00894108" w:rsidP="00894108">
      <w:pPr>
        <w:ind w:firstLineChars="200" w:firstLine="640"/>
        <w:rPr>
          <w:rFonts w:ascii="黑体" w:eastAsia="黑体" w:hAnsi="黑体" w:cs="黑体"/>
          <w:bCs/>
          <w:sz w:val="32"/>
          <w:szCs w:val="32"/>
        </w:rPr>
      </w:pPr>
      <w:r w:rsidRPr="00981BC8">
        <w:rPr>
          <w:rFonts w:ascii="黑体" w:eastAsia="黑体" w:hAnsi="黑体" w:cs="黑体" w:hint="eastAsia"/>
          <w:bCs/>
          <w:sz w:val="32"/>
          <w:szCs w:val="32"/>
        </w:rPr>
        <w:t>二、公司治理及管理架构、重要人事变动、企业负责人薪酬水平情况</w:t>
      </w:r>
    </w:p>
    <w:p w:rsidR="00894108" w:rsidRPr="00981BC8" w:rsidRDefault="00894108" w:rsidP="00894108">
      <w:pPr>
        <w:widowControl/>
        <w:spacing w:line="540" w:lineRule="exact"/>
        <w:ind w:firstLineChars="200" w:firstLine="643"/>
        <w:jc w:val="left"/>
        <w:rPr>
          <w:rFonts w:ascii="仿宋_GB2312" w:eastAsia="仿宋_GB2312" w:hAnsi="仿宋" w:cs="仿宋"/>
          <w:b/>
          <w:bCs/>
          <w:sz w:val="32"/>
          <w:szCs w:val="32"/>
        </w:rPr>
      </w:pPr>
      <w:r w:rsidRPr="00981BC8">
        <w:rPr>
          <w:rFonts w:ascii="Calibri" w:eastAsia="仿宋" w:hAnsi="Calibri" w:cs="Calibri" w:hint="eastAsia"/>
          <w:b/>
          <w:bCs/>
          <w:sz w:val="32"/>
          <w:szCs w:val="32"/>
        </w:rPr>
        <w:t>（</w:t>
      </w:r>
      <w:r w:rsidRPr="00981BC8">
        <w:rPr>
          <w:rFonts w:ascii="仿宋_GB2312" w:eastAsia="仿宋_GB2312" w:hAnsi="仿宋" w:cs="仿宋" w:hint="eastAsia"/>
          <w:b/>
          <w:bCs/>
          <w:sz w:val="32"/>
          <w:szCs w:val="32"/>
        </w:rPr>
        <w:t>一）公司治理及管理架构</w:t>
      </w:r>
    </w:p>
    <w:p w:rsidR="00894108" w:rsidRPr="004252E7" w:rsidRDefault="001B3588" w:rsidP="004252E7">
      <w:pPr>
        <w:spacing w:line="520" w:lineRule="exact"/>
        <w:ind w:firstLineChars="200" w:firstLine="640"/>
        <w:rPr>
          <w:rFonts w:ascii="仿宋" w:eastAsia="仿宋" w:hAnsi="仿宋"/>
          <w:sz w:val="32"/>
          <w:szCs w:val="32"/>
        </w:rPr>
      </w:pPr>
      <w:r w:rsidRPr="004252E7">
        <w:rPr>
          <w:rFonts w:ascii="仿宋" w:eastAsia="仿宋" w:hAnsi="仿宋" w:hint="eastAsia"/>
          <w:sz w:val="32"/>
          <w:szCs w:val="32"/>
        </w:rPr>
        <w:t>本公司设立董事会，不设监事会，设监事1人，总经理、副经理各1人，下设综合部、实业投资部、证券投资部、风险管控及经营管理部、财务部（太钢集团</w:t>
      </w:r>
      <w:r w:rsidR="003C0329">
        <w:rPr>
          <w:rFonts w:ascii="仿宋" w:eastAsia="仿宋" w:hAnsi="仿宋" w:hint="eastAsia"/>
          <w:sz w:val="32"/>
          <w:szCs w:val="32"/>
        </w:rPr>
        <w:t>经营财务部</w:t>
      </w:r>
      <w:r w:rsidRPr="004252E7">
        <w:rPr>
          <w:rFonts w:ascii="仿宋" w:eastAsia="仿宋" w:hAnsi="仿宋" w:hint="eastAsia"/>
          <w:sz w:val="32"/>
          <w:szCs w:val="32"/>
        </w:rPr>
        <w:t>派驻六室）五个部门。投资公司下设全资子公司山西太钢创业投资</w:t>
      </w:r>
      <w:r w:rsidRPr="004252E7">
        <w:rPr>
          <w:rFonts w:ascii="仿宋" w:eastAsia="仿宋" w:hAnsi="仿宋" w:hint="eastAsia"/>
          <w:sz w:val="32"/>
          <w:szCs w:val="32"/>
        </w:rPr>
        <w:lastRenderedPageBreak/>
        <w:t>有限公司</w:t>
      </w:r>
      <w:r w:rsidR="00403FBC">
        <w:rPr>
          <w:rFonts w:ascii="仿宋" w:eastAsia="仿宋" w:hAnsi="仿宋" w:hint="eastAsia"/>
          <w:sz w:val="32"/>
          <w:szCs w:val="32"/>
        </w:rPr>
        <w:t>，持股比例100%</w:t>
      </w:r>
      <w:r w:rsidRPr="004252E7">
        <w:rPr>
          <w:rFonts w:ascii="仿宋" w:eastAsia="仿宋" w:hAnsi="仿宋" w:hint="eastAsia"/>
          <w:sz w:val="32"/>
          <w:szCs w:val="32"/>
        </w:rPr>
        <w:t>。</w:t>
      </w:r>
    </w:p>
    <w:p w:rsidR="004120DD" w:rsidRPr="004252E7" w:rsidRDefault="004120DD" w:rsidP="004252E7">
      <w:pPr>
        <w:spacing w:line="520" w:lineRule="exact"/>
        <w:ind w:firstLineChars="200" w:firstLine="640"/>
        <w:rPr>
          <w:rFonts w:ascii="仿宋" w:eastAsia="仿宋" w:hAnsi="仿宋"/>
          <w:sz w:val="32"/>
          <w:szCs w:val="32"/>
        </w:rPr>
      </w:pPr>
      <w:r w:rsidRPr="0070368D">
        <w:rPr>
          <w:rFonts w:ascii="仿宋_GB2312" w:eastAsia="仿宋_GB2312" w:hAnsi="仿宋" w:cs="仿宋" w:hint="eastAsia"/>
          <w:sz w:val="32"/>
          <w:szCs w:val="32"/>
        </w:rPr>
        <w:t>组织机构图</w:t>
      </w:r>
      <w:r w:rsidRPr="004252E7">
        <w:rPr>
          <w:rFonts w:ascii="仿宋" w:eastAsia="仿宋" w:hAnsi="仿宋" w:hint="eastAsia"/>
          <w:sz w:val="32"/>
          <w:szCs w:val="32"/>
        </w:rPr>
        <w:t>：</w:t>
      </w:r>
    </w:p>
    <w:p w:rsidR="00100CCC" w:rsidRDefault="00100CCC" w:rsidP="00100CCC">
      <w:pPr>
        <w:pStyle w:val="ab"/>
        <w:rPr>
          <w:rFonts w:ascii="仿宋_GB2312" w:eastAsia="仿宋_GB2312" w:hAnsi="仿宋" w:cs="仿宋"/>
          <w:noProof/>
          <w:szCs w:val="32"/>
        </w:rPr>
      </w:pPr>
      <w:r>
        <w:rPr>
          <w:rFonts w:hint="eastAsia"/>
          <w:noProof/>
        </w:rPr>
        <w:drawing>
          <wp:inline distT="0" distB="0" distL="0" distR="0">
            <wp:extent cx="5274310" cy="3085942"/>
            <wp:effectExtent l="19050" t="0" r="2540" b="0"/>
            <wp:docPr id="3"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7"/>
                    <a:srcRect/>
                    <a:stretch>
                      <a:fillRect/>
                    </a:stretch>
                  </pic:blipFill>
                  <pic:spPr bwMode="auto">
                    <a:xfrm>
                      <a:off x="0" y="0"/>
                      <a:ext cx="5274310" cy="3085942"/>
                    </a:xfrm>
                    <a:prstGeom prst="rect">
                      <a:avLst/>
                    </a:prstGeom>
                    <a:noFill/>
                    <a:ln w="9525">
                      <a:noFill/>
                      <a:miter lim="800000"/>
                      <a:headEnd/>
                      <a:tailEnd/>
                    </a:ln>
                  </pic:spPr>
                </pic:pic>
              </a:graphicData>
            </a:graphic>
          </wp:inline>
        </w:drawing>
      </w:r>
    </w:p>
    <w:p w:rsidR="00894108" w:rsidRDefault="00894108" w:rsidP="00100CCC">
      <w:pPr>
        <w:widowControl/>
        <w:spacing w:line="540" w:lineRule="exact"/>
        <w:ind w:firstLineChars="200" w:firstLine="643"/>
        <w:jc w:val="left"/>
        <w:rPr>
          <w:rFonts w:ascii="仿宋_GB2312" w:eastAsia="仿宋_GB2312" w:hAnsi="仿宋" w:cs="仿宋"/>
          <w:b/>
          <w:bCs/>
          <w:sz w:val="32"/>
          <w:szCs w:val="32"/>
        </w:rPr>
      </w:pPr>
      <w:r w:rsidRPr="00981BC8">
        <w:rPr>
          <w:rFonts w:ascii="仿宋_GB2312" w:eastAsia="仿宋_GB2312" w:hAnsi="仿宋" w:cs="仿宋" w:hint="eastAsia"/>
          <w:b/>
          <w:bCs/>
          <w:sz w:val="32"/>
          <w:szCs w:val="32"/>
        </w:rPr>
        <w:t>（</w:t>
      </w:r>
      <w:r w:rsidR="00AB2C06" w:rsidRPr="00981BC8">
        <w:rPr>
          <w:rFonts w:ascii="仿宋_GB2312" w:eastAsia="仿宋_GB2312" w:hAnsi="仿宋" w:cs="仿宋" w:hint="eastAsia"/>
          <w:b/>
          <w:bCs/>
          <w:sz w:val="32"/>
          <w:szCs w:val="32"/>
        </w:rPr>
        <w:t>二</w:t>
      </w:r>
      <w:r w:rsidRPr="00981BC8">
        <w:rPr>
          <w:rFonts w:ascii="仿宋_GB2312" w:eastAsia="仿宋_GB2312" w:hAnsi="仿宋" w:cs="仿宋" w:hint="eastAsia"/>
          <w:b/>
          <w:bCs/>
          <w:sz w:val="32"/>
          <w:szCs w:val="32"/>
        </w:rPr>
        <w:t>）</w:t>
      </w:r>
      <w:r w:rsidR="00E4352C" w:rsidRPr="00981BC8">
        <w:rPr>
          <w:rFonts w:ascii="仿宋_GB2312" w:eastAsia="仿宋_GB2312" w:hAnsi="仿宋" w:cs="仿宋" w:hint="eastAsia"/>
          <w:b/>
          <w:bCs/>
          <w:sz w:val="32"/>
          <w:szCs w:val="32"/>
        </w:rPr>
        <w:t>重要人事变动</w:t>
      </w:r>
      <w:r w:rsidR="00097BD0" w:rsidRPr="00981BC8">
        <w:rPr>
          <w:rFonts w:ascii="仿宋_GB2312" w:eastAsia="仿宋_GB2312" w:hAnsi="仿宋" w:cs="仿宋" w:hint="eastAsia"/>
          <w:b/>
          <w:bCs/>
          <w:sz w:val="32"/>
          <w:szCs w:val="32"/>
        </w:rPr>
        <w:t>（董事、监事、高级管理人员）</w:t>
      </w:r>
    </w:p>
    <w:p w:rsidR="004C4810" w:rsidRPr="004252E7" w:rsidRDefault="007B7BC4" w:rsidP="004252E7">
      <w:pPr>
        <w:spacing w:line="520" w:lineRule="exact"/>
        <w:ind w:firstLineChars="200" w:firstLine="640"/>
        <w:rPr>
          <w:rFonts w:ascii="仿宋" w:eastAsia="仿宋" w:hAnsi="仿宋"/>
          <w:sz w:val="32"/>
          <w:szCs w:val="32"/>
        </w:rPr>
      </w:pPr>
      <w:r w:rsidRPr="004252E7">
        <w:rPr>
          <w:rFonts w:ascii="仿宋" w:eastAsia="仿宋" w:hAnsi="仿宋" w:hint="eastAsia"/>
          <w:sz w:val="32"/>
          <w:szCs w:val="32"/>
        </w:rPr>
        <w:t>2021年至今，本公司无重要人事变动。</w:t>
      </w:r>
    </w:p>
    <w:p w:rsidR="001E171F" w:rsidRPr="00981BC8" w:rsidRDefault="001E171F" w:rsidP="001E171F">
      <w:pPr>
        <w:ind w:firstLineChars="200" w:firstLine="640"/>
        <w:rPr>
          <w:rFonts w:ascii="黑体" w:eastAsia="黑体" w:hAnsi="黑体" w:cs="黑体"/>
          <w:bCs/>
          <w:sz w:val="32"/>
          <w:szCs w:val="32"/>
        </w:rPr>
      </w:pPr>
      <w:r w:rsidRPr="00981BC8">
        <w:rPr>
          <w:rFonts w:ascii="黑体" w:eastAsia="黑体" w:hAnsi="黑体" w:cs="黑体" w:hint="eastAsia"/>
          <w:bCs/>
          <w:sz w:val="32"/>
          <w:szCs w:val="32"/>
        </w:rPr>
        <w:t>三、企业主要财务状况和经营成果、国有资本保值增值情况</w:t>
      </w:r>
    </w:p>
    <w:p w:rsidR="004252E7" w:rsidRPr="0070368D" w:rsidRDefault="004252E7" w:rsidP="0070368D">
      <w:pPr>
        <w:spacing w:line="520" w:lineRule="exact"/>
        <w:ind w:firstLineChars="200" w:firstLine="643"/>
        <w:rPr>
          <w:rFonts w:ascii="仿宋" w:eastAsia="仿宋" w:hAnsi="仿宋"/>
          <w:b/>
          <w:sz w:val="32"/>
          <w:szCs w:val="32"/>
        </w:rPr>
      </w:pPr>
      <w:r w:rsidRPr="0070368D">
        <w:rPr>
          <w:rFonts w:ascii="仿宋" w:eastAsia="仿宋" w:hAnsi="仿宋" w:hint="eastAsia"/>
          <w:b/>
          <w:sz w:val="32"/>
          <w:szCs w:val="32"/>
        </w:rPr>
        <w:t>（一）主要财务状况</w:t>
      </w:r>
    </w:p>
    <w:p w:rsidR="004252E7" w:rsidRPr="00206159" w:rsidRDefault="004252E7" w:rsidP="004252E7">
      <w:pPr>
        <w:spacing w:line="520" w:lineRule="exact"/>
        <w:ind w:firstLineChars="200" w:firstLine="640"/>
        <w:rPr>
          <w:rFonts w:ascii="仿宋" w:eastAsia="仿宋" w:hAnsi="仿宋"/>
          <w:sz w:val="32"/>
          <w:szCs w:val="32"/>
        </w:rPr>
      </w:pPr>
      <w:r w:rsidRPr="00206159">
        <w:rPr>
          <w:rFonts w:ascii="仿宋" w:eastAsia="仿宋" w:hAnsi="仿宋" w:hint="eastAsia"/>
          <w:sz w:val="32"/>
          <w:szCs w:val="32"/>
        </w:rPr>
        <w:t>资产总额：截至</w:t>
      </w:r>
      <w:r w:rsidRPr="00206159">
        <w:rPr>
          <w:rFonts w:ascii="仿宋" w:eastAsia="仿宋" w:hAnsi="仿宋"/>
          <w:sz w:val="32"/>
          <w:szCs w:val="32"/>
        </w:rPr>
        <w:t>2021</w:t>
      </w:r>
      <w:r w:rsidRPr="00206159">
        <w:rPr>
          <w:rFonts w:ascii="仿宋" w:eastAsia="仿宋" w:hAnsi="仿宋" w:hint="eastAsia"/>
          <w:sz w:val="32"/>
          <w:szCs w:val="32"/>
        </w:rPr>
        <w:t>年10月份为</w:t>
      </w:r>
      <w:r w:rsidRPr="004252E7">
        <w:rPr>
          <w:rFonts w:ascii="仿宋" w:eastAsia="仿宋" w:hAnsi="仿宋"/>
          <w:sz w:val="32"/>
          <w:szCs w:val="32"/>
        </w:rPr>
        <w:t>208291</w:t>
      </w:r>
      <w:r w:rsidRPr="00206159">
        <w:rPr>
          <w:rFonts w:ascii="仿宋" w:eastAsia="仿宋" w:hAnsi="仿宋" w:hint="eastAsia"/>
          <w:sz w:val="32"/>
          <w:szCs w:val="32"/>
        </w:rPr>
        <w:t>万元。</w:t>
      </w:r>
    </w:p>
    <w:p w:rsidR="004252E7" w:rsidRPr="00206159" w:rsidRDefault="004252E7" w:rsidP="004252E7">
      <w:pPr>
        <w:spacing w:line="520" w:lineRule="exact"/>
        <w:ind w:firstLineChars="200" w:firstLine="640"/>
        <w:rPr>
          <w:rFonts w:ascii="仿宋" w:eastAsia="仿宋" w:hAnsi="仿宋"/>
          <w:sz w:val="32"/>
          <w:szCs w:val="32"/>
        </w:rPr>
      </w:pPr>
      <w:r w:rsidRPr="00206159">
        <w:rPr>
          <w:rFonts w:ascii="仿宋" w:eastAsia="仿宋" w:hAnsi="仿宋" w:hint="eastAsia"/>
          <w:sz w:val="32"/>
          <w:szCs w:val="32"/>
        </w:rPr>
        <w:t>负债总额：截至</w:t>
      </w:r>
      <w:r w:rsidRPr="00206159">
        <w:rPr>
          <w:rFonts w:ascii="仿宋" w:eastAsia="仿宋" w:hAnsi="仿宋"/>
          <w:sz w:val="32"/>
          <w:szCs w:val="32"/>
        </w:rPr>
        <w:t>2021</w:t>
      </w:r>
      <w:r w:rsidRPr="00206159">
        <w:rPr>
          <w:rFonts w:ascii="仿宋" w:eastAsia="仿宋" w:hAnsi="仿宋" w:hint="eastAsia"/>
          <w:sz w:val="32"/>
          <w:szCs w:val="32"/>
        </w:rPr>
        <w:t>年10月份为</w:t>
      </w:r>
      <w:r w:rsidRPr="004252E7">
        <w:rPr>
          <w:rFonts w:ascii="仿宋" w:eastAsia="仿宋" w:hAnsi="仿宋"/>
          <w:sz w:val="32"/>
          <w:szCs w:val="32"/>
        </w:rPr>
        <w:t>2431</w:t>
      </w:r>
      <w:r w:rsidRPr="00206159">
        <w:rPr>
          <w:rFonts w:ascii="仿宋" w:eastAsia="仿宋" w:hAnsi="仿宋" w:hint="eastAsia"/>
          <w:sz w:val="32"/>
          <w:szCs w:val="32"/>
        </w:rPr>
        <w:t>万元。</w:t>
      </w:r>
    </w:p>
    <w:p w:rsidR="004252E7" w:rsidRPr="00206159" w:rsidRDefault="004252E7" w:rsidP="004252E7">
      <w:pPr>
        <w:spacing w:line="520" w:lineRule="exact"/>
        <w:ind w:firstLineChars="200" w:firstLine="640"/>
        <w:rPr>
          <w:rFonts w:ascii="仿宋" w:eastAsia="仿宋" w:hAnsi="仿宋"/>
          <w:sz w:val="32"/>
          <w:szCs w:val="32"/>
        </w:rPr>
      </w:pPr>
      <w:r w:rsidRPr="00206159">
        <w:rPr>
          <w:rFonts w:ascii="仿宋" w:eastAsia="仿宋" w:hAnsi="仿宋" w:hint="eastAsia"/>
          <w:sz w:val="32"/>
          <w:szCs w:val="32"/>
        </w:rPr>
        <w:t>所有者权益：截至</w:t>
      </w:r>
      <w:r w:rsidRPr="00206159">
        <w:rPr>
          <w:rFonts w:ascii="仿宋" w:eastAsia="仿宋" w:hAnsi="仿宋"/>
          <w:sz w:val="32"/>
          <w:szCs w:val="32"/>
        </w:rPr>
        <w:t>2021</w:t>
      </w:r>
      <w:r w:rsidRPr="00206159">
        <w:rPr>
          <w:rFonts w:ascii="仿宋" w:eastAsia="仿宋" w:hAnsi="仿宋" w:hint="eastAsia"/>
          <w:sz w:val="32"/>
          <w:szCs w:val="32"/>
        </w:rPr>
        <w:t>年10月份为</w:t>
      </w:r>
      <w:r w:rsidRPr="004252E7">
        <w:rPr>
          <w:rFonts w:ascii="仿宋" w:eastAsia="仿宋" w:hAnsi="仿宋"/>
          <w:sz w:val="32"/>
          <w:szCs w:val="32"/>
        </w:rPr>
        <w:t>205861</w:t>
      </w:r>
      <w:r w:rsidRPr="00206159">
        <w:rPr>
          <w:rFonts w:ascii="仿宋" w:eastAsia="仿宋" w:hAnsi="仿宋" w:hint="eastAsia"/>
          <w:sz w:val="32"/>
          <w:szCs w:val="32"/>
        </w:rPr>
        <w:t>万元。</w:t>
      </w:r>
    </w:p>
    <w:p w:rsidR="004252E7" w:rsidRPr="00206159" w:rsidRDefault="004252E7" w:rsidP="004252E7">
      <w:pPr>
        <w:spacing w:line="520" w:lineRule="exact"/>
        <w:ind w:firstLineChars="200" w:firstLine="640"/>
        <w:rPr>
          <w:rFonts w:ascii="仿宋" w:eastAsia="仿宋" w:hAnsi="仿宋"/>
          <w:sz w:val="32"/>
          <w:szCs w:val="32"/>
        </w:rPr>
      </w:pPr>
      <w:r w:rsidRPr="00206159">
        <w:rPr>
          <w:rFonts w:ascii="仿宋" w:eastAsia="仿宋" w:hAnsi="仿宋"/>
          <w:sz w:val="32"/>
          <w:szCs w:val="32"/>
        </w:rPr>
        <w:t>2021</w:t>
      </w:r>
      <w:r w:rsidRPr="00206159">
        <w:rPr>
          <w:rFonts w:ascii="仿宋" w:eastAsia="仿宋" w:hAnsi="仿宋" w:hint="eastAsia"/>
          <w:sz w:val="32"/>
          <w:szCs w:val="32"/>
        </w:rPr>
        <w:t>年</w:t>
      </w:r>
      <w:r w:rsidRPr="00206159">
        <w:rPr>
          <w:rFonts w:ascii="仿宋" w:eastAsia="仿宋" w:hAnsi="仿宋"/>
          <w:sz w:val="32"/>
          <w:szCs w:val="32"/>
        </w:rPr>
        <w:t>1-</w:t>
      </w:r>
      <w:r w:rsidRPr="00206159">
        <w:rPr>
          <w:rFonts w:ascii="仿宋" w:eastAsia="仿宋" w:hAnsi="仿宋" w:hint="eastAsia"/>
          <w:sz w:val="32"/>
          <w:szCs w:val="32"/>
        </w:rPr>
        <w:t>10月份</w:t>
      </w:r>
      <w:r w:rsidR="00FC403D">
        <w:rPr>
          <w:rFonts w:ascii="仿宋" w:eastAsia="仿宋" w:hAnsi="仿宋" w:hint="eastAsia"/>
          <w:sz w:val="32"/>
          <w:szCs w:val="32"/>
        </w:rPr>
        <w:t>上交税金231</w:t>
      </w:r>
      <w:r w:rsidRPr="00206159">
        <w:rPr>
          <w:rFonts w:ascii="仿宋" w:eastAsia="仿宋" w:hAnsi="仿宋" w:hint="eastAsia"/>
          <w:sz w:val="32"/>
          <w:szCs w:val="32"/>
        </w:rPr>
        <w:t>万元。</w:t>
      </w:r>
    </w:p>
    <w:p w:rsidR="004252E7" w:rsidRPr="0070368D" w:rsidRDefault="004252E7" w:rsidP="0070368D">
      <w:pPr>
        <w:spacing w:line="520" w:lineRule="exact"/>
        <w:ind w:firstLineChars="200" w:firstLine="643"/>
        <w:rPr>
          <w:rFonts w:ascii="仿宋" w:eastAsia="仿宋" w:hAnsi="仿宋"/>
          <w:b/>
          <w:sz w:val="32"/>
          <w:szCs w:val="32"/>
        </w:rPr>
      </w:pPr>
      <w:r w:rsidRPr="0070368D">
        <w:rPr>
          <w:rFonts w:ascii="仿宋" w:eastAsia="仿宋" w:hAnsi="仿宋" w:hint="eastAsia"/>
          <w:b/>
          <w:sz w:val="32"/>
          <w:szCs w:val="32"/>
        </w:rPr>
        <w:t>（二）经营业绩指标完成情况</w:t>
      </w:r>
    </w:p>
    <w:p w:rsidR="004252E7" w:rsidRPr="00206159" w:rsidRDefault="004252E7" w:rsidP="004252E7">
      <w:pPr>
        <w:spacing w:line="52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021</w:t>
      </w:r>
      <w:r>
        <w:rPr>
          <w:rFonts w:ascii="仿宋" w:eastAsia="仿宋" w:hAnsi="仿宋" w:hint="eastAsia"/>
          <w:sz w:val="32"/>
          <w:szCs w:val="32"/>
        </w:rPr>
        <w:t>年，</w:t>
      </w:r>
      <w:r w:rsidR="00100CCC">
        <w:rPr>
          <w:rFonts w:ascii="仿宋" w:eastAsia="仿宋" w:hAnsi="仿宋" w:hint="eastAsia"/>
          <w:sz w:val="32"/>
          <w:szCs w:val="32"/>
        </w:rPr>
        <w:t>营业收入加投</w:t>
      </w:r>
      <w:r>
        <w:rPr>
          <w:rFonts w:ascii="仿宋" w:eastAsia="仿宋" w:hAnsi="仿宋" w:hint="eastAsia"/>
          <w:sz w:val="32"/>
          <w:szCs w:val="32"/>
        </w:rPr>
        <w:t>资收益</w:t>
      </w:r>
      <w:r w:rsidRPr="00206159">
        <w:rPr>
          <w:rFonts w:ascii="仿宋" w:eastAsia="仿宋" w:hAnsi="仿宋" w:hint="eastAsia"/>
          <w:sz w:val="32"/>
          <w:szCs w:val="32"/>
        </w:rPr>
        <w:t>年预算</w:t>
      </w:r>
      <w:r>
        <w:rPr>
          <w:rFonts w:ascii="仿宋" w:eastAsia="仿宋" w:hAnsi="仿宋" w:hint="eastAsia"/>
          <w:sz w:val="32"/>
          <w:szCs w:val="32"/>
        </w:rPr>
        <w:t>10850万</w:t>
      </w:r>
      <w:r w:rsidRPr="00206159">
        <w:rPr>
          <w:rFonts w:ascii="仿宋" w:eastAsia="仿宋" w:hAnsi="仿宋" w:hint="eastAsia"/>
          <w:sz w:val="32"/>
          <w:szCs w:val="32"/>
        </w:rPr>
        <w:t>元，1</w:t>
      </w:r>
      <w:r w:rsidRPr="00206159">
        <w:rPr>
          <w:rFonts w:ascii="仿宋" w:eastAsia="仿宋" w:hAnsi="仿宋"/>
          <w:sz w:val="32"/>
          <w:szCs w:val="32"/>
        </w:rPr>
        <w:t>-</w:t>
      </w:r>
      <w:r w:rsidRPr="00206159">
        <w:rPr>
          <w:rFonts w:ascii="仿宋" w:eastAsia="仿宋" w:hAnsi="仿宋" w:hint="eastAsia"/>
          <w:sz w:val="32"/>
          <w:szCs w:val="32"/>
        </w:rPr>
        <w:t>10月份累计完成</w:t>
      </w:r>
      <w:r w:rsidR="00100CCC">
        <w:rPr>
          <w:rFonts w:ascii="仿宋" w:eastAsia="仿宋" w:hAnsi="仿宋" w:hint="eastAsia"/>
          <w:sz w:val="32"/>
          <w:szCs w:val="32"/>
        </w:rPr>
        <w:t>8889</w:t>
      </w:r>
      <w:r>
        <w:rPr>
          <w:rFonts w:ascii="仿宋" w:eastAsia="仿宋" w:hAnsi="仿宋" w:hint="eastAsia"/>
          <w:sz w:val="32"/>
          <w:szCs w:val="32"/>
        </w:rPr>
        <w:t>万</w:t>
      </w:r>
      <w:r w:rsidRPr="00206159">
        <w:rPr>
          <w:rFonts w:ascii="仿宋" w:eastAsia="仿宋" w:hAnsi="仿宋" w:hint="eastAsia"/>
          <w:sz w:val="32"/>
          <w:szCs w:val="32"/>
        </w:rPr>
        <w:t>元；利润总额年预算</w:t>
      </w:r>
      <w:r>
        <w:rPr>
          <w:rFonts w:ascii="仿宋" w:eastAsia="仿宋" w:hAnsi="仿宋" w:hint="eastAsia"/>
          <w:sz w:val="32"/>
          <w:szCs w:val="32"/>
        </w:rPr>
        <w:t>8200万</w:t>
      </w:r>
      <w:r w:rsidRPr="00206159">
        <w:rPr>
          <w:rFonts w:ascii="仿宋" w:eastAsia="仿宋" w:hAnsi="仿宋" w:hint="eastAsia"/>
          <w:sz w:val="32"/>
          <w:szCs w:val="32"/>
        </w:rPr>
        <w:t>元，1</w:t>
      </w:r>
      <w:r w:rsidRPr="00206159">
        <w:rPr>
          <w:rFonts w:ascii="仿宋" w:eastAsia="仿宋" w:hAnsi="仿宋"/>
          <w:sz w:val="32"/>
          <w:szCs w:val="32"/>
        </w:rPr>
        <w:t>-</w:t>
      </w:r>
      <w:r w:rsidRPr="00206159">
        <w:rPr>
          <w:rFonts w:ascii="仿宋" w:eastAsia="仿宋" w:hAnsi="仿宋" w:hint="eastAsia"/>
          <w:sz w:val="32"/>
          <w:szCs w:val="32"/>
        </w:rPr>
        <w:t>10月份累计完成</w:t>
      </w:r>
      <w:r>
        <w:rPr>
          <w:rFonts w:ascii="仿宋" w:eastAsia="仿宋" w:hAnsi="仿宋" w:hint="eastAsia"/>
          <w:sz w:val="28"/>
          <w:szCs w:val="28"/>
        </w:rPr>
        <w:t>7921万</w:t>
      </w:r>
      <w:r w:rsidRPr="00206159">
        <w:rPr>
          <w:rFonts w:ascii="仿宋" w:eastAsia="仿宋" w:hAnsi="仿宋" w:hint="eastAsia"/>
          <w:sz w:val="32"/>
          <w:szCs w:val="32"/>
        </w:rPr>
        <w:t>元；净利润年预算</w:t>
      </w:r>
      <w:r>
        <w:rPr>
          <w:rFonts w:ascii="仿宋" w:eastAsia="仿宋" w:hAnsi="仿宋" w:hint="eastAsia"/>
          <w:sz w:val="32"/>
          <w:szCs w:val="32"/>
        </w:rPr>
        <w:t>7001万</w:t>
      </w:r>
      <w:r w:rsidRPr="00206159">
        <w:rPr>
          <w:rFonts w:ascii="仿宋" w:eastAsia="仿宋" w:hAnsi="仿宋" w:hint="eastAsia"/>
          <w:sz w:val="32"/>
          <w:szCs w:val="32"/>
        </w:rPr>
        <w:t>元，1</w:t>
      </w:r>
      <w:r w:rsidRPr="00206159">
        <w:rPr>
          <w:rFonts w:ascii="仿宋" w:eastAsia="仿宋" w:hAnsi="仿宋"/>
          <w:sz w:val="32"/>
          <w:szCs w:val="32"/>
        </w:rPr>
        <w:t>-</w:t>
      </w:r>
      <w:r w:rsidRPr="00206159">
        <w:rPr>
          <w:rFonts w:ascii="仿宋" w:eastAsia="仿宋" w:hAnsi="仿宋" w:hint="eastAsia"/>
          <w:sz w:val="32"/>
          <w:szCs w:val="32"/>
        </w:rPr>
        <w:t>10月份累计完成</w:t>
      </w:r>
      <w:r>
        <w:rPr>
          <w:rFonts w:ascii="仿宋" w:eastAsia="仿宋" w:hAnsi="仿宋" w:hint="eastAsia"/>
          <w:sz w:val="28"/>
          <w:szCs w:val="28"/>
        </w:rPr>
        <w:t>6263万</w:t>
      </w:r>
      <w:r w:rsidRPr="00206159">
        <w:rPr>
          <w:rFonts w:ascii="仿宋" w:eastAsia="仿宋" w:hAnsi="仿宋" w:hint="eastAsia"/>
          <w:sz w:val="32"/>
          <w:szCs w:val="32"/>
        </w:rPr>
        <w:t>元。</w:t>
      </w:r>
    </w:p>
    <w:p w:rsidR="001E171F" w:rsidRPr="00981BC8" w:rsidRDefault="001E171F" w:rsidP="00F3049E">
      <w:pPr>
        <w:tabs>
          <w:tab w:val="left" w:pos="7350"/>
        </w:tabs>
        <w:spacing w:beforeLines="20" w:before="62" w:afterLines="20" w:after="62" w:line="600" w:lineRule="exact"/>
        <w:ind w:firstLine="482"/>
        <w:rPr>
          <w:rFonts w:ascii="仿宋_GB2312" w:eastAsia="仿宋_GB2312" w:hAnsi="宋体" w:cs="宋体"/>
          <w:b/>
          <w:bCs/>
          <w:kern w:val="0"/>
          <w:sz w:val="32"/>
          <w:szCs w:val="32"/>
          <w:lang w:val="zh-CN"/>
        </w:rPr>
      </w:pPr>
      <w:r w:rsidRPr="00981BC8">
        <w:rPr>
          <w:rFonts w:ascii="仿宋_GB2312" w:eastAsia="仿宋_GB2312" w:hAnsi="宋体" w:cs="宋体" w:hint="eastAsia"/>
          <w:b/>
          <w:bCs/>
          <w:kern w:val="0"/>
          <w:sz w:val="32"/>
          <w:szCs w:val="32"/>
          <w:lang w:val="zh-CN"/>
        </w:rPr>
        <w:lastRenderedPageBreak/>
        <w:t>（三）国有资本保值增值情况</w:t>
      </w:r>
    </w:p>
    <w:p w:rsidR="007B7BC4" w:rsidRPr="00206159" w:rsidRDefault="007B7BC4" w:rsidP="007B7BC4">
      <w:pPr>
        <w:spacing w:line="520" w:lineRule="exact"/>
        <w:ind w:firstLineChars="200" w:firstLine="640"/>
        <w:rPr>
          <w:rFonts w:ascii="仿宋" w:eastAsia="仿宋" w:hAnsi="仿宋"/>
          <w:sz w:val="32"/>
          <w:szCs w:val="32"/>
        </w:rPr>
      </w:pPr>
      <w:r w:rsidRPr="00206159">
        <w:rPr>
          <w:rFonts w:ascii="仿宋" w:eastAsia="仿宋" w:hAnsi="仿宋"/>
          <w:sz w:val="32"/>
          <w:szCs w:val="32"/>
        </w:rPr>
        <w:t>2021</w:t>
      </w:r>
      <w:r w:rsidRPr="00206159">
        <w:rPr>
          <w:rFonts w:ascii="仿宋" w:eastAsia="仿宋" w:hAnsi="仿宋" w:hint="eastAsia"/>
          <w:sz w:val="32"/>
          <w:szCs w:val="32"/>
        </w:rPr>
        <w:t>年</w:t>
      </w:r>
      <w:r w:rsidRPr="00206159">
        <w:rPr>
          <w:rFonts w:ascii="仿宋" w:eastAsia="仿宋" w:hAnsi="仿宋"/>
          <w:sz w:val="32"/>
          <w:szCs w:val="32"/>
        </w:rPr>
        <w:t>1-</w:t>
      </w:r>
      <w:r w:rsidRPr="00206159">
        <w:rPr>
          <w:rFonts w:ascii="仿宋" w:eastAsia="仿宋" w:hAnsi="仿宋" w:hint="eastAsia"/>
          <w:sz w:val="32"/>
          <w:szCs w:val="32"/>
        </w:rPr>
        <w:t>10月份，国有资本保值增值率为1</w:t>
      </w:r>
      <w:r w:rsidR="004252E7">
        <w:rPr>
          <w:rFonts w:ascii="仿宋" w:eastAsia="仿宋" w:hAnsi="仿宋" w:hint="eastAsia"/>
          <w:sz w:val="32"/>
          <w:szCs w:val="32"/>
        </w:rPr>
        <w:t>17</w:t>
      </w:r>
      <w:r w:rsidRPr="00206159">
        <w:rPr>
          <w:rFonts w:ascii="仿宋" w:eastAsia="仿宋" w:hAnsi="仿宋" w:hint="eastAsia"/>
          <w:sz w:val="32"/>
          <w:szCs w:val="32"/>
        </w:rPr>
        <w:t>.</w:t>
      </w:r>
      <w:r w:rsidR="004252E7">
        <w:rPr>
          <w:rFonts w:ascii="仿宋" w:eastAsia="仿宋" w:hAnsi="仿宋" w:hint="eastAsia"/>
          <w:sz w:val="32"/>
          <w:szCs w:val="32"/>
        </w:rPr>
        <w:t>4</w:t>
      </w:r>
      <w:r w:rsidRPr="00206159">
        <w:rPr>
          <w:rFonts w:ascii="仿宋" w:eastAsia="仿宋" w:hAnsi="仿宋" w:hint="eastAsia"/>
          <w:sz w:val="32"/>
          <w:szCs w:val="32"/>
        </w:rPr>
        <w:t>7</w:t>
      </w:r>
      <w:r w:rsidRPr="00206159">
        <w:rPr>
          <w:rFonts w:ascii="仿宋" w:eastAsia="仿宋" w:hAnsi="仿宋"/>
          <w:sz w:val="32"/>
          <w:szCs w:val="32"/>
        </w:rPr>
        <w:t>%</w:t>
      </w:r>
      <w:r w:rsidRPr="00206159">
        <w:rPr>
          <w:rFonts w:ascii="仿宋" w:eastAsia="仿宋" w:hAnsi="仿宋" w:hint="eastAsia"/>
          <w:sz w:val="32"/>
          <w:szCs w:val="32"/>
        </w:rPr>
        <w:t>。</w:t>
      </w:r>
    </w:p>
    <w:p w:rsidR="005B2F30" w:rsidRPr="00981BC8" w:rsidRDefault="005B2F30" w:rsidP="005B2F30">
      <w:pPr>
        <w:ind w:firstLineChars="200" w:firstLine="640"/>
        <w:rPr>
          <w:rFonts w:ascii="黑体" w:eastAsia="黑体" w:hAnsi="黑体" w:cs="黑体"/>
          <w:bCs/>
          <w:sz w:val="32"/>
          <w:szCs w:val="32"/>
        </w:rPr>
      </w:pPr>
      <w:r w:rsidRPr="00981BC8">
        <w:rPr>
          <w:rFonts w:ascii="黑体" w:eastAsia="黑体" w:hAnsi="黑体" w:cs="黑体" w:hint="eastAsia"/>
          <w:bCs/>
          <w:sz w:val="32"/>
          <w:szCs w:val="32"/>
        </w:rPr>
        <w:t>四、企业重大改制重组结果</w:t>
      </w:r>
    </w:p>
    <w:p w:rsidR="005B2F30" w:rsidRPr="00981BC8" w:rsidRDefault="007B7BC4" w:rsidP="007B7BC4">
      <w:pPr>
        <w:ind w:firstLineChars="200" w:firstLine="640"/>
        <w:rPr>
          <w:rFonts w:ascii="仿宋_GB2312" w:eastAsia="仿宋_GB2312" w:hAnsi="黑体" w:cs="黑体"/>
          <w:bCs/>
          <w:sz w:val="32"/>
          <w:szCs w:val="32"/>
        </w:rPr>
      </w:pPr>
      <w:r>
        <w:rPr>
          <w:rFonts w:ascii="仿宋_GB2312" w:eastAsia="仿宋_GB2312" w:hAnsi="仿宋" w:cs="仿宋" w:hint="eastAsia"/>
          <w:sz w:val="32"/>
          <w:szCs w:val="32"/>
        </w:rPr>
        <w:t>无</w:t>
      </w:r>
      <w:bookmarkStart w:id="1" w:name="_GoBack"/>
      <w:bookmarkEnd w:id="1"/>
    </w:p>
    <w:p w:rsidR="005B2F30" w:rsidRPr="00981BC8" w:rsidRDefault="00A13A13" w:rsidP="00A13A13">
      <w:pPr>
        <w:ind w:firstLineChars="200" w:firstLine="640"/>
        <w:rPr>
          <w:rFonts w:ascii="黑体" w:eastAsia="黑体" w:hAnsi="黑体" w:cs="黑体"/>
          <w:bCs/>
          <w:sz w:val="32"/>
          <w:szCs w:val="32"/>
        </w:rPr>
      </w:pPr>
      <w:r w:rsidRPr="00981BC8">
        <w:rPr>
          <w:rFonts w:ascii="黑体" w:eastAsia="黑体" w:hAnsi="黑体" w:cs="黑体" w:hint="eastAsia"/>
          <w:bCs/>
          <w:sz w:val="32"/>
          <w:szCs w:val="32"/>
        </w:rPr>
        <w:t>五、通过产权市场转让企业产权和企业增资等信息</w:t>
      </w:r>
    </w:p>
    <w:p w:rsidR="00A13A13" w:rsidRPr="00981BC8" w:rsidRDefault="007B7BC4" w:rsidP="007B7BC4">
      <w:pPr>
        <w:tabs>
          <w:tab w:val="left" w:pos="426"/>
        </w:tabs>
        <w:spacing w:line="600" w:lineRule="exact"/>
        <w:ind w:leftChars="3" w:left="6" w:firstLineChars="200" w:firstLine="640"/>
        <w:rPr>
          <w:rFonts w:ascii="宋体" w:hAnsi="宋体" w:cs="Arial"/>
          <w:b/>
          <w:sz w:val="28"/>
          <w:szCs w:val="28"/>
        </w:rPr>
      </w:pPr>
      <w:r>
        <w:rPr>
          <w:rFonts w:ascii="仿宋" w:eastAsia="仿宋" w:hAnsi="仿宋" w:cs="仿宋" w:hint="eastAsia"/>
          <w:sz w:val="32"/>
          <w:szCs w:val="32"/>
        </w:rPr>
        <w:t>无</w:t>
      </w:r>
    </w:p>
    <w:p w:rsidR="005B2F30" w:rsidRPr="00981BC8" w:rsidRDefault="00A13A13" w:rsidP="00A13A13">
      <w:pPr>
        <w:ind w:firstLineChars="200" w:firstLine="640"/>
        <w:rPr>
          <w:rFonts w:ascii="黑体" w:eastAsia="黑体" w:hAnsi="黑体" w:cs="黑体"/>
          <w:bCs/>
          <w:sz w:val="32"/>
          <w:szCs w:val="32"/>
        </w:rPr>
      </w:pPr>
      <w:r w:rsidRPr="00981BC8">
        <w:rPr>
          <w:rFonts w:ascii="黑体" w:eastAsia="黑体" w:hAnsi="黑体" w:cs="黑体" w:hint="eastAsia"/>
          <w:bCs/>
          <w:sz w:val="32"/>
          <w:szCs w:val="32"/>
        </w:rPr>
        <w:t>六、有关部门依法要求公开的监督检查问题等整改情况、重大突发事件时态发展和应急处置情况</w:t>
      </w:r>
    </w:p>
    <w:p w:rsidR="00A13A13" w:rsidRPr="00981BC8" w:rsidRDefault="007B7BC4" w:rsidP="007B7BC4">
      <w:pPr>
        <w:tabs>
          <w:tab w:val="left" w:pos="426"/>
        </w:tabs>
        <w:spacing w:line="600" w:lineRule="exact"/>
        <w:ind w:leftChars="3" w:left="6" w:firstLineChars="200" w:firstLine="640"/>
        <w:rPr>
          <w:rFonts w:ascii="宋体" w:hAnsi="宋体" w:cs="Arial"/>
          <w:b/>
          <w:sz w:val="28"/>
          <w:szCs w:val="28"/>
        </w:rPr>
      </w:pPr>
      <w:r>
        <w:rPr>
          <w:rFonts w:ascii="仿宋" w:eastAsia="仿宋" w:hAnsi="仿宋" w:cs="仿宋" w:hint="eastAsia"/>
          <w:sz w:val="32"/>
          <w:szCs w:val="32"/>
        </w:rPr>
        <w:t>无</w:t>
      </w:r>
    </w:p>
    <w:p w:rsidR="00A13A13" w:rsidRPr="00981BC8" w:rsidRDefault="00A13A13" w:rsidP="00A13A13">
      <w:pPr>
        <w:ind w:firstLineChars="200" w:firstLine="640"/>
        <w:rPr>
          <w:rFonts w:ascii="黑体" w:eastAsia="黑体" w:hAnsi="黑体" w:cs="黑体"/>
          <w:bCs/>
          <w:sz w:val="32"/>
          <w:szCs w:val="32"/>
        </w:rPr>
      </w:pPr>
      <w:r w:rsidRPr="00981BC8">
        <w:rPr>
          <w:rFonts w:ascii="黑体" w:eastAsia="黑体" w:hAnsi="黑体" w:cs="黑体" w:hint="eastAsia"/>
          <w:bCs/>
          <w:sz w:val="32"/>
          <w:szCs w:val="32"/>
        </w:rPr>
        <w:t>七、企业履行社会责任情况</w:t>
      </w:r>
    </w:p>
    <w:p w:rsidR="007B7BC4" w:rsidRDefault="007B7BC4" w:rsidP="007B7BC4">
      <w:pPr>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本</w:t>
      </w:r>
      <w:r w:rsidRPr="00F60563">
        <w:rPr>
          <w:rFonts w:ascii="仿宋" w:eastAsia="仿宋" w:hAnsi="仿宋" w:cs="仿宋" w:hint="eastAsia"/>
          <w:sz w:val="32"/>
          <w:szCs w:val="32"/>
        </w:rPr>
        <w:t>公司认真</w:t>
      </w:r>
      <w:r w:rsidRPr="00EB22AF">
        <w:rPr>
          <w:rFonts w:ascii="仿宋" w:eastAsia="仿宋" w:hAnsi="仿宋" w:cs="仿宋" w:hint="eastAsia"/>
          <w:sz w:val="32"/>
          <w:szCs w:val="32"/>
        </w:rPr>
        <w:t>贯彻</w:t>
      </w:r>
      <w:r w:rsidRPr="00F60563">
        <w:rPr>
          <w:rFonts w:ascii="仿宋" w:eastAsia="仿宋" w:hAnsi="仿宋" w:cs="仿宋" w:hint="eastAsia"/>
          <w:sz w:val="32"/>
          <w:szCs w:val="32"/>
        </w:rPr>
        <w:t>落实</w:t>
      </w:r>
      <w:r>
        <w:rPr>
          <w:rFonts w:ascii="仿宋" w:eastAsia="仿宋" w:hAnsi="仿宋" w:cs="仿宋" w:hint="eastAsia"/>
          <w:sz w:val="32"/>
          <w:szCs w:val="32"/>
        </w:rPr>
        <w:t>党和国家及</w:t>
      </w:r>
      <w:r w:rsidRPr="00A3342E">
        <w:rPr>
          <w:rFonts w:ascii="仿宋" w:eastAsia="仿宋" w:hAnsi="仿宋" w:cs="仿宋" w:hint="eastAsia"/>
          <w:sz w:val="32"/>
          <w:szCs w:val="32"/>
        </w:rPr>
        <w:t>中国宝武、太钢集团决策部署，</w:t>
      </w:r>
      <w:r>
        <w:rPr>
          <w:rFonts w:ascii="仿宋" w:eastAsia="仿宋" w:hAnsi="仿宋" w:cs="仿宋" w:hint="eastAsia"/>
          <w:sz w:val="32"/>
          <w:szCs w:val="32"/>
        </w:rPr>
        <w:t>扎实</w:t>
      </w:r>
      <w:r w:rsidR="00D30E85">
        <w:rPr>
          <w:rFonts w:ascii="仿宋" w:eastAsia="仿宋" w:hAnsi="仿宋" w:cs="仿宋" w:hint="eastAsia"/>
          <w:sz w:val="32"/>
          <w:szCs w:val="32"/>
        </w:rPr>
        <w:t>做好</w:t>
      </w:r>
      <w:r w:rsidRPr="00AD6B52">
        <w:rPr>
          <w:rFonts w:ascii="仿宋" w:eastAsia="仿宋" w:hAnsi="仿宋" w:cs="仿宋" w:hint="eastAsia"/>
          <w:sz w:val="32"/>
          <w:szCs w:val="32"/>
        </w:rPr>
        <w:t>现有经营业务，2</w:t>
      </w:r>
      <w:r w:rsidRPr="00AD6B52">
        <w:rPr>
          <w:rFonts w:ascii="仿宋" w:eastAsia="仿宋" w:hAnsi="仿宋" w:cs="仿宋"/>
          <w:sz w:val="32"/>
          <w:szCs w:val="32"/>
        </w:rPr>
        <w:t>021</w:t>
      </w:r>
      <w:r w:rsidRPr="00AD6B52">
        <w:rPr>
          <w:rFonts w:ascii="仿宋" w:eastAsia="仿宋" w:hAnsi="仿宋" w:cs="仿宋" w:hint="eastAsia"/>
          <w:sz w:val="32"/>
          <w:szCs w:val="32"/>
        </w:rPr>
        <w:t>年1</w:t>
      </w:r>
      <w:r w:rsidRPr="00AD6B52">
        <w:rPr>
          <w:rFonts w:ascii="仿宋" w:eastAsia="仿宋" w:hAnsi="仿宋" w:cs="仿宋"/>
          <w:sz w:val="32"/>
          <w:szCs w:val="32"/>
        </w:rPr>
        <w:t>-</w:t>
      </w:r>
      <w:r w:rsidRPr="00AD6B52">
        <w:rPr>
          <w:rFonts w:ascii="仿宋" w:eastAsia="仿宋" w:hAnsi="仿宋" w:cs="仿宋" w:hint="eastAsia"/>
          <w:sz w:val="32"/>
          <w:szCs w:val="32"/>
        </w:rPr>
        <w:t>1</w:t>
      </w:r>
      <w:r w:rsidRPr="00AD6B52">
        <w:rPr>
          <w:rFonts w:ascii="仿宋" w:eastAsia="仿宋" w:hAnsi="仿宋" w:cs="仿宋"/>
          <w:sz w:val="32"/>
          <w:szCs w:val="32"/>
        </w:rPr>
        <w:t>0</w:t>
      </w:r>
      <w:r w:rsidRPr="00AD6B52">
        <w:rPr>
          <w:rFonts w:ascii="仿宋" w:eastAsia="仿宋" w:hAnsi="仿宋" w:cs="仿宋" w:hint="eastAsia"/>
          <w:sz w:val="32"/>
          <w:szCs w:val="32"/>
        </w:rPr>
        <w:t>月份，主要经营指标完成预算目标，经营管理各项工作持续</w:t>
      </w:r>
      <w:r w:rsidRPr="00602BB5">
        <w:rPr>
          <w:rFonts w:ascii="仿宋" w:eastAsia="仿宋" w:hAnsi="仿宋" w:cs="仿宋" w:hint="eastAsia"/>
          <w:sz w:val="32"/>
          <w:szCs w:val="32"/>
        </w:rPr>
        <w:t>取得新进展</w:t>
      </w:r>
      <w:r>
        <w:rPr>
          <w:rFonts w:ascii="仿宋" w:eastAsia="仿宋" w:hAnsi="仿宋" w:cs="仿宋" w:hint="eastAsia"/>
          <w:sz w:val="32"/>
          <w:szCs w:val="32"/>
        </w:rPr>
        <w:t>。</w:t>
      </w:r>
    </w:p>
    <w:p w:rsidR="007B7BC4" w:rsidRDefault="007B7BC4" w:rsidP="007B7BC4">
      <w:pPr>
        <w:spacing w:line="520" w:lineRule="exact"/>
        <w:ind w:firstLine="720"/>
        <w:rPr>
          <w:rFonts w:ascii="仿宋" w:eastAsia="仿宋" w:hAnsi="仿宋"/>
          <w:sz w:val="32"/>
          <w:szCs w:val="32"/>
        </w:rPr>
      </w:pPr>
      <w:r>
        <w:rPr>
          <w:rFonts w:ascii="仿宋" w:eastAsia="仿宋" w:hAnsi="仿宋" w:hint="eastAsia"/>
          <w:sz w:val="32"/>
          <w:szCs w:val="32"/>
        </w:rPr>
        <w:t>本</w:t>
      </w:r>
      <w:r w:rsidR="00D30E85">
        <w:rPr>
          <w:rFonts w:ascii="仿宋" w:eastAsia="仿宋" w:hAnsi="仿宋" w:hint="eastAsia"/>
          <w:sz w:val="32"/>
          <w:szCs w:val="32"/>
        </w:rPr>
        <w:t>公司</w:t>
      </w:r>
      <w:r>
        <w:rPr>
          <w:rFonts w:ascii="仿宋" w:eastAsia="仿宋" w:hAnsi="仿宋" w:hint="eastAsia"/>
          <w:sz w:val="32"/>
          <w:szCs w:val="32"/>
        </w:rPr>
        <w:t>切实保障职工基本权益，</w:t>
      </w:r>
      <w:r>
        <w:rPr>
          <w:rFonts w:ascii="仿宋" w:eastAsia="仿宋" w:hAnsi="仿宋" w:cs="仿宋" w:hint="eastAsia"/>
          <w:sz w:val="32"/>
          <w:szCs w:val="32"/>
        </w:rPr>
        <w:t>做好职工</w:t>
      </w:r>
      <w:r w:rsidRPr="00AD6B52">
        <w:rPr>
          <w:rFonts w:ascii="仿宋" w:eastAsia="仿宋" w:hAnsi="仿宋" w:cs="仿宋" w:hint="eastAsia"/>
          <w:sz w:val="32"/>
          <w:szCs w:val="32"/>
        </w:rPr>
        <w:t>健康体检、女职工专项体检等</w:t>
      </w:r>
      <w:r>
        <w:rPr>
          <w:rFonts w:ascii="仿宋" w:eastAsia="仿宋" w:hAnsi="仿宋" w:cs="仿宋" w:hint="eastAsia"/>
          <w:sz w:val="32"/>
          <w:szCs w:val="32"/>
        </w:rPr>
        <w:t>工作。</w:t>
      </w:r>
      <w:r w:rsidRPr="000E6D9D">
        <w:rPr>
          <w:rFonts w:ascii="仿宋" w:eastAsia="仿宋" w:hAnsi="仿宋" w:hint="eastAsia"/>
          <w:sz w:val="32"/>
          <w:szCs w:val="32"/>
        </w:rPr>
        <w:t>坚持开展“</w:t>
      </w:r>
      <w:r w:rsidR="00FD7FD7">
        <w:rPr>
          <w:rFonts w:ascii="仿宋" w:eastAsia="仿宋" w:hAnsi="仿宋" w:hint="eastAsia"/>
          <w:sz w:val="32"/>
          <w:szCs w:val="32"/>
        </w:rPr>
        <w:t>三八妇女节、六一儿童节送温暖</w:t>
      </w:r>
      <w:r w:rsidRPr="000E6D9D">
        <w:rPr>
          <w:rFonts w:ascii="仿宋" w:eastAsia="仿宋" w:hAnsi="仿宋" w:hint="eastAsia"/>
          <w:sz w:val="32"/>
          <w:szCs w:val="32"/>
        </w:rPr>
        <w:t>”活动，做好困难职工和患大病职工帮扶救助</w:t>
      </w:r>
      <w:r>
        <w:rPr>
          <w:rFonts w:ascii="仿宋" w:eastAsia="仿宋" w:hAnsi="仿宋" w:hint="eastAsia"/>
          <w:sz w:val="32"/>
          <w:szCs w:val="32"/>
        </w:rPr>
        <w:t>，</w:t>
      </w:r>
      <w:r w:rsidR="00D30E85">
        <w:rPr>
          <w:rFonts w:ascii="仿宋" w:eastAsia="仿宋" w:hAnsi="仿宋" w:cs="仿宋" w:hint="eastAsia"/>
          <w:sz w:val="32"/>
          <w:szCs w:val="32"/>
        </w:rPr>
        <w:t>开</w:t>
      </w:r>
      <w:r w:rsidR="00D30E85" w:rsidRPr="00D30E85">
        <w:rPr>
          <w:rFonts w:ascii="仿宋" w:eastAsia="仿宋" w:hAnsi="仿宋" w:hint="eastAsia"/>
          <w:sz w:val="32"/>
          <w:szCs w:val="32"/>
        </w:rPr>
        <w:t>展职工健步走、云上观影、送生日蛋糕等文体活动，</w:t>
      </w:r>
      <w:r w:rsidRPr="000E6D9D">
        <w:rPr>
          <w:rFonts w:ascii="仿宋" w:eastAsia="仿宋" w:hAnsi="仿宋" w:hint="eastAsia"/>
          <w:sz w:val="32"/>
          <w:szCs w:val="32"/>
        </w:rPr>
        <w:t>职工幸福感</w:t>
      </w:r>
      <w:r w:rsidR="00D30E85">
        <w:rPr>
          <w:rFonts w:ascii="仿宋" w:eastAsia="仿宋" w:hAnsi="仿宋" w:hint="eastAsia"/>
          <w:sz w:val="32"/>
          <w:szCs w:val="32"/>
        </w:rPr>
        <w:t>和归属感</w:t>
      </w:r>
      <w:r w:rsidRPr="000E6D9D">
        <w:rPr>
          <w:rFonts w:ascii="仿宋" w:eastAsia="仿宋" w:hAnsi="仿宋" w:hint="eastAsia"/>
          <w:sz w:val="32"/>
          <w:szCs w:val="32"/>
        </w:rPr>
        <w:t>切实增强。</w:t>
      </w:r>
    </w:p>
    <w:p w:rsidR="00C67042" w:rsidRPr="007B7BC4" w:rsidRDefault="007B7BC4" w:rsidP="007B7BC4">
      <w:pPr>
        <w:spacing w:line="520" w:lineRule="exact"/>
        <w:ind w:firstLineChars="200" w:firstLine="640"/>
        <w:rPr>
          <w:rFonts w:ascii="仿宋" w:eastAsia="仿宋" w:hAnsi="仿宋"/>
          <w:sz w:val="32"/>
          <w:szCs w:val="32"/>
        </w:rPr>
      </w:pPr>
      <w:r>
        <w:rPr>
          <w:rFonts w:ascii="仿宋" w:eastAsia="仿宋" w:hAnsi="仿宋" w:hint="eastAsia"/>
          <w:sz w:val="32"/>
          <w:szCs w:val="32"/>
        </w:rPr>
        <w:t>严格执行上级单位和</w:t>
      </w:r>
      <w:r w:rsidR="00D30E85">
        <w:rPr>
          <w:rFonts w:ascii="仿宋" w:eastAsia="仿宋" w:hAnsi="仿宋" w:hint="eastAsia"/>
          <w:sz w:val="32"/>
          <w:szCs w:val="32"/>
        </w:rPr>
        <w:t>属地疫情防控各项要求，做好职工防疫知识宣传和管控措施落实，确保</w:t>
      </w:r>
      <w:r>
        <w:rPr>
          <w:rFonts w:ascii="仿宋" w:eastAsia="仿宋" w:hAnsi="仿宋" w:hint="eastAsia"/>
          <w:sz w:val="32"/>
          <w:szCs w:val="32"/>
        </w:rPr>
        <w:t>本公司职工防疫安全。</w:t>
      </w:r>
    </w:p>
    <w:p w:rsidR="00C527B2" w:rsidRPr="00981BC8" w:rsidRDefault="00A13A13" w:rsidP="00290C22">
      <w:pPr>
        <w:ind w:firstLineChars="200" w:firstLine="640"/>
        <w:rPr>
          <w:rFonts w:ascii="宋体"/>
          <w:sz w:val="28"/>
          <w:szCs w:val="28"/>
        </w:rPr>
      </w:pPr>
      <w:r w:rsidRPr="00981BC8">
        <w:rPr>
          <w:rFonts w:ascii="黑体" w:eastAsia="黑体" w:hAnsi="黑体" w:cs="黑体" w:hint="eastAsia"/>
          <w:bCs/>
          <w:sz w:val="32"/>
          <w:szCs w:val="32"/>
        </w:rPr>
        <w:t>八、其他依照法律法规应当主动公开的信息</w:t>
      </w:r>
    </w:p>
    <w:p w:rsidR="00756C47" w:rsidRPr="00981BC8" w:rsidRDefault="007B7BC4" w:rsidP="00290C22">
      <w:pPr>
        <w:tabs>
          <w:tab w:val="left" w:pos="426"/>
        </w:tabs>
        <w:spacing w:line="600" w:lineRule="exact"/>
        <w:ind w:leftChars="3" w:left="6" w:firstLineChars="200" w:firstLine="640"/>
        <w:rPr>
          <w:rFonts w:ascii="仿宋" w:eastAsia="仿宋" w:hAnsi="仿宋" w:cs="仿宋"/>
          <w:sz w:val="32"/>
          <w:szCs w:val="32"/>
        </w:rPr>
      </w:pPr>
      <w:r>
        <w:rPr>
          <w:rFonts w:ascii="仿宋" w:eastAsia="仿宋" w:hAnsi="仿宋" w:cs="仿宋" w:hint="eastAsia"/>
          <w:sz w:val="32"/>
          <w:szCs w:val="32"/>
        </w:rPr>
        <w:t>无</w:t>
      </w:r>
    </w:p>
    <w:sectPr w:rsidR="00756C47" w:rsidRPr="00981BC8" w:rsidSect="0042286D">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D24D9" w:rsidRDefault="00BD24D9" w:rsidP="003662EC">
      <w:r>
        <w:separator/>
      </w:r>
    </w:p>
  </w:endnote>
  <w:endnote w:type="continuationSeparator" w:id="0">
    <w:p w:rsidR="00BD24D9" w:rsidRDefault="00BD24D9" w:rsidP="003662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宋体"/>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方正小标宋简体">
    <w:altName w:val="Arial Unicode MS"/>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D24D9" w:rsidRDefault="00BD24D9" w:rsidP="003662EC">
      <w:r>
        <w:separator/>
      </w:r>
    </w:p>
  </w:footnote>
  <w:footnote w:type="continuationSeparator" w:id="0">
    <w:p w:rsidR="00BD24D9" w:rsidRDefault="00BD24D9" w:rsidP="003662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407CCD"/>
    <w:multiLevelType w:val="multilevel"/>
    <w:tmpl w:val="0D407CCD"/>
    <w:lvl w:ilvl="0">
      <w:start w:val="1"/>
      <w:numFmt w:val="decimalEnclosedCircle"/>
      <w:lvlText w:val="%1"/>
      <w:lvlJc w:val="left"/>
      <w:pPr>
        <w:tabs>
          <w:tab w:val="num" w:pos="830"/>
        </w:tabs>
        <w:ind w:left="830" w:hanging="360"/>
      </w:pPr>
      <w:rPr>
        <w:rFonts w:cs="Times New Roman" w:hint="default"/>
      </w:rPr>
    </w:lvl>
    <w:lvl w:ilvl="1">
      <w:start w:val="1"/>
      <w:numFmt w:val="lowerLetter"/>
      <w:lvlText w:val="%2)"/>
      <w:lvlJc w:val="left"/>
      <w:pPr>
        <w:tabs>
          <w:tab w:val="num" w:pos="1310"/>
        </w:tabs>
        <w:ind w:left="1310" w:hanging="420"/>
      </w:pPr>
      <w:rPr>
        <w:rFonts w:cs="Times New Roman"/>
      </w:rPr>
    </w:lvl>
    <w:lvl w:ilvl="2">
      <w:start w:val="1"/>
      <w:numFmt w:val="lowerRoman"/>
      <w:lvlText w:val="%3."/>
      <w:lvlJc w:val="right"/>
      <w:pPr>
        <w:tabs>
          <w:tab w:val="num" w:pos="1730"/>
        </w:tabs>
        <w:ind w:left="1730" w:hanging="420"/>
      </w:pPr>
      <w:rPr>
        <w:rFonts w:cs="Times New Roman"/>
      </w:rPr>
    </w:lvl>
    <w:lvl w:ilvl="3">
      <w:start w:val="1"/>
      <w:numFmt w:val="decimal"/>
      <w:lvlText w:val="%4."/>
      <w:lvlJc w:val="left"/>
      <w:pPr>
        <w:tabs>
          <w:tab w:val="num" w:pos="2150"/>
        </w:tabs>
        <w:ind w:left="2150" w:hanging="420"/>
      </w:pPr>
      <w:rPr>
        <w:rFonts w:cs="Times New Roman"/>
      </w:rPr>
    </w:lvl>
    <w:lvl w:ilvl="4">
      <w:start w:val="1"/>
      <w:numFmt w:val="lowerLetter"/>
      <w:lvlText w:val="%5)"/>
      <w:lvlJc w:val="left"/>
      <w:pPr>
        <w:tabs>
          <w:tab w:val="num" w:pos="2570"/>
        </w:tabs>
        <w:ind w:left="2570" w:hanging="420"/>
      </w:pPr>
      <w:rPr>
        <w:rFonts w:cs="Times New Roman"/>
      </w:rPr>
    </w:lvl>
    <w:lvl w:ilvl="5">
      <w:start w:val="1"/>
      <w:numFmt w:val="lowerRoman"/>
      <w:lvlText w:val="%6."/>
      <w:lvlJc w:val="right"/>
      <w:pPr>
        <w:tabs>
          <w:tab w:val="num" w:pos="2990"/>
        </w:tabs>
        <w:ind w:left="2990" w:hanging="420"/>
      </w:pPr>
      <w:rPr>
        <w:rFonts w:cs="Times New Roman"/>
      </w:rPr>
    </w:lvl>
    <w:lvl w:ilvl="6">
      <w:start w:val="1"/>
      <w:numFmt w:val="decimal"/>
      <w:lvlText w:val="%7."/>
      <w:lvlJc w:val="left"/>
      <w:pPr>
        <w:tabs>
          <w:tab w:val="num" w:pos="3410"/>
        </w:tabs>
        <w:ind w:left="3410" w:hanging="420"/>
      </w:pPr>
      <w:rPr>
        <w:rFonts w:cs="Times New Roman"/>
      </w:rPr>
    </w:lvl>
    <w:lvl w:ilvl="7">
      <w:start w:val="1"/>
      <w:numFmt w:val="lowerLetter"/>
      <w:lvlText w:val="%8)"/>
      <w:lvlJc w:val="left"/>
      <w:pPr>
        <w:tabs>
          <w:tab w:val="num" w:pos="3830"/>
        </w:tabs>
        <w:ind w:left="3830" w:hanging="420"/>
      </w:pPr>
      <w:rPr>
        <w:rFonts w:cs="Times New Roman"/>
      </w:rPr>
    </w:lvl>
    <w:lvl w:ilvl="8">
      <w:start w:val="1"/>
      <w:numFmt w:val="lowerRoman"/>
      <w:lvlText w:val="%9."/>
      <w:lvlJc w:val="right"/>
      <w:pPr>
        <w:tabs>
          <w:tab w:val="num" w:pos="4250"/>
        </w:tabs>
        <w:ind w:left="4250" w:hanging="420"/>
      </w:pPr>
      <w:rPr>
        <w:rFonts w:cs="Times New Roman"/>
      </w:rPr>
    </w:lvl>
  </w:abstractNum>
  <w:abstractNum w:abstractNumId="1" w15:restartNumberingAfterBreak="0">
    <w:nsid w:val="719528FD"/>
    <w:multiLevelType w:val="multilevel"/>
    <w:tmpl w:val="719528FD"/>
    <w:lvl w:ilvl="0">
      <w:start w:val="1"/>
      <w:numFmt w:val="bullet"/>
      <w:lvlText w:val=""/>
      <w:lvlJc w:val="left"/>
      <w:pPr>
        <w:ind w:left="892" w:hanging="420"/>
      </w:pPr>
      <w:rPr>
        <w:rFonts w:ascii="Wingdings" w:hAnsi="Wingdings" w:hint="default"/>
      </w:rPr>
    </w:lvl>
    <w:lvl w:ilvl="1">
      <w:start w:val="1"/>
      <w:numFmt w:val="bullet"/>
      <w:lvlText w:val=""/>
      <w:lvlJc w:val="left"/>
      <w:pPr>
        <w:ind w:left="1312" w:hanging="420"/>
      </w:pPr>
      <w:rPr>
        <w:rFonts w:ascii="Wingdings" w:hAnsi="Wingdings" w:hint="default"/>
      </w:rPr>
    </w:lvl>
    <w:lvl w:ilvl="2">
      <w:start w:val="1"/>
      <w:numFmt w:val="bullet"/>
      <w:lvlText w:val=""/>
      <w:lvlJc w:val="left"/>
      <w:pPr>
        <w:ind w:left="1732" w:hanging="420"/>
      </w:pPr>
      <w:rPr>
        <w:rFonts w:ascii="Wingdings" w:hAnsi="Wingdings" w:hint="default"/>
      </w:rPr>
    </w:lvl>
    <w:lvl w:ilvl="3">
      <w:start w:val="1"/>
      <w:numFmt w:val="bullet"/>
      <w:lvlText w:val=""/>
      <w:lvlJc w:val="left"/>
      <w:pPr>
        <w:ind w:left="2152" w:hanging="420"/>
      </w:pPr>
      <w:rPr>
        <w:rFonts w:ascii="Wingdings" w:hAnsi="Wingdings" w:hint="default"/>
      </w:rPr>
    </w:lvl>
    <w:lvl w:ilvl="4">
      <w:start w:val="1"/>
      <w:numFmt w:val="bullet"/>
      <w:lvlText w:val=""/>
      <w:lvlJc w:val="left"/>
      <w:pPr>
        <w:ind w:left="2572" w:hanging="420"/>
      </w:pPr>
      <w:rPr>
        <w:rFonts w:ascii="Wingdings" w:hAnsi="Wingdings" w:hint="default"/>
      </w:rPr>
    </w:lvl>
    <w:lvl w:ilvl="5">
      <w:start w:val="1"/>
      <w:numFmt w:val="bullet"/>
      <w:lvlText w:val=""/>
      <w:lvlJc w:val="left"/>
      <w:pPr>
        <w:ind w:left="2992" w:hanging="420"/>
      </w:pPr>
      <w:rPr>
        <w:rFonts w:ascii="Wingdings" w:hAnsi="Wingdings" w:hint="default"/>
      </w:rPr>
    </w:lvl>
    <w:lvl w:ilvl="6">
      <w:start w:val="1"/>
      <w:numFmt w:val="bullet"/>
      <w:lvlText w:val=""/>
      <w:lvlJc w:val="left"/>
      <w:pPr>
        <w:ind w:left="3412" w:hanging="420"/>
      </w:pPr>
      <w:rPr>
        <w:rFonts w:ascii="Wingdings" w:hAnsi="Wingdings" w:hint="default"/>
      </w:rPr>
    </w:lvl>
    <w:lvl w:ilvl="7">
      <w:start w:val="1"/>
      <w:numFmt w:val="bullet"/>
      <w:lvlText w:val=""/>
      <w:lvlJc w:val="left"/>
      <w:pPr>
        <w:ind w:left="3832" w:hanging="420"/>
      </w:pPr>
      <w:rPr>
        <w:rFonts w:ascii="Wingdings" w:hAnsi="Wingdings" w:hint="default"/>
      </w:rPr>
    </w:lvl>
    <w:lvl w:ilvl="8">
      <w:start w:val="1"/>
      <w:numFmt w:val="bullet"/>
      <w:lvlText w:val=""/>
      <w:lvlJc w:val="left"/>
      <w:pPr>
        <w:ind w:left="4252"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527B2"/>
    <w:rsid w:val="00067EAB"/>
    <w:rsid w:val="00097BD0"/>
    <w:rsid w:val="000F5473"/>
    <w:rsid w:val="00100CCC"/>
    <w:rsid w:val="001735C1"/>
    <w:rsid w:val="001B3588"/>
    <w:rsid w:val="001E171F"/>
    <w:rsid w:val="00231F71"/>
    <w:rsid w:val="00290C22"/>
    <w:rsid w:val="00294795"/>
    <w:rsid w:val="002A0FAA"/>
    <w:rsid w:val="003662EC"/>
    <w:rsid w:val="003B2F33"/>
    <w:rsid w:val="003C0329"/>
    <w:rsid w:val="00403FBC"/>
    <w:rsid w:val="004120DD"/>
    <w:rsid w:val="00414B8E"/>
    <w:rsid w:val="0042286D"/>
    <w:rsid w:val="004252E7"/>
    <w:rsid w:val="0043539E"/>
    <w:rsid w:val="00444817"/>
    <w:rsid w:val="0045705F"/>
    <w:rsid w:val="004C4810"/>
    <w:rsid w:val="004D3DD9"/>
    <w:rsid w:val="004D5206"/>
    <w:rsid w:val="00512E95"/>
    <w:rsid w:val="005B2F30"/>
    <w:rsid w:val="006326A6"/>
    <w:rsid w:val="006529EA"/>
    <w:rsid w:val="0067689E"/>
    <w:rsid w:val="006A7288"/>
    <w:rsid w:val="00700ABD"/>
    <w:rsid w:val="0070368D"/>
    <w:rsid w:val="00756C47"/>
    <w:rsid w:val="007577C8"/>
    <w:rsid w:val="007B7BC4"/>
    <w:rsid w:val="008305C1"/>
    <w:rsid w:val="00886490"/>
    <w:rsid w:val="00894108"/>
    <w:rsid w:val="008951AE"/>
    <w:rsid w:val="008C0DC6"/>
    <w:rsid w:val="008D73F9"/>
    <w:rsid w:val="009079C5"/>
    <w:rsid w:val="00944730"/>
    <w:rsid w:val="0096756A"/>
    <w:rsid w:val="0097165D"/>
    <w:rsid w:val="00981BC8"/>
    <w:rsid w:val="00A06A07"/>
    <w:rsid w:val="00A13A13"/>
    <w:rsid w:val="00AB2C06"/>
    <w:rsid w:val="00B35BA5"/>
    <w:rsid w:val="00B53288"/>
    <w:rsid w:val="00B6578E"/>
    <w:rsid w:val="00BD24D9"/>
    <w:rsid w:val="00C527B2"/>
    <w:rsid w:val="00C67042"/>
    <w:rsid w:val="00CC6B33"/>
    <w:rsid w:val="00D30E85"/>
    <w:rsid w:val="00E02B0F"/>
    <w:rsid w:val="00E06218"/>
    <w:rsid w:val="00E4155F"/>
    <w:rsid w:val="00E4352C"/>
    <w:rsid w:val="00E43C9C"/>
    <w:rsid w:val="00ED7D1E"/>
    <w:rsid w:val="00F3049E"/>
    <w:rsid w:val="00F56821"/>
    <w:rsid w:val="00FC403D"/>
    <w:rsid w:val="00FD7FD7"/>
    <w:rsid w:val="00FF674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9D471F"/>
  <w15:docId w15:val="{4AF470D5-F497-40E2-95A8-BEA01A5C5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527B2"/>
    <w:pPr>
      <w:widowControl w:val="0"/>
      <w:jc w:val="both"/>
    </w:pPr>
    <w:rPr>
      <w:rFonts w:ascii="Times New Roman" w:eastAsia="宋体" w:hAnsi="Times New Roman" w:cs="Times New Roman"/>
      <w:szCs w:val="24"/>
    </w:rPr>
  </w:style>
  <w:style w:type="paragraph" w:styleId="1">
    <w:name w:val="heading 1"/>
    <w:basedOn w:val="a"/>
    <w:next w:val="a"/>
    <w:link w:val="10"/>
    <w:uiPriority w:val="99"/>
    <w:qFormat/>
    <w:rsid w:val="00C527B2"/>
    <w:pPr>
      <w:keepNext/>
      <w:keepLines/>
      <w:spacing w:line="400" w:lineRule="exact"/>
      <w:outlineLvl w:val="0"/>
    </w:pPr>
    <w:rPr>
      <w:rFonts w:eastAsia="仿宋_GB2312"/>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rsid w:val="00C527B2"/>
    <w:rPr>
      <w:rFonts w:ascii="Times New Roman" w:eastAsia="仿宋_GB2312" w:hAnsi="Times New Roman" w:cs="Times New Roman"/>
      <w:b/>
      <w:bCs/>
      <w:kern w:val="44"/>
      <w:sz w:val="44"/>
      <w:szCs w:val="44"/>
    </w:rPr>
  </w:style>
  <w:style w:type="character" w:customStyle="1" w:styleId="a3">
    <w:name w:val="页脚 字符"/>
    <w:link w:val="a4"/>
    <w:uiPriority w:val="99"/>
    <w:locked/>
    <w:rsid w:val="00C527B2"/>
    <w:rPr>
      <w:sz w:val="18"/>
    </w:rPr>
  </w:style>
  <w:style w:type="character" w:customStyle="1" w:styleId="a5">
    <w:name w:val="页眉 字符"/>
    <w:link w:val="a6"/>
    <w:uiPriority w:val="99"/>
    <w:locked/>
    <w:rsid w:val="00C527B2"/>
    <w:rPr>
      <w:sz w:val="18"/>
    </w:rPr>
  </w:style>
  <w:style w:type="paragraph" w:styleId="a6">
    <w:name w:val="header"/>
    <w:basedOn w:val="a"/>
    <w:link w:val="a5"/>
    <w:uiPriority w:val="99"/>
    <w:unhideWhenUsed/>
    <w:rsid w:val="00C527B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22"/>
    </w:rPr>
  </w:style>
  <w:style w:type="character" w:customStyle="1" w:styleId="11">
    <w:name w:val="页眉 字符1"/>
    <w:basedOn w:val="a0"/>
    <w:uiPriority w:val="99"/>
    <w:semiHidden/>
    <w:rsid w:val="00C527B2"/>
    <w:rPr>
      <w:rFonts w:ascii="Times New Roman" w:eastAsia="宋体" w:hAnsi="Times New Roman" w:cs="Times New Roman"/>
      <w:sz w:val="18"/>
      <w:szCs w:val="18"/>
    </w:rPr>
  </w:style>
  <w:style w:type="character" w:customStyle="1" w:styleId="HeaderChar1">
    <w:name w:val="Header Char1"/>
    <w:basedOn w:val="a0"/>
    <w:uiPriority w:val="99"/>
    <w:semiHidden/>
    <w:rsid w:val="00C527B2"/>
    <w:rPr>
      <w:rFonts w:ascii="Times New Roman" w:hAnsi="Times New Roman"/>
      <w:kern w:val="2"/>
      <w:sz w:val="18"/>
      <w:szCs w:val="18"/>
    </w:rPr>
  </w:style>
  <w:style w:type="paragraph" w:styleId="a4">
    <w:name w:val="footer"/>
    <w:basedOn w:val="a"/>
    <w:link w:val="a3"/>
    <w:uiPriority w:val="99"/>
    <w:unhideWhenUsed/>
    <w:rsid w:val="00C527B2"/>
    <w:pPr>
      <w:tabs>
        <w:tab w:val="center" w:pos="4153"/>
        <w:tab w:val="right" w:pos="8306"/>
      </w:tabs>
      <w:snapToGrid w:val="0"/>
      <w:jc w:val="left"/>
    </w:pPr>
    <w:rPr>
      <w:rFonts w:asciiTheme="minorHAnsi" w:eastAsiaTheme="minorEastAsia" w:hAnsiTheme="minorHAnsi" w:cstheme="minorBidi"/>
      <w:sz w:val="18"/>
      <w:szCs w:val="22"/>
    </w:rPr>
  </w:style>
  <w:style w:type="character" w:customStyle="1" w:styleId="12">
    <w:name w:val="页脚 字符1"/>
    <w:basedOn w:val="a0"/>
    <w:uiPriority w:val="99"/>
    <w:semiHidden/>
    <w:rsid w:val="00C527B2"/>
    <w:rPr>
      <w:rFonts w:ascii="Times New Roman" w:eastAsia="宋体" w:hAnsi="Times New Roman" w:cs="Times New Roman"/>
      <w:sz w:val="18"/>
      <w:szCs w:val="18"/>
    </w:rPr>
  </w:style>
  <w:style w:type="character" w:customStyle="1" w:styleId="FooterChar1">
    <w:name w:val="Footer Char1"/>
    <w:basedOn w:val="a0"/>
    <w:uiPriority w:val="99"/>
    <w:semiHidden/>
    <w:rsid w:val="00C527B2"/>
    <w:rPr>
      <w:rFonts w:ascii="Times New Roman" w:hAnsi="Times New Roman"/>
      <w:kern w:val="2"/>
      <w:sz w:val="18"/>
      <w:szCs w:val="18"/>
    </w:rPr>
  </w:style>
  <w:style w:type="paragraph" w:customStyle="1" w:styleId="CharChar1CharCharCharCharCharCharCharChar">
    <w:name w:val="Char Char1 Char Char Char Char Char Char Char Char"/>
    <w:basedOn w:val="a"/>
    <w:rsid w:val="00C527B2"/>
    <w:pPr>
      <w:widowControl/>
      <w:spacing w:after="160" w:line="240" w:lineRule="exact"/>
      <w:jc w:val="left"/>
    </w:pPr>
    <w:rPr>
      <w:rFonts w:ascii="Verdana" w:hAnsi="Verdana"/>
      <w:kern w:val="0"/>
      <w:sz w:val="20"/>
      <w:szCs w:val="20"/>
      <w:lang w:eastAsia="en-US"/>
    </w:rPr>
  </w:style>
  <w:style w:type="paragraph" w:customStyle="1" w:styleId="Default">
    <w:name w:val="Default"/>
    <w:rsid w:val="00C527B2"/>
    <w:pPr>
      <w:widowControl w:val="0"/>
      <w:autoSpaceDE w:val="0"/>
      <w:autoSpaceDN w:val="0"/>
      <w:adjustRightInd w:val="0"/>
    </w:pPr>
    <w:rPr>
      <w:rFonts w:ascii="仿宋_GB2312" w:eastAsia="仿宋_GB2312" w:hAnsi="Calibri" w:cs="仿宋_GB2312"/>
      <w:color w:val="000000"/>
      <w:kern w:val="0"/>
      <w:sz w:val="24"/>
      <w:szCs w:val="24"/>
    </w:rPr>
  </w:style>
  <w:style w:type="table" w:styleId="a7">
    <w:name w:val="Table Grid"/>
    <w:basedOn w:val="a1"/>
    <w:uiPriority w:val="59"/>
    <w:rsid w:val="00C527B2"/>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894108"/>
    <w:pPr>
      <w:ind w:firstLineChars="200" w:firstLine="420"/>
    </w:pPr>
  </w:style>
  <w:style w:type="paragraph" w:styleId="a9">
    <w:name w:val="Balloon Text"/>
    <w:basedOn w:val="a"/>
    <w:link w:val="aa"/>
    <w:uiPriority w:val="99"/>
    <w:semiHidden/>
    <w:unhideWhenUsed/>
    <w:rsid w:val="001B3588"/>
    <w:rPr>
      <w:sz w:val="18"/>
      <w:szCs w:val="18"/>
    </w:rPr>
  </w:style>
  <w:style w:type="character" w:customStyle="1" w:styleId="aa">
    <w:name w:val="批注框文本 字符"/>
    <w:basedOn w:val="a0"/>
    <w:link w:val="a9"/>
    <w:uiPriority w:val="99"/>
    <w:semiHidden/>
    <w:rsid w:val="001B3588"/>
    <w:rPr>
      <w:rFonts w:ascii="Times New Roman" w:eastAsia="宋体" w:hAnsi="Times New Roman" w:cs="Times New Roman"/>
      <w:sz w:val="18"/>
      <w:szCs w:val="18"/>
    </w:rPr>
  </w:style>
  <w:style w:type="paragraph" w:styleId="ab">
    <w:name w:val="No Spacing"/>
    <w:uiPriority w:val="1"/>
    <w:qFormat/>
    <w:rsid w:val="00100CCC"/>
    <w:pPr>
      <w:widowControl w:val="0"/>
      <w:jc w:val="both"/>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170660">
      <w:bodyDiv w:val="1"/>
      <w:marLeft w:val="0"/>
      <w:marRight w:val="0"/>
      <w:marTop w:val="0"/>
      <w:marBottom w:val="0"/>
      <w:divBdr>
        <w:top w:val="none" w:sz="0" w:space="0" w:color="auto"/>
        <w:left w:val="none" w:sz="0" w:space="0" w:color="auto"/>
        <w:bottom w:val="none" w:sz="0" w:space="0" w:color="auto"/>
        <w:right w:val="none" w:sz="0" w:space="0" w:color="auto"/>
      </w:divBdr>
    </w:div>
    <w:div w:id="981344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234</TotalTime>
  <Pages>3</Pages>
  <Words>185</Words>
  <Characters>1060</Characters>
  <Application>Microsoft Office Word</Application>
  <DocSecurity>0</DocSecurity>
  <Lines>8</Lines>
  <Paragraphs>2</Paragraphs>
  <ScaleCrop>false</ScaleCrop>
  <Company/>
  <LinksUpToDate>false</LinksUpToDate>
  <CharactersWithSpaces>1243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武滨</dc:creator>
  <cp:lastModifiedBy>武滨</cp:lastModifiedBy>
  <cp:revision>23</cp:revision>
  <cp:lastPrinted>2021-11-15T06:10:00Z</cp:lastPrinted>
  <dcterms:created xsi:type="dcterms:W3CDTF">2021-11-15T02:15:00Z</dcterms:created>
  <dcterms:modified xsi:type="dcterms:W3CDTF">2021-11-15T08:51:00Z</dcterms:modified>
</cp:coreProperties>
</file>