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center"/>
        <w:rPr>
          <w:rFonts w:asciiTheme="majorEastAsia" w:hAnsiTheme="majorEastAsia" w:eastAsiaTheme="majorEastAsia" w:cstheme="majorEastAsia"/>
          <w:spacing w:val="-20"/>
          <w:szCs w:val="44"/>
        </w:rPr>
      </w:pPr>
    </w:p>
    <w:p>
      <w:pPr>
        <w:pStyle w:val="3"/>
        <w:jc w:val="center"/>
        <w:rPr>
          <w:rFonts w:asciiTheme="majorEastAsia" w:hAnsiTheme="majorEastAsia" w:eastAsiaTheme="majorEastAsia" w:cstheme="majorEastAsia"/>
          <w:spacing w:val="-20"/>
          <w:szCs w:val="44"/>
        </w:rPr>
      </w:pPr>
    </w:p>
    <w:p>
      <w:pPr>
        <w:pStyle w:val="3"/>
        <w:jc w:val="center"/>
        <w:rPr>
          <w:rFonts w:asciiTheme="majorEastAsia" w:hAnsiTheme="majorEastAsia" w:eastAsiaTheme="majorEastAsia" w:cstheme="majorEastAsia"/>
          <w:spacing w:val="-20"/>
          <w:szCs w:val="44"/>
        </w:rPr>
      </w:pPr>
    </w:p>
    <w:p>
      <w:pPr>
        <w:pStyle w:val="3"/>
        <w:jc w:val="center"/>
        <w:rPr>
          <w:rFonts w:hint="eastAsia" w:asciiTheme="majorEastAsia" w:hAnsiTheme="majorEastAsia" w:eastAsiaTheme="majorEastAsia" w:cstheme="majorEastAsia"/>
          <w:color w:val="auto"/>
          <w:spacing w:val="-20"/>
          <w:sz w:val="44"/>
          <w:szCs w:val="44"/>
        </w:rPr>
      </w:pPr>
      <w:r>
        <w:rPr>
          <w:rFonts w:hint="eastAsia" w:asciiTheme="majorEastAsia" w:hAnsiTheme="majorEastAsia" w:eastAsiaTheme="majorEastAsia" w:cstheme="majorEastAsia"/>
          <w:color w:val="auto"/>
          <w:spacing w:val="-20"/>
          <w:sz w:val="44"/>
          <w:szCs w:val="44"/>
        </w:rPr>
        <w:t>山西太钢不锈钢股份有限公司</w:t>
      </w:r>
    </w:p>
    <w:p>
      <w:pPr>
        <w:pStyle w:val="3"/>
        <w:jc w:val="center"/>
        <w:rPr>
          <w:rFonts w:asciiTheme="majorEastAsia" w:hAnsiTheme="majorEastAsia" w:eastAsiaTheme="majorEastAsia" w:cstheme="majorEastAsia"/>
          <w:spacing w:val="-20"/>
          <w:sz w:val="44"/>
          <w:szCs w:val="44"/>
        </w:rPr>
      </w:pPr>
      <w:r>
        <w:rPr>
          <w:rFonts w:hint="eastAsia" w:asciiTheme="majorEastAsia" w:hAnsiTheme="majorEastAsia" w:eastAsiaTheme="majorEastAsia" w:cstheme="majorEastAsia"/>
          <w:spacing w:val="-20"/>
          <w:sz w:val="44"/>
          <w:szCs w:val="44"/>
        </w:rPr>
        <w:t>2013年节能技术改造项目竣工环境</w:t>
      </w:r>
      <w:r>
        <w:rPr>
          <w:rFonts w:hint="eastAsia" w:asciiTheme="majorEastAsia" w:hAnsiTheme="majorEastAsia" w:eastAsiaTheme="majorEastAsia" w:cstheme="majorEastAsia"/>
          <w:spacing w:val="-20"/>
          <w:sz w:val="44"/>
          <w:szCs w:val="44"/>
          <w:lang w:eastAsia="zh-CN"/>
        </w:rPr>
        <w:t>保</w:t>
      </w:r>
      <w:r>
        <w:rPr>
          <w:rFonts w:hint="eastAsia" w:asciiTheme="majorEastAsia" w:hAnsiTheme="majorEastAsia" w:eastAsiaTheme="majorEastAsia" w:cstheme="majorEastAsia"/>
          <w:spacing w:val="-20"/>
          <w:sz w:val="44"/>
          <w:szCs w:val="44"/>
        </w:rPr>
        <w:t>护</w:t>
      </w:r>
    </w:p>
    <w:p>
      <w:pPr>
        <w:pStyle w:val="3"/>
        <w:jc w:val="center"/>
        <w:rPr>
          <w:rFonts w:hint="eastAsia" w:asciiTheme="majorEastAsia" w:hAnsiTheme="majorEastAsia" w:eastAsiaTheme="majorEastAsia" w:cstheme="majorEastAsia"/>
          <w:sz w:val="52"/>
          <w:szCs w:val="52"/>
          <w:lang w:val="en-US" w:eastAsia="zh-CN"/>
        </w:rPr>
      </w:pPr>
      <w:r>
        <w:rPr>
          <w:rFonts w:hint="eastAsia" w:asciiTheme="majorEastAsia" w:hAnsiTheme="majorEastAsia" w:eastAsiaTheme="majorEastAsia" w:cstheme="majorEastAsia"/>
          <w:sz w:val="52"/>
          <w:szCs w:val="52"/>
        </w:rPr>
        <w:t>验收监测报告</w:t>
      </w:r>
      <w:r>
        <w:rPr>
          <w:rFonts w:hint="eastAsia" w:asciiTheme="majorEastAsia" w:hAnsiTheme="majorEastAsia" w:eastAsiaTheme="majorEastAsia" w:cstheme="majorEastAsia"/>
          <w:sz w:val="52"/>
          <w:szCs w:val="52"/>
          <w:lang w:eastAsia="zh-CN"/>
        </w:rPr>
        <w:t>表</w:t>
      </w:r>
    </w:p>
    <w:p>
      <w:pPr>
        <w:snapToGrid w:val="0"/>
        <w:spacing w:line="840" w:lineRule="exact"/>
        <w:ind w:firstLine="1606" w:firstLineChars="500"/>
        <w:rPr>
          <w:b/>
          <w:bCs/>
          <w:color w:val="000000"/>
          <w:sz w:val="32"/>
          <w:szCs w:val="32"/>
        </w:rPr>
      </w:pPr>
    </w:p>
    <w:p>
      <w:pPr>
        <w:pStyle w:val="2"/>
        <w:rPr>
          <w:b/>
          <w:bCs/>
          <w:color w:val="000000"/>
          <w:sz w:val="32"/>
          <w:szCs w:val="32"/>
        </w:rPr>
      </w:pPr>
    </w:p>
    <w:p>
      <w:pPr>
        <w:pStyle w:val="2"/>
        <w:rPr>
          <w:b/>
          <w:bCs/>
          <w:color w:val="000000"/>
          <w:sz w:val="32"/>
          <w:szCs w:val="32"/>
        </w:rPr>
      </w:pPr>
    </w:p>
    <w:p>
      <w:pPr>
        <w:pStyle w:val="2"/>
        <w:rPr>
          <w:b/>
          <w:bCs/>
          <w:sz w:val="32"/>
          <w:szCs w:val="32"/>
        </w:rPr>
      </w:pPr>
    </w:p>
    <w:p>
      <w:pPr>
        <w:pStyle w:val="2"/>
        <w:rPr>
          <w:b/>
          <w:bCs/>
          <w:sz w:val="32"/>
          <w:szCs w:val="32"/>
        </w:rPr>
      </w:pPr>
    </w:p>
    <w:p>
      <w:pPr>
        <w:tabs>
          <w:tab w:val="left" w:pos="1483"/>
        </w:tabs>
        <w:snapToGrid w:val="0"/>
        <w:spacing w:line="840" w:lineRule="exact"/>
        <w:ind w:firstLine="1606" w:firstLineChars="500"/>
        <w:rPr>
          <w:b/>
          <w:bCs/>
          <w:color w:val="000000"/>
          <w:sz w:val="32"/>
          <w:szCs w:val="32"/>
          <w:u w:val="single"/>
        </w:rPr>
      </w:pPr>
      <w:r>
        <w:rPr>
          <w:rFonts w:hint="eastAsia"/>
          <w:b/>
          <w:bCs/>
          <w:color w:val="000000"/>
          <w:sz w:val="32"/>
          <w:szCs w:val="32"/>
        </w:rPr>
        <w:t>建设单位</w:t>
      </w:r>
      <w:r>
        <w:rPr>
          <w:b/>
          <w:bCs/>
          <w:color w:val="000000"/>
          <w:sz w:val="32"/>
          <w:szCs w:val="32"/>
        </w:rPr>
        <w:t>：</w:t>
      </w:r>
      <w:r>
        <w:rPr>
          <w:rFonts w:hint="eastAsia"/>
          <w:b/>
          <w:bCs/>
          <w:color w:val="000000"/>
          <w:sz w:val="32"/>
          <w:szCs w:val="32"/>
          <w:u w:val="single"/>
        </w:rPr>
        <w:t xml:space="preserve"> 山西太钢不锈钢股份有限公司</w:t>
      </w:r>
    </w:p>
    <w:p>
      <w:pPr>
        <w:snapToGrid w:val="0"/>
        <w:spacing w:line="840" w:lineRule="exact"/>
        <w:ind w:firstLine="1606" w:firstLineChars="500"/>
        <w:rPr>
          <w:b/>
          <w:bCs/>
          <w:color w:val="000000"/>
          <w:sz w:val="36"/>
          <w:szCs w:val="36"/>
          <w:u w:val="single"/>
        </w:rPr>
      </w:pPr>
      <w:r>
        <w:rPr>
          <w:rFonts w:hint="eastAsia"/>
          <w:b/>
          <w:bCs/>
          <w:color w:val="000000"/>
          <w:sz w:val="32"/>
          <w:szCs w:val="32"/>
        </w:rPr>
        <w:t>编制</w:t>
      </w:r>
      <w:r>
        <w:rPr>
          <w:b/>
          <w:bCs/>
          <w:color w:val="000000"/>
          <w:sz w:val="32"/>
          <w:szCs w:val="32"/>
        </w:rPr>
        <w:t>单位：</w:t>
      </w:r>
      <w:r>
        <w:rPr>
          <w:rFonts w:hint="eastAsia"/>
          <w:b/>
          <w:bCs/>
          <w:color w:val="000000"/>
          <w:sz w:val="32"/>
          <w:szCs w:val="32"/>
          <w:u w:val="single"/>
        </w:rPr>
        <w:t xml:space="preserve">  山西康标安环科技有限公司 </w:t>
      </w:r>
    </w:p>
    <w:p>
      <w:pPr>
        <w:spacing w:line="480" w:lineRule="auto"/>
        <w:jc w:val="center"/>
        <w:rPr>
          <w:b/>
          <w:bCs/>
          <w:color w:val="000000"/>
          <w:sz w:val="32"/>
          <w:szCs w:val="32"/>
        </w:rPr>
      </w:pPr>
      <w:bookmarkStart w:id="0" w:name="_Toc497831240"/>
      <w:bookmarkStart w:id="1" w:name="_Toc497830872"/>
      <w:bookmarkStart w:id="2" w:name="_Toc497819431"/>
      <w:bookmarkStart w:id="3" w:name="_Toc497833008"/>
      <w:bookmarkStart w:id="4" w:name="_Toc497832571"/>
      <w:bookmarkStart w:id="5" w:name="_Toc497831178"/>
      <w:bookmarkStart w:id="6" w:name="_Toc497819358"/>
      <w:bookmarkStart w:id="7" w:name="_Toc497819739"/>
      <w:bookmarkStart w:id="8" w:name="_Toc497826648"/>
      <w:bookmarkStart w:id="9" w:name="_Toc497819134"/>
    </w:p>
    <w:p>
      <w:pPr>
        <w:spacing w:line="480" w:lineRule="auto"/>
        <w:jc w:val="both"/>
        <w:rPr>
          <w:b/>
          <w:bCs/>
          <w:color w:val="000000"/>
          <w:sz w:val="32"/>
          <w:szCs w:val="32"/>
        </w:rPr>
      </w:pPr>
    </w:p>
    <w:p>
      <w:pPr>
        <w:spacing w:line="480" w:lineRule="auto"/>
        <w:jc w:val="center"/>
        <w:rPr>
          <w:b/>
          <w:bCs/>
          <w:color w:val="000000"/>
          <w:sz w:val="32"/>
          <w:szCs w:val="32"/>
        </w:rPr>
      </w:pPr>
    </w:p>
    <w:p>
      <w:pPr>
        <w:spacing w:line="480" w:lineRule="auto"/>
        <w:jc w:val="center"/>
        <w:rPr>
          <w:b/>
          <w:bCs/>
          <w:color w:val="000000"/>
          <w:sz w:val="32"/>
          <w:szCs w:val="32"/>
        </w:rPr>
      </w:pPr>
    </w:p>
    <w:p>
      <w:pPr>
        <w:spacing w:line="480" w:lineRule="auto"/>
        <w:jc w:val="center"/>
        <w:rPr>
          <w:b/>
          <w:bCs/>
          <w:color w:val="000000"/>
          <w:sz w:val="32"/>
          <w:szCs w:val="32"/>
        </w:rPr>
      </w:pPr>
      <w:r>
        <w:rPr>
          <w:b/>
          <w:bCs/>
          <w:color w:val="000000"/>
          <w:sz w:val="32"/>
          <w:szCs w:val="32"/>
        </w:rPr>
        <w:t xml:space="preserve">2018年 </w:t>
      </w:r>
      <w:r>
        <w:rPr>
          <w:rFonts w:hint="eastAsia"/>
          <w:b/>
          <w:bCs/>
          <w:color w:val="000000"/>
          <w:sz w:val="32"/>
          <w:szCs w:val="32"/>
          <w:lang w:val="en-US" w:eastAsia="zh-CN"/>
        </w:rPr>
        <w:t>12</w:t>
      </w:r>
      <w:r>
        <w:rPr>
          <w:b/>
          <w:bCs/>
          <w:color w:val="000000"/>
          <w:sz w:val="32"/>
          <w:szCs w:val="32"/>
        </w:rPr>
        <w:t>月</w:t>
      </w:r>
      <w:bookmarkEnd w:id="0"/>
      <w:bookmarkEnd w:id="1"/>
      <w:bookmarkEnd w:id="2"/>
      <w:bookmarkEnd w:id="3"/>
      <w:bookmarkEnd w:id="4"/>
      <w:bookmarkEnd w:id="5"/>
      <w:bookmarkEnd w:id="6"/>
      <w:bookmarkEnd w:id="7"/>
      <w:bookmarkEnd w:id="8"/>
      <w:bookmarkEnd w:id="9"/>
    </w:p>
    <w:p>
      <w:pPr>
        <w:pStyle w:val="2"/>
        <w:keepNext w:val="0"/>
        <w:keepLines w:val="0"/>
        <w:pageBreakBefore w:val="0"/>
        <w:widowControl w:val="0"/>
        <w:kinsoku/>
        <w:wordWrap/>
        <w:overflowPunct/>
        <w:topLinePunct w:val="0"/>
        <w:bidi w:val="0"/>
        <w:spacing w:line="360" w:lineRule="auto"/>
        <w:textAlignment w:val="auto"/>
        <w:outlineLvl w:val="9"/>
        <w:rPr>
          <w:b/>
          <w:bCs/>
          <w:sz w:val="28"/>
          <w:szCs w:val="32"/>
        </w:rPr>
      </w:pPr>
      <w:r>
        <w:rPr>
          <w:rFonts w:hint="eastAsia"/>
          <w:b/>
          <w:bCs/>
          <w:sz w:val="28"/>
          <w:szCs w:val="32"/>
        </w:rPr>
        <w:t>建设单位法人代表：</w:t>
      </w:r>
      <w:r>
        <w:rPr>
          <w:rFonts w:hint="eastAsia"/>
          <w:b/>
          <w:bCs/>
          <w:sz w:val="28"/>
          <w:szCs w:val="32"/>
          <w:lang w:eastAsia="zh-CN"/>
        </w:rPr>
        <w:t>高建兵</w:t>
      </w:r>
      <w:r>
        <w:rPr>
          <w:rFonts w:hint="eastAsia"/>
          <w:b/>
          <w:bCs/>
          <w:sz w:val="28"/>
          <w:szCs w:val="32"/>
        </w:rPr>
        <w:t xml:space="preserve"> </w:t>
      </w:r>
    </w:p>
    <w:p>
      <w:pPr>
        <w:pStyle w:val="2"/>
        <w:keepNext w:val="0"/>
        <w:keepLines w:val="0"/>
        <w:pageBreakBefore w:val="0"/>
        <w:widowControl w:val="0"/>
        <w:kinsoku/>
        <w:wordWrap/>
        <w:overflowPunct/>
        <w:topLinePunct w:val="0"/>
        <w:bidi w:val="0"/>
        <w:spacing w:line="360" w:lineRule="auto"/>
        <w:textAlignment w:val="auto"/>
        <w:outlineLvl w:val="9"/>
        <w:rPr>
          <w:rFonts w:hint="eastAsia" w:eastAsia="宋体"/>
          <w:b/>
          <w:bCs/>
          <w:sz w:val="28"/>
          <w:szCs w:val="32"/>
          <w:lang w:eastAsia="zh-CN"/>
        </w:rPr>
      </w:pPr>
      <w:r>
        <w:rPr>
          <w:rFonts w:hint="eastAsia"/>
          <w:b/>
          <w:bCs/>
          <w:sz w:val="28"/>
          <w:szCs w:val="32"/>
        </w:rPr>
        <w:t>编制单位法人代表：</w:t>
      </w:r>
      <w:r>
        <w:rPr>
          <w:rFonts w:hint="eastAsia"/>
          <w:b/>
          <w:bCs/>
          <w:sz w:val="28"/>
          <w:szCs w:val="32"/>
          <w:lang w:eastAsia="zh-CN"/>
        </w:rPr>
        <w:t>赵文杰</w:t>
      </w:r>
    </w:p>
    <w:p>
      <w:pPr>
        <w:pStyle w:val="2"/>
        <w:keepNext w:val="0"/>
        <w:keepLines w:val="0"/>
        <w:pageBreakBefore w:val="0"/>
        <w:widowControl w:val="0"/>
        <w:kinsoku/>
        <w:wordWrap/>
        <w:overflowPunct/>
        <w:topLinePunct w:val="0"/>
        <w:bidi w:val="0"/>
        <w:spacing w:line="360" w:lineRule="auto"/>
        <w:textAlignment w:val="auto"/>
        <w:outlineLvl w:val="9"/>
        <w:rPr>
          <w:rFonts w:hint="eastAsia" w:eastAsia="宋体"/>
          <w:b/>
          <w:bCs/>
          <w:sz w:val="28"/>
          <w:szCs w:val="32"/>
          <w:lang w:eastAsia="zh-CN"/>
        </w:rPr>
      </w:pPr>
      <w:r>
        <w:rPr>
          <w:rFonts w:hint="eastAsia"/>
          <w:b/>
          <w:bCs/>
          <w:sz w:val="28"/>
          <w:szCs w:val="32"/>
        </w:rPr>
        <w:t>项</w:t>
      </w:r>
      <w:r>
        <w:rPr>
          <w:rFonts w:hint="eastAsia"/>
          <w:b/>
          <w:bCs/>
          <w:sz w:val="28"/>
          <w:szCs w:val="32"/>
          <w:lang w:val="en-US" w:eastAsia="zh-CN"/>
        </w:rPr>
        <w:t xml:space="preserve">  </w:t>
      </w:r>
      <w:r>
        <w:rPr>
          <w:rFonts w:hint="eastAsia"/>
          <w:b/>
          <w:bCs/>
          <w:sz w:val="28"/>
          <w:szCs w:val="32"/>
        </w:rPr>
        <w:t>目</w:t>
      </w:r>
      <w:r>
        <w:rPr>
          <w:rFonts w:hint="eastAsia"/>
          <w:b/>
          <w:bCs/>
          <w:sz w:val="28"/>
          <w:szCs w:val="32"/>
          <w:lang w:val="en-US" w:eastAsia="zh-CN"/>
        </w:rPr>
        <w:t xml:space="preserve"> </w:t>
      </w:r>
      <w:r>
        <w:rPr>
          <w:rFonts w:hint="eastAsia"/>
          <w:b/>
          <w:bCs/>
          <w:sz w:val="28"/>
          <w:szCs w:val="32"/>
        </w:rPr>
        <w:t>负</w:t>
      </w:r>
      <w:r>
        <w:rPr>
          <w:rFonts w:hint="eastAsia"/>
          <w:b/>
          <w:bCs/>
          <w:sz w:val="28"/>
          <w:szCs w:val="32"/>
          <w:lang w:val="en-US" w:eastAsia="zh-CN"/>
        </w:rPr>
        <w:t xml:space="preserve"> </w:t>
      </w:r>
      <w:r>
        <w:rPr>
          <w:rFonts w:hint="eastAsia"/>
          <w:b/>
          <w:bCs/>
          <w:sz w:val="28"/>
          <w:szCs w:val="32"/>
        </w:rPr>
        <w:t>责</w:t>
      </w:r>
      <w:r>
        <w:rPr>
          <w:rFonts w:hint="eastAsia"/>
          <w:b/>
          <w:bCs/>
          <w:sz w:val="28"/>
          <w:szCs w:val="32"/>
          <w:lang w:val="en-US" w:eastAsia="zh-CN"/>
        </w:rPr>
        <w:t xml:space="preserve">  </w:t>
      </w:r>
      <w:r>
        <w:rPr>
          <w:rFonts w:hint="eastAsia"/>
          <w:b/>
          <w:bCs/>
          <w:sz w:val="28"/>
          <w:szCs w:val="32"/>
        </w:rPr>
        <w:t>人：</w:t>
      </w:r>
      <w:r>
        <w:rPr>
          <w:rFonts w:hint="eastAsia"/>
          <w:b/>
          <w:bCs/>
          <w:sz w:val="28"/>
          <w:szCs w:val="32"/>
          <w:lang w:eastAsia="zh-CN"/>
        </w:rPr>
        <w:t>秦长睿</w:t>
      </w:r>
    </w:p>
    <w:p>
      <w:pPr>
        <w:keepNext w:val="0"/>
        <w:keepLines w:val="0"/>
        <w:pageBreakBefore w:val="0"/>
        <w:widowControl w:val="0"/>
        <w:kinsoku/>
        <w:wordWrap/>
        <w:overflowPunct/>
        <w:topLinePunct w:val="0"/>
        <w:bidi w:val="0"/>
        <w:spacing w:line="360" w:lineRule="auto"/>
        <w:textAlignment w:val="auto"/>
        <w:outlineLvl w:val="9"/>
        <w:rPr>
          <w:rFonts w:hint="eastAsia" w:eastAsia="宋体"/>
          <w:b/>
          <w:color w:val="000000"/>
          <w:sz w:val="28"/>
          <w:szCs w:val="32"/>
          <w:lang w:eastAsia="zh-CN"/>
        </w:rPr>
      </w:pPr>
      <w:r>
        <w:rPr>
          <w:rFonts w:hint="eastAsia"/>
          <w:b/>
          <w:color w:val="000000"/>
          <w:sz w:val="28"/>
          <w:szCs w:val="32"/>
          <w:lang w:eastAsia="zh-CN"/>
        </w:rPr>
        <w:t>填</w:t>
      </w:r>
      <w:r>
        <w:rPr>
          <w:rFonts w:hint="eastAsia"/>
          <w:b/>
          <w:color w:val="000000"/>
          <w:sz w:val="28"/>
          <w:szCs w:val="32"/>
          <w:lang w:val="en-US" w:eastAsia="zh-CN"/>
        </w:rPr>
        <w:t xml:space="preserve">     </w:t>
      </w:r>
      <w:r>
        <w:rPr>
          <w:rFonts w:hint="eastAsia"/>
          <w:b/>
          <w:color w:val="000000"/>
          <w:sz w:val="28"/>
          <w:szCs w:val="32"/>
          <w:lang w:eastAsia="zh-CN"/>
        </w:rPr>
        <w:t>表</w:t>
      </w:r>
      <w:r>
        <w:rPr>
          <w:rFonts w:hint="eastAsia"/>
          <w:b/>
          <w:color w:val="000000"/>
          <w:sz w:val="28"/>
          <w:szCs w:val="32"/>
          <w:lang w:val="en-US" w:eastAsia="zh-CN"/>
        </w:rPr>
        <w:t xml:space="preserve">     </w:t>
      </w:r>
      <w:r>
        <w:rPr>
          <w:rFonts w:hint="eastAsia"/>
          <w:b/>
          <w:color w:val="000000"/>
          <w:sz w:val="28"/>
          <w:szCs w:val="32"/>
        </w:rPr>
        <w:t>人：</w:t>
      </w:r>
      <w:r>
        <w:rPr>
          <w:rFonts w:hint="eastAsia"/>
          <w:b/>
          <w:color w:val="000000"/>
          <w:sz w:val="28"/>
          <w:szCs w:val="32"/>
          <w:lang w:eastAsia="zh-CN"/>
        </w:rPr>
        <w:t>曹璐华</w:t>
      </w:r>
    </w:p>
    <w:p>
      <w:pPr>
        <w:keepNext w:val="0"/>
        <w:keepLines w:val="0"/>
        <w:pageBreakBefore w:val="0"/>
        <w:widowControl w:val="0"/>
        <w:kinsoku/>
        <w:wordWrap/>
        <w:overflowPunct/>
        <w:topLinePunct w:val="0"/>
        <w:bidi w:val="0"/>
        <w:adjustRightInd w:val="0"/>
        <w:snapToGrid w:val="0"/>
        <w:spacing w:line="360" w:lineRule="auto"/>
        <w:textAlignment w:val="auto"/>
        <w:outlineLvl w:val="9"/>
        <w:rPr>
          <w:rFonts w:hint="eastAsia"/>
          <w:b/>
          <w:bCs/>
          <w:color w:val="000000"/>
          <w:sz w:val="30"/>
          <w:szCs w:val="30"/>
          <w:lang w:eastAsia="zh-CN"/>
        </w:rPr>
      </w:pPr>
      <w:r>
        <w:rPr>
          <w:rFonts w:hint="eastAsia"/>
          <w:b/>
          <w:bCs/>
          <w:color w:val="000000"/>
          <w:sz w:val="30"/>
          <w:szCs w:val="30"/>
          <w:lang w:eastAsia="zh-CN"/>
        </w:rPr>
        <w:t>审</w:t>
      </w:r>
      <w:r>
        <w:rPr>
          <w:rFonts w:hint="eastAsia"/>
          <w:b/>
          <w:bCs/>
          <w:color w:val="000000"/>
          <w:sz w:val="30"/>
          <w:szCs w:val="30"/>
          <w:lang w:val="en-US" w:eastAsia="zh-CN"/>
        </w:rPr>
        <w:t xml:space="preserve">           </w:t>
      </w:r>
      <w:r>
        <w:rPr>
          <w:rFonts w:hint="eastAsia"/>
          <w:b/>
          <w:bCs/>
          <w:color w:val="000000"/>
          <w:sz w:val="30"/>
          <w:szCs w:val="30"/>
          <w:lang w:eastAsia="zh-CN"/>
        </w:rPr>
        <w:t>核：</w:t>
      </w:r>
    </w:p>
    <w:p>
      <w:pPr>
        <w:pStyle w:val="2"/>
        <w:keepNext w:val="0"/>
        <w:keepLines w:val="0"/>
        <w:pageBreakBefore w:val="0"/>
        <w:widowControl w:val="0"/>
        <w:kinsoku/>
        <w:wordWrap/>
        <w:overflowPunct/>
        <w:topLinePunct w:val="0"/>
        <w:bidi w:val="0"/>
        <w:spacing w:line="360" w:lineRule="auto"/>
        <w:textAlignment w:val="auto"/>
        <w:outlineLvl w:val="9"/>
        <w:rPr>
          <w:rFonts w:hint="eastAsia"/>
          <w:b/>
          <w:bCs/>
          <w:lang w:eastAsia="zh-CN"/>
        </w:rPr>
      </w:pPr>
      <w:r>
        <w:rPr>
          <w:rFonts w:hint="eastAsia"/>
          <w:b/>
          <w:bCs/>
          <w:color w:val="000000"/>
          <w:sz w:val="30"/>
          <w:szCs w:val="30"/>
          <w:lang w:eastAsia="zh-CN"/>
        </w:rPr>
        <w:t>审</w:t>
      </w:r>
      <w:r>
        <w:rPr>
          <w:rFonts w:hint="eastAsia"/>
          <w:b/>
          <w:bCs/>
          <w:color w:val="000000"/>
          <w:sz w:val="30"/>
          <w:szCs w:val="30"/>
          <w:lang w:val="en-US" w:eastAsia="zh-CN"/>
        </w:rPr>
        <w:t xml:space="preserve">           </w:t>
      </w:r>
      <w:r>
        <w:rPr>
          <w:rFonts w:hint="eastAsia"/>
          <w:b/>
          <w:bCs/>
          <w:color w:val="000000"/>
          <w:sz w:val="30"/>
          <w:szCs w:val="30"/>
          <w:lang w:eastAsia="zh-CN"/>
        </w:rPr>
        <w:t>定：</w:t>
      </w:r>
    </w:p>
    <w:p>
      <w:pPr>
        <w:adjustRightInd w:val="0"/>
        <w:snapToGrid w:val="0"/>
        <w:spacing w:line="360" w:lineRule="auto"/>
        <w:rPr>
          <w:color w:val="000000"/>
          <w:sz w:val="30"/>
          <w:szCs w:val="30"/>
        </w:rPr>
      </w:pPr>
    </w:p>
    <w:p>
      <w:pPr>
        <w:adjustRightInd w:val="0"/>
        <w:snapToGrid w:val="0"/>
        <w:spacing w:line="360" w:lineRule="auto"/>
        <w:rPr>
          <w:color w:val="000000"/>
          <w:sz w:val="30"/>
          <w:szCs w:val="30"/>
        </w:rPr>
      </w:pPr>
    </w:p>
    <w:p>
      <w:pPr>
        <w:adjustRightInd w:val="0"/>
        <w:snapToGrid w:val="0"/>
        <w:spacing w:line="360" w:lineRule="auto"/>
        <w:rPr>
          <w:color w:val="000000"/>
          <w:sz w:val="30"/>
          <w:szCs w:val="30"/>
        </w:rPr>
      </w:pPr>
    </w:p>
    <w:p>
      <w:pPr>
        <w:adjustRightInd w:val="0"/>
        <w:snapToGrid w:val="0"/>
        <w:spacing w:line="360" w:lineRule="auto"/>
        <w:rPr>
          <w:color w:val="000000"/>
          <w:sz w:val="30"/>
          <w:szCs w:val="30"/>
        </w:rPr>
      </w:pPr>
    </w:p>
    <w:p>
      <w:pPr>
        <w:adjustRightInd w:val="0"/>
        <w:snapToGrid w:val="0"/>
        <w:spacing w:line="360" w:lineRule="auto"/>
        <w:rPr>
          <w:color w:val="000000"/>
          <w:sz w:val="30"/>
          <w:szCs w:val="30"/>
        </w:rPr>
      </w:pPr>
    </w:p>
    <w:p>
      <w:pPr>
        <w:adjustRightInd w:val="0"/>
        <w:snapToGrid w:val="0"/>
        <w:spacing w:line="360" w:lineRule="auto"/>
        <w:rPr>
          <w:color w:val="000000"/>
          <w:sz w:val="30"/>
          <w:szCs w:val="30"/>
        </w:rPr>
      </w:pPr>
    </w:p>
    <w:p>
      <w:pPr>
        <w:pStyle w:val="2"/>
      </w:pPr>
    </w:p>
    <w:p>
      <w:pPr>
        <w:tabs>
          <w:tab w:val="center" w:pos="4153"/>
        </w:tabs>
        <w:adjustRightInd w:val="0"/>
        <w:snapToGrid w:val="0"/>
        <w:spacing w:line="560" w:lineRule="exact"/>
        <w:rPr>
          <w:color w:val="000000"/>
          <w:sz w:val="24"/>
        </w:rPr>
      </w:pPr>
    </w:p>
    <w:p>
      <w:pPr>
        <w:tabs>
          <w:tab w:val="center" w:pos="4153"/>
        </w:tabs>
        <w:adjustRightInd w:val="0"/>
        <w:snapToGrid w:val="0"/>
        <w:spacing w:line="560" w:lineRule="exact"/>
        <w:rPr>
          <w:color w:val="000000"/>
          <w:sz w:val="24"/>
        </w:rPr>
      </w:pPr>
    </w:p>
    <w:p>
      <w:pPr>
        <w:tabs>
          <w:tab w:val="center" w:pos="4153"/>
        </w:tabs>
        <w:adjustRightInd w:val="0"/>
        <w:snapToGrid w:val="0"/>
        <w:spacing w:line="560" w:lineRule="exact"/>
        <w:rPr>
          <w:color w:val="000000"/>
          <w:sz w:val="24"/>
        </w:rPr>
      </w:pPr>
    </w:p>
    <w:p>
      <w:pPr>
        <w:tabs>
          <w:tab w:val="center" w:pos="4153"/>
        </w:tabs>
        <w:adjustRightInd w:val="0"/>
        <w:snapToGrid w:val="0"/>
        <w:spacing w:line="560" w:lineRule="exact"/>
        <w:rPr>
          <w:color w:val="000000"/>
          <w:sz w:val="24"/>
        </w:rPr>
      </w:pPr>
    </w:p>
    <w:p>
      <w:pPr>
        <w:tabs>
          <w:tab w:val="center" w:pos="4153"/>
        </w:tabs>
        <w:adjustRightInd w:val="0"/>
        <w:snapToGrid w:val="0"/>
        <w:spacing w:line="560" w:lineRule="exact"/>
        <w:rPr>
          <w:rFonts w:hint="eastAsia"/>
          <w:color w:val="000000"/>
          <w:sz w:val="24"/>
        </w:rPr>
      </w:pPr>
    </w:p>
    <w:p>
      <w:pPr>
        <w:tabs>
          <w:tab w:val="center" w:pos="4153"/>
        </w:tabs>
        <w:adjustRightInd w:val="0"/>
        <w:snapToGrid w:val="0"/>
        <w:spacing w:line="560" w:lineRule="exact"/>
        <w:rPr>
          <w:rFonts w:hint="eastAsia"/>
          <w:color w:val="000000"/>
          <w:sz w:val="24"/>
        </w:rPr>
      </w:pPr>
    </w:p>
    <w:p>
      <w:pPr>
        <w:tabs>
          <w:tab w:val="center" w:pos="4153"/>
        </w:tabs>
        <w:adjustRightInd w:val="0"/>
        <w:snapToGrid w:val="0"/>
        <w:spacing w:line="560" w:lineRule="exact"/>
        <w:rPr>
          <w:rFonts w:hint="eastAsia"/>
          <w:color w:val="000000"/>
          <w:sz w:val="24"/>
        </w:rPr>
      </w:pPr>
    </w:p>
    <w:p>
      <w:pPr>
        <w:tabs>
          <w:tab w:val="center" w:pos="4153"/>
        </w:tabs>
        <w:adjustRightInd w:val="0"/>
        <w:snapToGrid w:val="0"/>
        <w:spacing w:line="560" w:lineRule="exact"/>
        <w:rPr>
          <w:color w:val="000000"/>
          <w:sz w:val="24"/>
        </w:rPr>
      </w:pPr>
      <w:r>
        <w:rPr>
          <w:rFonts w:hint="eastAsia"/>
          <w:color w:val="000000"/>
          <w:sz w:val="24"/>
        </w:rPr>
        <w:t>建设单位 山西太钢不锈钢股份有限公司 编制单位 山西康标安环科技有限公司</w:t>
      </w:r>
    </w:p>
    <w:p>
      <w:pPr>
        <w:pStyle w:val="2"/>
        <w:snapToGrid w:val="0"/>
        <w:spacing w:line="560" w:lineRule="exact"/>
      </w:pPr>
      <w:r>
        <w:rPr>
          <w:rFonts w:hint="eastAsia"/>
        </w:rPr>
        <w:t>电话：0351-213</w:t>
      </w:r>
      <w:r>
        <w:rPr>
          <w:rFonts w:hint="eastAsia"/>
          <w:lang w:val="en-US" w:eastAsia="zh-CN"/>
        </w:rPr>
        <w:t>6120</w:t>
      </w:r>
      <w:r>
        <w:rPr>
          <w:rFonts w:hint="eastAsia"/>
        </w:rPr>
        <w:t xml:space="preserve">                   电话：0351-7031058</w:t>
      </w:r>
    </w:p>
    <w:p>
      <w:pPr>
        <w:pStyle w:val="2"/>
        <w:snapToGrid w:val="0"/>
        <w:spacing w:line="560" w:lineRule="exact"/>
      </w:pPr>
      <w:r>
        <w:rPr>
          <w:rFonts w:hint="eastAsia"/>
        </w:rPr>
        <w:t>传真：0351-</w:t>
      </w:r>
      <w:r>
        <w:rPr>
          <w:rFonts w:hint="eastAsia"/>
          <w:lang w:val="en-US" w:eastAsia="zh-CN"/>
        </w:rPr>
        <w:t>2136104</w:t>
      </w:r>
      <w:r>
        <w:rPr>
          <w:rFonts w:hint="eastAsia"/>
        </w:rPr>
        <w:t xml:space="preserve">                   传真：0351-7031058</w:t>
      </w:r>
    </w:p>
    <w:p>
      <w:pPr>
        <w:pStyle w:val="2"/>
        <w:snapToGrid w:val="0"/>
        <w:spacing w:line="560" w:lineRule="exact"/>
      </w:pPr>
      <w:r>
        <w:rPr>
          <w:rFonts w:hint="eastAsia"/>
        </w:rPr>
        <w:t>邮编：030003                         邮编：030024</w:t>
      </w:r>
    </w:p>
    <w:p>
      <w:pPr>
        <w:pStyle w:val="2"/>
        <w:snapToGrid w:val="0"/>
        <w:spacing w:line="560" w:lineRule="exact"/>
        <w:rPr>
          <w:rFonts w:hint="eastAsia"/>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rPr>
        <w:t>地址：山西省太原市尖草坪2号         地址：太原市晋祠路一段57号</w:t>
      </w:r>
    </w:p>
    <w:sdt>
      <w:sdtPr>
        <w:rPr>
          <w:rFonts w:ascii="宋体" w:hAnsi="宋体" w:eastAsia="宋体" w:cs="Times New Roman"/>
          <w:b/>
          <w:bCs/>
          <w:kern w:val="2"/>
          <w:sz w:val="32"/>
          <w:szCs w:val="32"/>
          <w:lang w:val="en-US" w:eastAsia="zh-CN" w:bidi="ar-SA"/>
        </w:rPr>
        <w:id w:val="147452778"/>
      </w:sdtPr>
      <w:sdtEndPr>
        <w:rPr>
          <w:rFonts w:hint="default" w:ascii="Times New Roman" w:hAnsi="Times New Roman" w:cs="Times New Roman" w:eastAsiaTheme="majorEastAsia"/>
          <w:b/>
          <w:bCs/>
          <w:kern w:val="2"/>
          <w:sz w:val="28"/>
          <w:szCs w:val="28"/>
          <w:lang w:val="en-US" w:eastAsia="zh-CN" w:bidi="ar-SA"/>
        </w:rPr>
      </w:sdtEndPr>
      <w:sdtContent>
        <w:p>
          <w:pPr>
            <w:spacing w:before="0" w:beforeLines="0" w:after="0" w:afterLines="0" w:line="240" w:lineRule="auto"/>
            <w:ind w:left="0" w:leftChars="0" w:right="0" w:rightChars="0" w:firstLine="0" w:firstLineChars="0"/>
            <w:jc w:val="center"/>
            <w:rPr>
              <w:b/>
              <w:bCs/>
              <w:sz w:val="32"/>
              <w:szCs w:val="32"/>
            </w:rPr>
          </w:pPr>
          <w:bookmarkStart w:id="10" w:name="_Toc18320_WPSOffice_Type3"/>
          <w:r>
            <w:rPr>
              <w:rFonts w:ascii="宋体" w:hAnsi="宋体" w:eastAsia="宋体"/>
              <w:b/>
              <w:bCs/>
              <w:sz w:val="32"/>
              <w:szCs w:val="32"/>
            </w:rPr>
            <w:t>目</w:t>
          </w:r>
          <w:r>
            <w:rPr>
              <w:rFonts w:hint="eastAsia" w:ascii="宋体" w:hAnsi="宋体"/>
              <w:b/>
              <w:bCs/>
              <w:sz w:val="32"/>
              <w:szCs w:val="32"/>
              <w:lang w:val="en-US" w:eastAsia="zh-CN"/>
            </w:rPr>
            <w:t xml:space="preserve"> </w:t>
          </w:r>
          <w:r>
            <w:rPr>
              <w:rFonts w:ascii="宋体" w:hAnsi="宋体" w:eastAsia="宋体"/>
              <w:b/>
              <w:bCs/>
              <w:sz w:val="32"/>
              <w:szCs w:val="32"/>
            </w:rPr>
            <w:t>录</w:t>
          </w:r>
        </w:p>
        <w:p>
          <w:pPr>
            <w:pStyle w:val="31"/>
            <w:tabs>
              <w:tab w:val="right" w:leader="dot" w:pos="8306"/>
            </w:tabs>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fldChar w:fldCharType="begin"/>
          </w:r>
          <w:r>
            <w:rPr>
              <w:rFonts w:hint="default" w:ascii="Times New Roman" w:hAnsi="Times New Roman" w:cs="Times New Roman" w:eastAsiaTheme="majorEastAsia"/>
              <w:sz w:val="28"/>
              <w:szCs w:val="28"/>
            </w:rPr>
            <w:instrText xml:space="preserve"> HYPERLINK \l _Toc30849_WPSOffice_Level1 </w:instrText>
          </w:r>
          <w:r>
            <w:rPr>
              <w:rFonts w:hint="default" w:ascii="Times New Roman" w:hAnsi="Times New Roman" w:cs="Times New Roman" w:eastAsiaTheme="majorEastAsia"/>
              <w:sz w:val="28"/>
              <w:szCs w:val="28"/>
            </w:rPr>
            <w:fldChar w:fldCharType="separate"/>
          </w:r>
          <w:sdt>
            <w:sdtPr>
              <w:rPr>
                <w:rFonts w:hint="default" w:ascii="Times New Roman" w:hAnsi="Times New Roman" w:cs="Times New Roman" w:eastAsiaTheme="majorEastAsia"/>
                <w:sz w:val="28"/>
                <w:szCs w:val="28"/>
              </w:rPr>
              <w:id w:val="147452778"/>
              <w:placeholder>
                <w:docPart w:val="{80909180-31c4-498f-beff-da13995606e1}"/>
              </w:placeholder>
            </w:sdtPr>
            <w:sdtEndPr>
              <w:rPr>
                <w:rFonts w:hint="default" w:ascii="Times New Roman" w:hAnsi="Times New Roman" w:cs="Times New Roman" w:eastAsiaTheme="majorEastAsia"/>
                <w:sz w:val="28"/>
                <w:szCs w:val="28"/>
              </w:rPr>
            </w:sdtEndPr>
            <w:sdtContent>
              <w:r>
                <w:rPr>
                  <w:rFonts w:hint="default" w:ascii="Times New Roman" w:hAnsi="Times New Roman" w:cs="Times New Roman" w:eastAsiaTheme="majorEastAsia"/>
                  <w:sz w:val="28"/>
                  <w:szCs w:val="28"/>
                </w:rPr>
                <w:t>表一 验收项目概况</w:t>
              </w:r>
            </w:sdtContent>
          </w:sdt>
          <w:r>
            <w:rPr>
              <w:rFonts w:hint="default" w:ascii="Times New Roman" w:hAnsi="Times New Roman" w:cs="Times New Roman" w:eastAsiaTheme="majorEastAsia"/>
              <w:sz w:val="28"/>
              <w:szCs w:val="28"/>
            </w:rPr>
            <w:tab/>
          </w:r>
          <w:bookmarkStart w:id="11" w:name="_Toc30849_WPSOffice_Level1Page"/>
          <w:r>
            <w:rPr>
              <w:rFonts w:hint="default" w:ascii="Times New Roman" w:hAnsi="Times New Roman" w:cs="Times New Roman" w:eastAsiaTheme="majorEastAsia"/>
              <w:sz w:val="28"/>
              <w:szCs w:val="28"/>
            </w:rPr>
            <w:t>1</w:t>
          </w:r>
          <w:bookmarkEnd w:id="11"/>
          <w:r>
            <w:rPr>
              <w:rFonts w:hint="default" w:ascii="Times New Roman" w:hAnsi="Times New Roman" w:cs="Times New Roman" w:eastAsiaTheme="majorEastAsia"/>
              <w:sz w:val="28"/>
              <w:szCs w:val="28"/>
            </w:rPr>
            <w:fldChar w:fldCharType="end"/>
          </w:r>
        </w:p>
        <w:p>
          <w:pPr>
            <w:pStyle w:val="31"/>
            <w:tabs>
              <w:tab w:val="right" w:leader="dot" w:pos="8306"/>
            </w:tabs>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fldChar w:fldCharType="begin"/>
          </w:r>
          <w:r>
            <w:rPr>
              <w:rFonts w:hint="default" w:ascii="Times New Roman" w:hAnsi="Times New Roman" w:cs="Times New Roman" w:eastAsiaTheme="majorEastAsia"/>
              <w:sz w:val="28"/>
              <w:szCs w:val="28"/>
            </w:rPr>
            <w:instrText xml:space="preserve"> HYPERLINK \l _Toc18320_WPSOffice_Level1 </w:instrText>
          </w:r>
          <w:r>
            <w:rPr>
              <w:rFonts w:hint="default" w:ascii="Times New Roman" w:hAnsi="Times New Roman" w:cs="Times New Roman" w:eastAsiaTheme="majorEastAsia"/>
              <w:sz w:val="28"/>
              <w:szCs w:val="28"/>
            </w:rPr>
            <w:fldChar w:fldCharType="separate"/>
          </w:r>
          <w:sdt>
            <w:sdtPr>
              <w:rPr>
                <w:rFonts w:hint="default" w:ascii="Times New Roman" w:hAnsi="Times New Roman" w:cs="Times New Roman" w:eastAsiaTheme="majorEastAsia"/>
                <w:sz w:val="28"/>
                <w:szCs w:val="28"/>
              </w:rPr>
              <w:id w:val="147452778"/>
              <w:placeholder>
                <w:docPart w:val="{d91f1e86-b7d4-41e3-b8c0-f8d015e214e7}"/>
              </w:placeholder>
            </w:sdtPr>
            <w:sdtEndPr>
              <w:rPr>
                <w:rFonts w:hint="default" w:ascii="Times New Roman" w:hAnsi="Times New Roman" w:cs="Times New Roman" w:eastAsiaTheme="majorEastAsia"/>
                <w:sz w:val="28"/>
                <w:szCs w:val="28"/>
              </w:rPr>
            </w:sdtEndPr>
            <w:sdtContent>
              <w:r>
                <w:rPr>
                  <w:rFonts w:hint="default" w:ascii="Times New Roman" w:hAnsi="Times New Roman" w:cs="Times New Roman" w:eastAsiaTheme="majorEastAsia"/>
                  <w:sz w:val="28"/>
                  <w:szCs w:val="28"/>
                </w:rPr>
                <w:t>表二 工程建设情况</w:t>
              </w:r>
            </w:sdtContent>
          </w:sdt>
          <w:r>
            <w:rPr>
              <w:rFonts w:hint="default" w:ascii="Times New Roman" w:hAnsi="Times New Roman" w:cs="Times New Roman" w:eastAsiaTheme="majorEastAsia"/>
              <w:sz w:val="28"/>
              <w:szCs w:val="28"/>
            </w:rPr>
            <w:tab/>
          </w:r>
          <w:bookmarkStart w:id="12" w:name="_Toc18320_WPSOffice_Level1Page"/>
          <w:r>
            <w:rPr>
              <w:rFonts w:hint="default" w:ascii="Times New Roman" w:hAnsi="Times New Roman" w:cs="Times New Roman" w:eastAsiaTheme="majorEastAsia"/>
              <w:sz w:val="28"/>
              <w:szCs w:val="28"/>
            </w:rPr>
            <w:t>2</w:t>
          </w:r>
          <w:bookmarkEnd w:id="12"/>
          <w:r>
            <w:rPr>
              <w:rFonts w:hint="default" w:ascii="Times New Roman" w:hAnsi="Times New Roman" w:cs="Times New Roman" w:eastAsiaTheme="majorEastAsia"/>
              <w:sz w:val="28"/>
              <w:szCs w:val="28"/>
            </w:rPr>
            <w:fldChar w:fldCharType="end"/>
          </w:r>
        </w:p>
        <w:p>
          <w:pPr>
            <w:pStyle w:val="31"/>
            <w:tabs>
              <w:tab w:val="right" w:leader="dot" w:pos="8306"/>
            </w:tabs>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fldChar w:fldCharType="begin"/>
          </w:r>
          <w:r>
            <w:rPr>
              <w:rFonts w:hint="default" w:ascii="Times New Roman" w:hAnsi="Times New Roman" w:cs="Times New Roman" w:eastAsiaTheme="majorEastAsia"/>
              <w:sz w:val="28"/>
              <w:szCs w:val="28"/>
            </w:rPr>
            <w:instrText xml:space="preserve"> HYPERLINK \l _Toc28347_WPSOffice_Level1 </w:instrText>
          </w:r>
          <w:r>
            <w:rPr>
              <w:rFonts w:hint="default" w:ascii="Times New Roman" w:hAnsi="Times New Roman" w:cs="Times New Roman" w:eastAsiaTheme="majorEastAsia"/>
              <w:sz w:val="28"/>
              <w:szCs w:val="28"/>
            </w:rPr>
            <w:fldChar w:fldCharType="separate"/>
          </w:r>
          <w:sdt>
            <w:sdtPr>
              <w:rPr>
                <w:rFonts w:hint="default" w:ascii="Times New Roman" w:hAnsi="Times New Roman" w:cs="Times New Roman" w:eastAsiaTheme="majorEastAsia"/>
                <w:sz w:val="28"/>
                <w:szCs w:val="28"/>
              </w:rPr>
              <w:id w:val="147452778"/>
              <w:placeholder>
                <w:docPart w:val="{cec8ee25-1bf9-4ff0-8ee7-e589a4185c1d}"/>
              </w:placeholder>
            </w:sdtPr>
            <w:sdtEndPr>
              <w:rPr>
                <w:rFonts w:hint="default" w:ascii="Times New Roman" w:hAnsi="Times New Roman" w:cs="Times New Roman" w:eastAsiaTheme="majorEastAsia"/>
                <w:sz w:val="28"/>
                <w:szCs w:val="28"/>
              </w:rPr>
            </w:sdtEndPr>
            <w:sdtContent>
              <w:r>
                <w:rPr>
                  <w:rFonts w:hint="default" w:ascii="Times New Roman" w:hAnsi="Times New Roman" w:cs="Times New Roman" w:eastAsiaTheme="majorEastAsia"/>
                  <w:sz w:val="28"/>
                  <w:szCs w:val="28"/>
                </w:rPr>
                <w:t>表三 主要污染源、污染物处理和排放</w:t>
              </w:r>
            </w:sdtContent>
          </w:sdt>
          <w:r>
            <w:rPr>
              <w:rFonts w:hint="default" w:ascii="Times New Roman" w:hAnsi="Times New Roman" w:cs="Times New Roman" w:eastAsiaTheme="majorEastAsia"/>
              <w:sz w:val="28"/>
              <w:szCs w:val="28"/>
            </w:rPr>
            <w:tab/>
          </w:r>
          <w:bookmarkStart w:id="13" w:name="_Toc28347_WPSOffice_Level1Page"/>
          <w:r>
            <w:rPr>
              <w:rFonts w:hint="default" w:ascii="Times New Roman" w:hAnsi="Times New Roman" w:cs="Times New Roman" w:eastAsiaTheme="majorEastAsia"/>
              <w:sz w:val="28"/>
              <w:szCs w:val="28"/>
            </w:rPr>
            <w:t>10</w:t>
          </w:r>
          <w:bookmarkEnd w:id="13"/>
          <w:r>
            <w:rPr>
              <w:rFonts w:hint="default" w:ascii="Times New Roman" w:hAnsi="Times New Roman" w:cs="Times New Roman" w:eastAsiaTheme="majorEastAsia"/>
              <w:sz w:val="28"/>
              <w:szCs w:val="28"/>
            </w:rPr>
            <w:fldChar w:fldCharType="end"/>
          </w:r>
        </w:p>
        <w:p>
          <w:pPr>
            <w:pStyle w:val="31"/>
            <w:tabs>
              <w:tab w:val="right" w:leader="dot" w:pos="8306"/>
            </w:tabs>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fldChar w:fldCharType="begin"/>
          </w:r>
          <w:r>
            <w:rPr>
              <w:rFonts w:hint="default" w:ascii="Times New Roman" w:hAnsi="Times New Roman" w:cs="Times New Roman" w:eastAsiaTheme="majorEastAsia"/>
              <w:sz w:val="28"/>
              <w:szCs w:val="28"/>
            </w:rPr>
            <w:instrText xml:space="preserve"> HYPERLINK \l _Toc32216_WPSOffice_Level1 </w:instrText>
          </w:r>
          <w:r>
            <w:rPr>
              <w:rFonts w:hint="default" w:ascii="Times New Roman" w:hAnsi="Times New Roman" w:cs="Times New Roman" w:eastAsiaTheme="majorEastAsia"/>
              <w:sz w:val="28"/>
              <w:szCs w:val="28"/>
            </w:rPr>
            <w:fldChar w:fldCharType="separate"/>
          </w:r>
          <w:sdt>
            <w:sdtPr>
              <w:rPr>
                <w:rFonts w:hint="default" w:ascii="Times New Roman" w:hAnsi="Times New Roman" w:cs="Times New Roman" w:eastAsiaTheme="majorEastAsia"/>
                <w:sz w:val="28"/>
                <w:szCs w:val="28"/>
              </w:rPr>
              <w:id w:val="147452778"/>
              <w:placeholder>
                <w:docPart w:val="{e83eca0d-8937-40ca-b122-c273ed8b537d}"/>
              </w:placeholder>
            </w:sdtPr>
            <w:sdtEndPr>
              <w:rPr>
                <w:rFonts w:hint="default" w:ascii="Times New Roman" w:hAnsi="Times New Roman" w:cs="Times New Roman" w:eastAsiaTheme="majorEastAsia"/>
                <w:sz w:val="28"/>
                <w:szCs w:val="28"/>
              </w:rPr>
            </w:sdtEndPr>
            <w:sdtContent>
              <w:r>
                <w:rPr>
                  <w:rFonts w:hint="default" w:ascii="Times New Roman" w:hAnsi="Times New Roman" w:cs="Times New Roman" w:eastAsiaTheme="majorEastAsia"/>
                  <w:sz w:val="28"/>
                  <w:szCs w:val="28"/>
                </w:rPr>
                <w:t>表四 建设项目环评报告表的主要结论与建设及审批部门决定</w:t>
              </w:r>
            </w:sdtContent>
          </w:sdt>
          <w:r>
            <w:rPr>
              <w:rFonts w:hint="default" w:ascii="Times New Roman" w:hAnsi="Times New Roman" w:cs="Times New Roman" w:eastAsiaTheme="majorEastAsia"/>
              <w:sz w:val="28"/>
              <w:szCs w:val="28"/>
            </w:rPr>
            <w:tab/>
          </w:r>
          <w:bookmarkStart w:id="14" w:name="_Toc32216_WPSOffice_Level1Page"/>
          <w:r>
            <w:rPr>
              <w:rFonts w:hint="default" w:ascii="Times New Roman" w:hAnsi="Times New Roman" w:cs="Times New Roman" w:eastAsiaTheme="majorEastAsia"/>
              <w:sz w:val="28"/>
              <w:szCs w:val="28"/>
            </w:rPr>
            <w:t>12</w:t>
          </w:r>
          <w:bookmarkEnd w:id="14"/>
          <w:r>
            <w:rPr>
              <w:rFonts w:hint="default" w:ascii="Times New Roman" w:hAnsi="Times New Roman" w:cs="Times New Roman" w:eastAsiaTheme="majorEastAsia"/>
              <w:sz w:val="28"/>
              <w:szCs w:val="28"/>
            </w:rPr>
            <w:fldChar w:fldCharType="end"/>
          </w:r>
        </w:p>
        <w:p>
          <w:pPr>
            <w:pStyle w:val="31"/>
            <w:tabs>
              <w:tab w:val="right" w:leader="dot" w:pos="8306"/>
            </w:tabs>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fldChar w:fldCharType="begin"/>
          </w:r>
          <w:r>
            <w:rPr>
              <w:rFonts w:hint="default" w:ascii="Times New Roman" w:hAnsi="Times New Roman" w:cs="Times New Roman" w:eastAsiaTheme="majorEastAsia"/>
              <w:sz w:val="28"/>
              <w:szCs w:val="28"/>
            </w:rPr>
            <w:instrText xml:space="preserve"> HYPERLINK \l _Toc16342_WPSOffice_Level1 </w:instrText>
          </w:r>
          <w:r>
            <w:rPr>
              <w:rFonts w:hint="default" w:ascii="Times New Roman" w:hAnsi="Times New Roman" w:cs="Times New Roman" w:eastAsiaTheme="majorEastAsia"/>
              <w:sz w:val="28"/>
              <w:szCs w:val="28"/>
            </w:rPr>
            <w:fldChar w:fldCharType="separate"/>
          </w:r>
          <w:sdt>
            <w:sdtPr>
              <w:rPr>
                <w:rFonts w:hint="default" w:ascii="Times New Roman" w:hAnsi="Times New Roman" w:cs="Times New Roman" w:eastAsiaTheme="majorEastAsia"/>
                <w:sz w:val="28"/>
                <w:szCs w:val="28"/>
              </w:rPr>
              <w:id w:val="147452778"/>
              <w:placeholder>
                <w:docPart w:val="{46ff3b6b-6bae-4f1c-9d67-60896393a451}"/>
              </w:placeholder>
            </w:sdtPr>
            <w:sdtEndPr>
              <w:rPr>
                <w:rFonts w:hint="default" w:ascii="Times New Roman" w:hAnsi="Times New Roman" w:cs="Times New Roman" w:eastAsiaTheme="majorEastAsia"/>
                <w:sz w:val="28"/>
                <w:szCs w:val="28"/>
              </w:rPr>
            </w:sdtEndPr>
            <w:sdtContent>
              <w:r>
                <w:rPr>
                  <w:rFonts w:hint="default" w:ascii="Times New Roman" w:hAnsi="Times New Roman" w:cs="Times New Roman" w:eastAsiaTheme="majorEastAsia"/>
                  <w:sz w:val="28"/>
                  <w:szCs w:val="28"/>
                </w:rPr>
                <w:t>表五 验收监测质量保证及质量控制</w:t>
              </w:r>
            </w:sdtContent>
          </w:sdt>
          <w:r>
            <w:rPr>
              <w:rFonts w:hint="default" w:ascii="Times New Roman" w:hAnsi="Times New Roman" w:cs="Times New Roman" w:eastAsiaTheme="majorEastAsia"/>
              <w:sz w:val="28"/>
              <w:szCs w:val="28"/>
            </w:rPr>
            <w:tab/>
          </w:r>
          <w:bookmarkStart w:id="15" w:name="_Toc16342_WPSOffice_Level1Page"/>
          <w:r>
            <w:rPr>
              <w:rFonts w:hint="default" w:ascii="Times New Roman" w:hAnsi="Times New Roman" w:cs="Times New Roman" w:eastAsiaTheme="majorEastAsia"/>
              <w:sz w:val="28"/>
              <w:szCs w:val="28"/>
            </w:rPr>
            <w:t>16</w:t>
          </w:r>
          <w:bookmarkEnd w:id="15"/>
          <w:r>
            <w:rPr>
              <w:rFonts w:hint="default" w:ascii="Times New Roman" w:hAnsi="Times New Roman" w:cs="Times New Roman" w:eastAsiaTheme="majorEastAsia"/>
              <w:sz w:val="28"/>
              <w:szCs w:val="28"/>
            </w:rPr>
            <w:fldChar w:fldCharType="end"/>
          </w:r>
        </w:p>
        <w:p>
          <w:pPr>
            <w:pStyle w:val="31"/>
            <w:tabs>
              <w:tab w:val="right" w:leader="dot" w:pos="8306"/>
            </w:tabs>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fldChar w:fldCharType="begin"/>
          </w:r>
          <w:r>
            <w:rPr>
              <w:rFonts w:hint="default" w:ascii="Times New Roman" w:hAnsi="Times New Roman" w:cs="Times New Roman" w:eastAsiaTheme="majorEastAsia"/>
              <w:sz w:val="28"/>
              <w:szCs w:val="28"/>
            </w:rPr>
            <w:instrText xml:space="preserve"> HYPERLINK \l _Toc29767_WPSOffice_Level1 </w:instrText>
          </w:r>
          <w:r>
            <w:rPr>
              <w:rFonts w:hint="default" w:ascii="Times New Roman" w:hAnsi="Times New Roman" w:cs="Times New Roman" w:eastAsiaTheme="majorEastAsia"/>
              <w:sz w:val="28"/>
              <w:szCs w:val="28"/>
            </w:rPr>
            <w:fldChar w:fldCharType="separate"/>
          </w:r>
          <w:sdt>
            <w:sdtPr>
              <w:rPr>
                <w:rFonts w:hint="default" w:ascii="Times New Roman" w:hAnsi="Times New Roman" w:cs="Times New Roman" w:eastAsiaTheme="majorEastAsia"/>
                <w:sz w:val="28"/>
                <w:szCs w:val="28"/>
              </w:rPr>
              <w:id w:val="147452778"/>
              <w:placeholder>
                <w:docPart w:val="{c0e6cc79-9c92-4df6-94b7-42ae4242f00d}"/>
              </w:placeholder>
            </w:sdtPr>
            <w:sdtEndPr>
              <w:rPr>
                <w:rFonts w:hint="default" w:ascii="Times New Roman" w:hAnsi="Times New Roman" w:cs="Times New Roman" w:eastAsiaTheme="majorEastAsia"/>
                <w:sz w:val="28"/>
                <w:szCs w:val="28"/>
              </w:rPr>
            </w:sdtEndPr>
            <w:sdtContent>
              <w:r>
                <w:rPr>
                  <w:rFonts w:hint="default" w:ascii="Times New Roman" w:hAnsi="Times New Roman" w:cs="Times New Roman" w:eastAsiaTheme="majorEastAsia"/>
                  <w:sz w:val="28"/>
                  <w:szCs w:val="28"/>
                </w:rPr>
                <w:t>表六 验收监测内容</w:t>
              </w:r>
            </w:sdtContent>
          </w:sdt>
          <w:r>
            <w:rPr>
              <w:rFonts w:hint="default" w:ascii="Times New Roman" w:hAnsi="Times New Roman" w:cs="Times New Roman" w:eastAsiaTheme="majorEastAsia"/>
              <w:sz w:val="28"/>
              <w:szCs w:val="28"/>
            </w:rPr>
            <w:tab/>
          </w:r>
          <w:bookmarkStart w:id="16" w:name="_Toc29767_WPSOffice_Level1Page"/>
          <w:r>
            <w:rPr>
              <w:rFonts w:hint="default" w:ascii="Times New Roman" w:hAnsi="Times New Roman" w:cs="Times New Roman" w:eastAsiaTheme="majorEastAsia"/>
              <w:sz w:val="28"/>
              <w:szCs w:val="28"/>
            </w:rPr>
            <w:t>18</w:t>
          </w:r>
          <w:bookmarkEnd w:id="16"/>
          <w:r>
            <w:rPr>
              <w:rFonts w:hint="default" w:ascii="Times New Roman" w:hAnsi="Times New Roman" w:cs="Times New Roman" w:eastAsiaTheme="majorEastAsia"/>
              <w:sz w:val="28"/>
              <w:szCs w:val="28"/>
            </w:rPr>
            <w:fldChar w:fldCharType="end"/>
          </w:r>
        </w:p>
        <w:p>
          <w:pPr>
            <w:pStyle w:val="31"/>
            <w:tabs>
              <w:tab w:val="right" w:leader="dot" w:pos="8306"/>
            </w:tabs>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fldChar w:fldCharType="begin"/>
          </w:r>
          <w:r>
            <w:rPr>
              <w:rFonts w:hint="default" w:ascii="Times New Roman" w:hAnsi="Times New Roman" w:cs="Times New Roman" w:eastAsiaTheme="majorEastAsia"/>
              <w:sz w:val="28"/>
              <w:szCs w:val="28"/>
            </w:rPr>
            <w:instrText xml:space="preserve"> HYPERLINK \l _Toc20072_WPSOffice_Level1 </w:instrText>
          </w:r>
          <w:r>
            <w:rPr>
              <w:rFonts w:hint="default" w:ascii="Times New Roman" w:hAnsi="Times New Roman" w:cs="Times New Roman" w:eastAsiaTheme="majorEastAsia"/>
              <w:sz w:val="28"/>
              <w:szCs w:val="28"/>
            </w:rPr>
            <w:fldChar w:fldCharType="separate"/>
          </w:r>
          <w:sdt>
            <w:sdtPr>
              <w:rPr>
                <w:rFonts w:hint="default" w:ascii="Times New Roman" w:hAnsi="Times New Roman" w:cs="Times New Roman" w:eastAsiaTheme="majorEastAsia"/>
                <w:sz w:val="28"/>
                <w:szCs w:val="28"/>
              </w:rPr>
              <w:id w:val="147452778"/>
              <w:placeholder>
                <w:docPart w:val="{816c191f-74d7-4b6a-8fbf-5a5d30d5702b}"/>
              </w:placeholder>
            </w:sdtPr>
            <w:sdtEndPr>
              <w:rPr>
                <w:rFonts w:hint="default" w:ascii="Times New Roman" w:hAnsi="Times New Roman" w:cs="Times New Roman" w:eastAsiaTheme="majorEastAsia"/>
                <w:sz w:val="28"/>
                <w:szCs w:val="28"/>
              </w:rPr>
            </w:sdtEndPr>
            <w:sdtContent>
              <w:r>
                <w:rPr>
                  <w:rFonts w:hint="default" w:ascii="Times New Roman" w:hAnsi="Times New Roman" w:cs="Times New Roman" w:eastAsiaTheme="majorEastAsia"/>
                  <w:sz w:val="28"/>
                  <w:szCs w:val="28"/>
                </w:rPr>
                <w:t>表七 验收监测结果</w:t>
              </w:r>
            </w:sdtContent>
          </w:sdt>
          <w:r>
            <w:rPr>
              <w:rFonts w:hint="default" w:ascii="Times New Roman" w:hAnsi="Times New Roman" w:cs="Times New Roman" w:eastAsiaTheme="majorEastAsia"/>
              <w:sz w:val="28"/>
              <w:szCs w:val="28"/>
            </w:rPr>
            <w:tab/>
          </w:r>
          <w:bookmarkStart w:id="17" w:name="_Toc20072_WPSOffice_Level1Page"/>
          <w:r>
            <w:rPr>
              <w:rFonts w:hint="default" w:ascii="Times New Roman" w:hAnsi="Times New Roman" w:cs="Times New Roman" w:eastAsiaTheme="majorEastAsia"/>
              <w:sz w:val="28"/>
              <w:szCs w:val="28"/>
            </w:rPr>
            <w:t>19</w:t>
          </w:r>
          <w:bookmarkEnd w:id="17"/>
          <w:r>
            <w:rPr>
              <w:rFonts w:hint="default" w:ascii="Times New Roman" w:hAnsi="Times New Roman" w:cs="Times New Roman" w:eastAsiaTheme="majorEastAsia"/>
              <w:sz w:val="28"/>
              <w:szCs w:val="28"/>
            </w:rPr>
            <w:fldChar w:fldCharType="end"/>
          </w:r>
        </w:p>
        <w:p>
          <w:pPr>
            <w:pStyle w:val="31"/>
            <w:tabs>
              <w:tab w:val="right" w:leader="dot" w:pos="8306"/>
            </w:tabs>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fldChar w:fldCharType="begin"/>
          </w:r>
          <w:r>
            <w:rPr>
              <w:rFonts w:hint="default" w:ascii="Times New Roman" w:hAnsi="Times New Roman" w:cs="Times New Roman" w:eastAsiaTheme="majorEastAsia"/>
              <w:sz w:val="28"/>
              <w:szCs w:val="28"/>
            </w:rPr>
            <w:instrText xml:space="preserve"> HYPERLINK \l _Toc26014_WPSOffice_Level1 </w:instrText>
          </w:r>
          <w:r>
            <w:rPr>
              <w:rFonts w:hint="default" w:ascii="Times New Roman" w:hAnsi="Times New Roman" w:cs="Times New Roman" w:eastAsiaTheme="majorEastAsia"/>
              <w:sz w:val="28"/>
              <w:szCs w:val="28"/>
            </w:rPr>
            <w:fldChar w:fldCharType="separate"/>
          </w:r>
          <w:sdt>
            <w:sdtPr>
              <w:rPr>
                <w:rFonts w:hint="default" w:ascii="Times New Roman" w:hAnsi="Times New Roman" w:cs="Times New Roman" w:eastAsiaTheme="majorEastAsia"/>
                <w:sz w:val="28"/>
                <w:szCs w:val="28"/>
              </w:rPr>
              <w:id w:val="147452778"/>
              <w:placeholder>
                <w:docPart w:val="{447881f1-ec39-458b-8893-3dd3b11c1350}"/>
              </w:placeholder>
            </w:sdtPr>
            <w:sdtEndPr>
              <w:rPr>
                <w:rFonts w:hint="default" w:ascii="Times New Roman" w:hAnsi="Times New Roman" w:cs="Times New Roman" w:eastAsiaTheme="majorEastAsia"/>
                <w:sz w:val="28"/>
                <w:szCs w:val="28"/>
              </w:rPr>
            </w:sdtEndPr>
            <w:sdtContent>
              <w:r>
                <w:rPr>
                  <w:rFonts w:hint="default" w:ascii="Times New Roman" w:hAnsi="Times New Roman" w:cs="Times New Roman" w:eastAsiaTheme="majorEastAsia"/>
                  <w:sz w:val="28"/>
                  <w:szCs w:val="28"/>
                </w:rPr>
                <w:t>表八 验收监测结论</w:t>
              </w:r>
            </w:sdtContent>
          </w:sdt>
          <w:r>
            <w:rPr>
              <w:rFonts w:hint="default" w:ascii="Times New Roman" w:hAnsi="Times New Roman" w:cs="Times New Roman" w:eastAsiaTheme="majorEastAsia"/>
              <w:sz w:val="28"/>
              <w:szCs w:val="28"/>
            </w:rPr>
            <w:tab/>
          </w:r>
          <w:bookmarkStart w:id="18" w:name="_Toc26014_WPSOffice_Level1Page"/>
          <w:r>
            <w:rPr>
              <w:rFonts w:hint="default" w:ascii="Times New Roman" w:hAnsi="Times New Roman" w:cs="Times New Roman" w:eastAsiaTheme="majorEastAsia"/>
              <w:sz w:val="28"/>
              <w:szCs w:val="28"/>
            </w:rPr>
            <w:t>20</w:t>
          </w:r>
          <w:bookmarkEnd w:id="18"/>
          <w:r>
            <w:rPr>
              <w:rFonts w:hint="default" w:ascii="Times New Roman" w:hAnsi="Times New Roman" w:cs="Times New Roman" w:eastAsiaTheme="majorEastAsia"/>
              <w:sz w:val="28"/>
              <w:szCs w:val="28"/>
            </w:rPr>
            <w:fldChar w:fldCharType="end"/>
          </w:r>
        </w:p>
        <w:p>
          <w:pPr>
            <w:pStyle w:val="31"/>
            <w:tabs>
              <w:tab w:val="right" w:leader="dot" w:pos="8306"/>
            </w:tabs>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fldChar w:fldCharType="begin"/>
          </w:r>
          <w:r>
            <w:rPr>
              <w:rFonts w:hint="default" w:ascii="Times New Roman" w:hAnsi="Times New Roman" w:cs="Times New Roman" w:eastAsiaTheme="majorEastAsia"/>
              <w:sz w:val="28"/>
              <w:szCs w:val="28"/>
            </w:rPr>
            <w:instrText xml:space="preserve"> HYPERLINK \l _Toc19296_WPSOffice_Level1 </w:instrText>
          </w:r>
          <w:r>
            <w:rPr>
              <w:rFonts w:hint="default" w:ascii="Times New Roman" w:hAnsi="Times New Roman" w:cs="Times New Roman" w:eastAsiaTheme="majorEastAsia"/>
              <w:sz w:val="28"/>
              <w:szCs w:val="28"/>
            </w:rPr>
            <w:fldChar w:fldCharType="separate"/>
          </w:r>
          <w:sdt>
            <w:sdtPr>
              <w:rPr>
                <w:rFonts w:hint="default" w:ascii="Times New Roman" w:hAnsi="Times New Roman" w:cs="Times New Roman" w:eastAsiaTheme="majorEastAsia"/>
                <w:sz w:val="28"/>
                <w:szCs w:val="28"/>
              </w:rPr>
              <w:id w:val="147452778"/>
              <w:placeholder>
                <w:docPart w:val="{77480067-d598-4627-9787-5ce1a1f1daf4}"/>
              </w:placeholder>
            </w:sdtPr>
            <w:sdtEndPr>
              <w:rPr>
                <w:rFonts w:hint="default" w:ascii="Times New Roman" w:hAnsi="Times New Roman" w:cs="Times New Roman" w:eastAsiaTheme="majorEastAsia"/>
                <w:sz w:val="28"/>
                <w:szCs w:val="28"/>
              </w:rPr>
            </w:sdtEndPr>
            <w:sdtContent>
              <w:r>
                <w:rPr>
                  <w:rFonts w:hint="default" w:ascii="Times New Roman" w:hAnsi="Times New Roman" w:cs="Times New Roman" w:eastAsiaTheme="majorEastAsia"/>
                  <w:sz w:val="28"/>
                  <w:szCs w:val="28"/>
                </w:rPr>
                <w:t>表九 建设项目工程竣工环境保护“三同时”验收登记表</w:t>
              </w:r>
            </w:sdtContent>
          </w:sdt>
          <w:r>
            <w:rPr>
              <w:rFonts w:hint="default" w:ascii="Times New Roman" w:hAnsi="Times New Roman" w:cs="Times New Roman" w:eastAsiaTheme="majorEastAsia"/>
              <w:sz w:val="28"/>
              <w:szCs w:val="28"/>
            </w:rPr>
            <w:tab/>
          </w:r>
          <w:bookmarkStart w:id="19" w:name="_Toc19296_WPSOffice_Level1Page"/>
          <w:r>
            <w:rPr>
              <w:rFonts w:hint="default" w:ascii="Times New Roman" w:hAnsi="Times New Roman" w:cs="Times New Roman" w:eastAsiaTheme="majorEastAsia"/>
              <w:sz w:val="28"/>
              <w:szCs w:val="28"/>
            </w:rPr>
            <w:t>23</w:t>
          </w:r>
          <w:bookmarkEnd w:id="19"/>
          <w:r>
            <w:rPr>
              <w:rFonts w:hint="default" w:ascii="Times New Roman" w:hAnsi="Times New Roman" w:cs="Times New Roman" w:eastAsiaTheme="majorEastAsia"/>
              <w:sz w:val="28"/>
              <w:szCs w:val="28"/>
            </w:rPr>
            <w:fldChar w:fldCharType="end"/>
          </w:r>
        </w:p>
        <w:bookmarkEnd w:id="10"/>
        <w:p>
          <w:pPr>
            <w:pStyle w:val="31"/>
            <w:tabs>
              <w:tab w:val="right" w:leader="dot" w:pos="8306"/>
            </w:tabs>
            <w:rPr>
              <w:rFonts w:hint="default" w:ascii="Times New Roman" w:hAnsi="Times New Roman" w:cs="Times New Roman" w:eastAsiaTheme="majorEastAsia"/>
              <w:sz w:val="28"/>
              <w:szCs w:val="28"/>
            </w:rPr>
          </w:pPr>
        </w:p>
      </w:sdtContent>
    </w:sdt>
    <w:p>
      <w:pPr>
        <w:pStyle w:val="31"/>
        <w:tabs>
          <w:tab w:val="right" w:leader="dot" w:pos="8306"/>
        </w:tabs>
        <w:ind w:left="0" w:leftChars="0"/>
        <w:rPr>
          <w:rFonts w:hint="default" w:ascii="Times New Roman" w:hAnsi="Times New Roman" w:cs="Times New Roman" w:eastAsiaTheme="majorEastAsia"/>
          <w:b/>
          <w:bCs/>
          <w:sz w:val="28"/>
          <w:szCs w:val="28"/>
        </w:rPr>
        <w:sectPr>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31"/>
        <w:tabs>
          <w:tab w:val="right" w:leader="dot" w:pos="8306"/>
        </w:tabs>
        <w:ind w:left="0" w:leftChars="0"/>
        <w:rPr>
          <w:rFonts w:hint="eastAsia" w:ascii="黑体" w:hAnsi="黑体" w:eastAsia="黑体"/>
          <w:b/>
          <w:bCs/>
          <w:sz w:val="28"/>
          <w:szCs w:val="28"/>
          <w:lang w:eastAsia="zh-CN"/>
        </w:rPr>
      </w:pPr>
      <w:bookmarkStart w:id="20" w:name="_Toc30849_WPSOffice_Level1"/>
      <w:r>
        <w:rPr>
          <w:rFonts w:hint="eastAsia" w:ascii="黑体" w:hAnsi="黑体" w:eastAsia="黑体"/>
          <w:b/>
          <w:bCs/>
          <w:sz w:val="28"/>
          <w:szCs w:val="28"/>
        </w:rPr>
        <w:t>表</w:t>
      </w:r>
      <w:r>
        <w:rPr>
          <w:rFonts w:hint="eastAsia" w:ascii="黑体" w:hAnsi="黑体" w:eastAsia="黑体"/>
          <w:b/>
          <w:bCs/>
          <w:sz w:val="28"/>
          <w:szCs w:val="28"/>
          <w:lang w:eastAsia="zh-CN"/>
        </w:rPr>
        <w:t>一</w:t>
      </w:r>
      <w:r>
        <w:rPr>
          <w:rFonts w:hint="eastAsia" w:ascii="黑体" w:hAnsi="黑体" w:eastAsia="黑体"/>
          <w:b/>
          <w:bCs/>
          <w:sz w:val="28"/>
          <w:szCs w:val="28"/>
          <w:lang w:val="en-US" w:eastAsia="zh-CN"/>
        </w:rPr>
        <w:t xml:space="preserve"> </w:t>
      </w:r>
      <w:r>
        <w:rPr>
          <w:rFonts w:hint="eastAsia" w:ascii="黑体" w:hAnsi="黑体" w:eastAsia="黑体"/>
          <w:b/>
          <w:bCs/>
          <w:sz w:val="28"/>
          <w:szCs w:val="28"/>
        </w:rPr>
        <w:t>验收项目概</w:t>
      </w:r>
      <w:r>
        <w:rPr>
          <w:rFonts w:hint="eastAsia" w:ascii="黑体" w:hAnsi="黑体" w:eastAsia="黑体"/>
          <w:b/>
          <w:bCs/>
          <w:sz w:val="28"/>
          <w:szCs w:val="28"/>
          <w:lang w:eastAsia="zh-CN"/>
        </w:rPr>
        <w:t>况</w:t>
      </w:r>
      <w:bookmarkEnd w:id="20"/>
    </w:p>
    <w:tbl>
      <w:tblPr>
        <w:tblStyle w:val="19"/>
        <w:tblW w:w="8900" w:type="dxa"/>
        <w:jc w:val="center"/>
        <w:tblInd w:w="-5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24"/>
        <w:gridCol w:w="924"/>
        <w:gridCol w:w="682"/>
        <w:gridCol w:w="169"/>
        <w:gridCol w:w="839"/>
        <w:gridCol w:w="846"/>
        <w:gridCol w:w="655"/>
        <w:gridCol w:w="1279"/>
        <w:gridCol w:w="564"/>
        <w:gridCol w:w="748"/>
        <w:gridCol w:w="13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68" w:hRule="atLeast"/>
          <w:jc w:val="center"/>
        </w:trPr>
        <w:tc>
          <w:tcPr>
            <w:tcW w:w="2430" w:type="dxa"/>
            <w:gridSpan w:val="3"/>
            <w:tcBorders>
              <w:tl2br w:val="nil"/>
              <w:tr2bl w:val="nil"/>
            </w:tcBorders>
            <w:vAlign w:val="center"/>
          </w:tcPr>
          <w:p>
            <w:pPr>
              <w:spacing w:line="320" w:lineRule="exact"/>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bCs/>
                <w:sz w:val="21"/>
                <w:szCs w:val="21"/>
              </w:rPr>
              <w:t>建设项目名称</w:t>
            </w:r>
          </w:p>
        </w:tc>
        <w:tc>
          <w:tcPr>
            <w:tcW w:w="6470" w:type="dxa"/>
            <w:gridSpan w:val="8"/>
            <w:tcBorders>
              <w:tl2br w:val="nil"/>
              <w:tr2bl w:val="nil"/>
            </w:tcBorders>
            <w:vAlign w:val="center"/>
          </w:tcPr>
          <w:p>
            <w:pPr>
              <w:spacing w:line="320" w:lineRule="exact"/>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bCs/>
                <w:color w:val="000000"/>
                <w:sz w:val="21"/>
                <w:szCs w:val="21"/>
              </w:rPr>
              <w:t>山西太钢不锈钢股份有限公司2013年节能技术改造项目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48" w:hRule="atLeast"/>
          <w:jc w:val="center"/>
        </w:trPr>
        <w:tc>
          <w:tcPr>
            <w:tcW w:w="2430" w:type="dxa"/>
            <w:gridSpan w:val="3"/>
            <w:tcBorders>
              <w:tl2br w:val="nil"/>
              <w:tr2bl w:val="nil"/>
            </w:tcBorders>
            <w:vAlign w:val="center"/>
          </w:tcPr>
          <w:p>
            <w:pPr>
              <w:spacing w:line="320" w:lineRule="exact"/>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bCs/>
                <w:sz w:val="21"/>
                <w:szCs w:val="21"/>
              </w:rPr>
              <w:t>建设单位名称</w:t>
            </w:r>
          </w:p>
        </w:tc>
        <w:tc>
          <w:tcPr>
            <w:tcW w:w="6470" w:type="dxa"/>
            <w:gridSpan w:val="8"/>
            <w:tcBorders>
              <w:tl2br w:val="nil"/>
              <w:tr2bl w:val="nil"/>
            </w:tcBorders>
            <w:vAlign w:val="center"/>
          </w:tcPr>
          <w:p>
            <w:pPr>
              <w:spacing w:line="320" w:lineRule="exact"/>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bCs/>
                <w:color w:val="000000"/>
                <w:sz w:val="21"/>
                <w:szCs w:val="21"/>
              </w:rPr>
              <w:t>山西太钢不锈钢股份有限公司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48" w:hRule="atLeast"/>
          <w:jc w:val="center"/>
        </w:trPr>
        <w:tc>
          <w:tcPr>
            <w:tcW w:w="2430" w:type="dxa"/>
            <w:gridSpan w:val="3"/>
            <w:tcBorders>
              <w:tl2br w:val="nil"/>
              <w:tr2bl w:val="nil"/>
            </w:tcBorders>
            <w:vAlign w:val="center"/>
          </w:tcPr>
          <w:p>
            <w:pPr>
              <w:spacing w:line="320" w:lineRule="exact"/>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bCs/>
                <w:sz w:val="21"/>
                <w:szCs w:val="21"/>
              </w:rPr>
              <w:t>建设地点</w:t>
            </w:r>
          </w:p>
        </w:tc>
        <w:tc>
          <w:tcPr>
            <w:tcW w:w="6470" w:type="dxa"/>
            <w:gridSpan w:val="8"/>
            <w:tcBorders>
              <w:tl2br w:val="nil"/>
              <w:tr2bl w:val="nil"/>
            </w:tcBorders>
            <w:vAlign w:val="center"/>
          </w:tcPr>
          <w:p>
            <w:pPr>
              <w:spacing w:line="320" w:lineRule="exact"/>
              <w:jc w:val="center"/>
              <w:rPr>
                <w:rFonts w:hint="default" w:ascii="Times New Roman" w:hAnsi="Times New Roman" w:cs="Times New Roman" w:eastAsiaTheme="minorEastAsia"/>
                <w:b w:val="0"/>
                <w:bCs/>
                <w:sz w:val="21"/>
                <w:szCs w:val="21"/>
                <w:lang w:val="en-US" w:eastAsia="zh-CN"/>
              </w:rPr>
            </w:pPr>
            <w:r>
              <w:rPr>
                <w:rFonts w:hint="default" w:ascii="Times New Roman" w:hAnsi="Times New Roman" w:cs="Times New Roman" w:eastAsiaTheme="minorEastAsia"/>
                <w:b w:val="0"/>
                <w:bCs/>
                <w:sz w:val="21"/>
                <w:szCs w:val="21"/>
              </w:rPr>
              <w:t>山西</w:t>
            </w:r>
            <w:r>
              <w:rPr>
                <w:rFonts w:hint="default" w:ascii="Times New Roman" w:hAnsi="Times New Roman" w:cs="Times New Roman" w:eastAsiaTheme="minorEastAsia"/>
                <w:b w:val="0"/>
                <w:bCs/>
                <w:sz w:val="21"/>
                <w:szCs w:val="21"/>
                <w:lang w:eastAsia="zh-CN"/>
              </w:rPr>
              <w:t>太钢不锈钢有限公司能源动力总厂、炼铁厂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48" w:hRule="atLeast"/>
          <w:jc w:val="center"/>
        </w:trPr>
        <w:tc>
          <w:tcPr>
            <w:tcW w:w="2430" w:type="dxa"/>
            <w:gridSpan w:val="3"/>
            <w:tcBorders>
              <w:tl2br w:val="nil"/>
              <w:tr2bl w:val="nil"/>
            </w:tcBorders>
            <w:vAlign w:val="center"/>
          </w:tcPr>
          <w:p>
            <w:pPr>
              <w:spacing w:line="320" w:lineRule="exact"/>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bCs/>
                <w:sz w:val="21"/>
                <w:szCs w:val="21"/>
              </w:rPr>
              <w:t>建设项目性质</w:t>
            </w:r>
          </w:p>
        </w:tc>
        <w:tc>
          <w:tcPr>
            <w:tcW w:w="6470" w:type="dxa"/>
            <w:gridSpan w:val="8"/>
            <w:tcBorders>
              <w:tl2br w:val="nil"/>
              <w:tr2bl w:val="nil"/>
            </w:tcBorders>
            <w:vAlign w:val="center"/>
          </w:tcPr>
          <w:p>
            <w:pPr>
              <w:spacing w:line="320" w:lineRule="exact"/>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bCs/>
                <w:sz w:val="21"/>
                <w:szCs w:val="21"/>
              </w:rPr>
              <w:t>新建       改扩建       技改(√)       迁建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48" w:hRule="atLeast"/>
          <w:jc w:val="center"/>
        </w:trPr>
        <w:tc>
          <w:tcPr>
            <w:tcW w:w="2430" w:type="dxa"/>
            <w:gridSpan w:val="3"/>
            <w:tcBorders>
              <w:tl2br w:val="nil"/>
              <w:tr2bl w:val="nil"/>
            </w:tcBorders>
            <w:vAlign w:val="center"/>
          </w:tcPr>
          <w:p>
            <w:pPr>
              <w:spacing w:line="320" w:lineRule="exact"/>
              <w:jc w:val="center"/>
              <w:rPr>
                <w:rFonts w:hint="default" w:ascii="Times New Roman" w:hAnsi="Times New Roman" w:cs="Times New Roman" w:eastAsiaTheme="minorEastAsia"/>
                <w:b w:val="0"/>
                <w:bCs/>
                <w:sz w:val="21"/>
                <w:szCs w:val="21"/>
                <w:highlight w:val="none"/>
              </w:rPr>
            </w:pPr>
            <w:r>
              <w:rPr>
                <w:rFonts w:hint="default" w:ascii="Times New Roman" w:hAnsi="Times New Roman" w:cs="Times New Roman" w:eastAsiaTheme="minorEastAsia"/>
                <w:b w:val="0"/>
                <w:bCs/>
                <w:sz w:val="21"/>
                <w:szCs w:val="21"/>
                <w:highlight w:val="none"/>
              </w:rPr>
              <w:t>主要产品名称</w:t>
            </w:r>
          </w:p>
        </w:tc>
        <w:tc>
          <w:tcPr>
            <w:tcW w:w="6470" w:type="dxa"/>
            <w:gridSpan w:val="8"/>
            <w:tcBorders>
              <w:tl2br w:val="nil"/>
              <w:tr2bl w:val="nil"/>
            </w:tcBorders>
            <w:vAlign w:val="center"/>
          </w:tcPr>
          <w:p>
            <w:pPr>
              <w:tabs>
                <w:tab w:val="left" w:pos="2337"/>
              </w:tabs>
              <w:spacing w:line="320" w:lineRule="exact"/>
              <w:jc w:val="center"/>
              <w:rPr>
                <w:rFonts w:hint="default" w:ascii="Times New Roman" w:hAnsi="Times New Roman" w:cs="Times New Roman" w:eastAsiaTheme="minorEastAsia"/>
                <w:b w:val="0"/>
                <w:bCs/>
                <w:sz w:val="21"/>
                <w:szCs w:val="21"/>
                <w:highlight w:val="none"/>
                <w:lang w:val="en-US" w:eastAsia="zh-CN"/>
              </w:rPr>
            </w:pPr>
            <w:r>
              <w:rPr>
                <w:rFonts w:hint="default" w:ascii="Times New Roman" w:hAnsi="Times New Roman" w:cs="Times New Roman" w:eastAsiaTheme="minorEastAsia"/>
                <w:b w:val="0"/>
                <w:bCs/>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48" w:hRule="atLeast"/>
          <w:jc w:val="center"/>
        </w:trPr>
        <w:tc>
          <w:tcPr>
            <w:tcW w:w="2430" w:type="dxa"/>
            <w:gridSpan w:val="3"/>
            <w:tcBorders>
              <w:tl2br w:val="nil"/>
              <w:tr2bl w:val="nil"/>
            </w:tcBorders>
            <w:vAlign w:val="center"/>
          </w:tcPr>
          <w:p>
            <w:pPr>
              <w:spacing w:line="320" w:lineRule="exact"/>
              <w:jc w:val="center"/>
              <w:rPr>
                <w:rFonts w:hint="eastAsia" w:ascii="Times New Roman" w:hAnsi="Times New Roman" w:cs="Times New Roman" w:eastAsiaTheme="minorEastAsia"/>
                <w:b w:val="0"/>
                <w:bCs/>
                <w:sz w:val="21"/>
                <w:szCs w:val="21"/>
                <w:highlight w:val="none"/>
                <w:lang w:val="en-US" w:eastAsia="zh-CN"/>
              </w:rPr>
            </w:pPr>
            <w:r>
              <w:rPr>
                <w:rFonts w:hint="eastAsia" w:ascii="Times New Roman" w:hAnsi="Times New Roman" w:cs="Times New Roman" w:eastAsiaTheme="minorEastAsia"/>
                <w:b w:val="0"/>
                <w:bCs/>
                <w:sz w:val="21"/>
                <w:szCs w:val="21"/>
                <w:highlight w:val="none"/>
                <w:lang w:val="en-US" w:eastAsia="zh-CN"/>
              </w:rPr>
              <w:t>设计生产能力</w:t>
            </w:r>
          </w:p>
        </w:tc>
        <w:tc>
          <w:tcPr>
            <w:tcW w:w="2509" w:type="dxa"/>
            <w:gridSpan w:val="4"/>
            <w:tcBorders>
              <w:tl2br w:val="nil"/>
              <w:tr2bl w:val="nil"/>
            </w:tcBorders>
            <w:vAlign w:val="center"/>
          </w:tcPr>
          <w:p>
            <w:pPr>
              <w:tabs>
                <w:tab w:val="left" w:pos="2337"/>
              </w:tabs>
              <w:spacing w:line="320" w:lineRule="exact"/>
              <w:jc w:val="center"/>
              <w:rPr>
                <w:rFonts w:hint="default" w:ascii="Times New Roman" w:hAnsi="Times New Roman" w:cs="Times New Roman" w:eastAsiaTheme="minorEastAsia"/>
                <w:b w:val="0"/>
                <w:bCs/>
                <w:sz w:val="21"/>
                <w:szCs w:val="21"/>
                <w:highlight w:val="none"/>
                <w:lang w:val="en-US" w:eastAsia="zh-CN"/>
              </w:rPr>
            </w:pPr>
            <w:r>
              <w:rPr>
                <w:rFonts w:hint="eastAsia" w:ascii="Times New Roman" w:hAnsi="Times New Roman" w:cs="Times New Roman" w:eastAsiaTheme="minorEastAsia"/>
                <w:b w:val="0"/>
                <w:bCs/>
                <w:sz w:val="21"/>
                <w:szCs w:val="21"/>
                <w:highlight w:val="none"/>
                <w:lang w:val="en-US" w:eastAsia="zh-CN"/>
              </w:rPr>
              <w:t>409.6MW</w:t>
            </w:r>
          </w:p>
        </w:tc>
        <w:tc>
          <w:tcPr>
            <w:tcW w:w="1843" w:type="dxa"/>
            <w:gridSpan w:val="2"/>
            <w:tcBorders>
              <w:tl2br w:val="nil"/>
              <w:tr2bl w:val="nil"/>
            </w:tcBorders>
            <w:vAlign w:val="center"/>
          </w:tcPr>
          <w:p>
            <w:pPr>
              <w:tabs>
                <w:tab w:val="left" w:pos="2337"/>
              </w:tabs>
              <w:spacing w:line="320" w:lineRule="exact"/>
              <w:jc w:val="center"/>
              <w:rPr>
                <w:rFonts w:hint="default" w:ascii="Times New Roman" w:hAnsi="Times New Roman" w:cs="Times New Roman" w:eastAsiaTheme="minorEastAsia"/>
                <w:b w:val="0"/>
                <w:bCs/>
                <w:sz w:val="21"/>
                <w:szCs w:val="21"/>
                <w:highlight w:val="none"/>
                <w:lang w:val="en-US" w:eastAsia="zh-CN"/>
              </w:rPr>
            </w:pPr>
            <w:r>
              <w:rPr>
                <w:rFonts w:hint="eastAsia" w:ascii="Times New Roman" w:hAnsi="Times New Roman" w:cs="Times New Roman" w:eastAsiaTheme="minorEastAsia"/>
                <w:b w:val="0"/>
                <w:bCs/>
                <w:sz w:val="21"/>
                <w:szCs w:val="21"/>
                <w:highlight w:val="none"/>
                <w:lang w:val="en-US" w:eastAsia="zh-CN"/>
              </w:rPr>
              <w:t>实际生产能力</w:t>
            </w:r>
          </w:p>
        </w:tc>
        <w:tc>
          <w:tcPr>
            <w:tcW w:w="2118" w:type="dxa"/>
            <w:gridSpan w:val="2"/>
            <w:tcBorders>
              <w:tl2br w:val="nil"/>
              <w:tr2bl w:val="nil"/>
            </w:tcBorders>
            <w:vAlign w:val="center"/>
          </w:tcPr>
          <w:p>
            <w:pPr>
              <w:tabs>
                <w:tab w:val="left" w:pos="2337"/>
              </w:tabs>
              <w:spacing w:line="320" w:lineRule="exact"/>
              <w:jc w:val="center"/>
              <w:rPr>
                <w:rFonts w:hint="default" w:ascii="Times New Roman" w:hAnsi="Times New Roman" w:cs="Times New Roman" w:eastAsiaTheme="minorEastAsia"/>
                <w:b w:val="0"/>
                <w:bCs/>
                <w:sz w:val="21"/>
                <w:szCs w:val="21"/>
                <w:highlight w:val="none"/>
                <w:lang w:val="en-US" w:eastAsia="zh-CN"/>
              </w:rPr>
            </w:pPr>
            <w:r>
              <w:rPr>
                <w:rFonts w:hint="eastAsia" w:ascii="Times New Roman" w:hAnsi="Times New Roman" w:cs="Times New Roman" w:eastAsiaTheme="minorEastAsia"/>
                <w:b w:val="0"/>
                <w:bCs/>
                <w:sz w:val="21"/>
                <w:szCs w:val="21"/>
                <w:highlight w:val="none"/>
                <w:lang w:val="en-US" w:eastAsia="zh-CN"/>
              </w:rPr>
              <w:t>409.6MW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48" w:hRule="atLeast"/>
          <w:jc w:val="center"/>
        </w:trPr>
        <w:tc>
          <w:tcPr>
            <w:tcW w:w="2430" w:type="dxa"/>
            <w:gridSpan w:val="3"/>
            <w:tcBorders>
              <w:tl2br w:val="nil"/>
              <w:tr2bl w:val="nil"/>
            </w:tcBorders>
            <w:vAlign w:val="center"/>
          </w:tcPr>
          <w:p>
            <w:pPr>
              <w:spacing w:line="320" w:lineRule="exact"/>
              <w:jc w:val="center"/>
              <w:rPr>
                <w:rFonts w:hint="default" w:ascii="Times New Roman" w:hAnsi="Times New Roman" w:cs="Times New Roman" w:eastAsiaTheme="minorEastAsia"/>
                <w:b w:val="0"/>
                <w:bCs/>
                <w:color w:val="auto"/>
                <w:sz w:val="21"/>
                <w:szCs w:val="21"/>
              </w:rPr>
            </w:pPr>
            <w:r>
              <w:rPr>
                <w:rFonts w:hint="default" w:ascii="Times New Roman" w:hAnsi="Times New Roman" w:cs="Times New Roman" w:eastAsiaTheme="minorEastAsia"/>
                <w:b w:val="0"/>
                <w:bCs/>
                <w:color w:val="auto"/>
                <w:sz w:val="21"/>
                <w:szCs w:val="21"/>
                <w:lang w:eastAsia="zh-CN"/>
              </w:rPr>
              <w:t>建设项目</w:t>
            </w:r>
            <w:r>
              <w:rPr>
                <w:rFonts w:hint="default" w:ascii="Times New Roman" w:hAnsi="Times New Roman" w:cs="Times New Roman" w:eastAsiaTheme="minorEastAsia"/>
                <w:b w:val="0"/>
                <w:bCs/>
                <w:color w:val="auto"/>
                <w:sz w:val="21"/>
                <w:szCs w:val="21"/>
              </w:rPr>
              <w:t>环评时间</w:t>
            </w:r>
          </w:p>
        </w:tc>
        <w:tc>
          <w:tcPr>
            <w:tcW w:w="2509" w:type="dxa"/>
            <w:gridSpan w:val="4"/>
            <w:tcBorders>
              <w:tl2br w:val="nil"/>
              <w:tr2bl w:val="nil"/>
            </w:tcBorders>
            <w:vAlign w:val="center"/>
          </w:tcPr>
          <w:p>
            <w:pPr>
              <w:spacing w:line="320" w:lineRule="exact"/>
              <w:jc w:val="center"/>
              <w:rPr>
                <w:rFonts w:hint="eastAsia" w:ascii="Times New Roman" w:hAnsi="Times New Roman" w:cs="Times New Roman" w:eastAsiaTheme="minorEastAsia"/>
                <w:b w:val="0"/>
                <w:bCs/>
                <w:color w:val="auto"/>
                <w:sz w:val="21"/>
                <w:szCs w:val="21"/>
                <w:lang w:val="en-US" w:eastAsia="zh-CN"/>
              </w:rPr>
            </w:pPr>
            <w:r>
              <w:rPr>
                <w:rFonts w:hint="default" w:ascii="Times New Roman" w:hAnsi="Times New Roman" w:cs="Times New Roman" w:eastAsiaTheme="minorEastAsia"/>
                <w:b w:val="0"/>
                <w:bCs/>
                <w:color w:val="auto"/>
                <w:sz w:val="21"/>
                <w:szCs w:val="21"/>
              </w:rPr>
              <w:t>2013年1</w:t>
            </w:r>
            <w:r>
              <w:rPr>
                <w:rFonts w:hint="eastAsia" w:cs="Times New Roman" w:eastAsiaTheme="minorEastAsia"/>
                <w:b w:val="0"/>
                <w:bCs/>
                <w:color w:val="auto"/>
                <w:sz w:val="21"/>
                <w:szCs w:val="21"/>
                <w:lang w:val="en-US" w:eastAsia="zh-CN"/>
              </w:rPr>
              <w:t>2</w:t>
            </w:r>
            <w:r>
              <w:rPr>
                <w:rFonts w:hint="default" w:ascii="Times New Roman" w:hAnsi="Times New Roman" w:cs="Times New Roman" w:eastAsiaTheme="minorEastAsia"/>
                <w:b w:val="0"/>
                <w:bCs/>
                <w:color w:val="auto"/>
                <w:sz w:val="21"/>
                <w:szCs w:val="21"/>
              </w:rPr>
              <w:t>月</w:t>
            </w:r>
          </w:p>
        </w:tc>
        <w:tc>
          <w:tcPr>
            <w:tcW w:w="1843" w:type="dxa"/>
            <w:gridSpan w:val="2"/>
            <w:tcBorders>
              <w:tl2br w:val="nil"/>
              <w:tr2bl w:val="nil"/>
            </w:tcBorders>
            <w:vAlign w:val="center"/>
          </w:tcPr>
          <w:p>
            <w:pPr>
              <w:spacing w:line="320" w:lineRule="exact"/>
              <w:jc w:val="center"/>
              <w:rPr>
                <w:rFonts w:hint="default" w:ascii="Times New Roman" w:hAnsi="Times New Roman" w:cs="Times New Roman" w:eastAsiaTheme="minorEastAsia"/>
                <w:b w:val="0"/>
                <w:bCs/>
                <w:color w:val="auto"/>
                <w:sz w:val="21"/>
                <w:szCs w:val="21"/>
              </w:rPr>
            </w:pPr>
            <w:r>
              <w:rPr>
                <w:rFonts w:hint="default" w:ascii="Times New Roman" w:hAnsi="Times New Roman" w:cs="Times New Roman" w:eastAsiaTheme="minorEastAsia"/>
                <w:b w:val="0"/>
                <w:bCs/>
                <w:color w:val="auto"/>
                <w:sz w:val="21"/>
                <w:szCs w:val="21"/>
              </w:rPr>
              <w:t>开工</w:t>
            </w:r>
            <w:r>
              <w:rPr>
                <w:rFonts w:hint="default" w:ascii="Times New Roman" w:hAnsi="Times New Roman" w:cs="Times New Roman" w:eastAsiaTheme="minorEastAsia"/>
                <w:b w:val="0"/>
                <w:bCs/>
                <w:color w:val="auto"/>
                <w:sz w:val="21"/>
                <w:szCs w:val="21"/>
                <w:lang w:eastAsia="zh-CN"/>
              </w:rPr>
              <w:t>建设</w:t>
            </w:r>
            <w:r>
              <w:rPr>
                <w:rFonts w:hint="default" w:ascii="Times New Roman" w:hAnsi="Times New Roman" w:cs="Times New Roman" w:eastAsiaTheme="minorEastAsia"/>
                <w:b w:val="0"/>
                <w:bCs/>
                <w:color w:val="auto"/>
                <w:sz w:val="21"/>
                <w:szCs w:val="21"/>
              </w:rPr>
              <w:t>时间</w:t>
            </w:r>
          </w:p>
        </w:tc>
        <w:tc>
          <w:tcPr>
            <w:tcW w:w="2118" w:type="dxa"/>
            <w:gridSpan w:val="2"/>
            <w:tcBorders>
              <w:tl2br w:val="nil"/>
              <w:tr2bl w:val="nil"/>
            </w:tcBorders>
            <w:vAlign w:val="center"/>
          </w:tcPr>
          <w:p>
            <w:pPr>
              <w:pStyle w:val="13"/>
              <w:pBdr>
                <w:bottom w:val="none" w:color="auto" w:sz="0" w:space="0"/>
              </w:pBdr>
              <w:tabs>
                <w:tab w:val="clear" w:pos="4153"/>
                <w:tab w:val="clear" w:pos="8306"/>
              </w:tabs>
              <w:snapToGrid/>
              <w:spacing w:line="320" w:lineRule="exact"/>
              <w:rPr>
                <w:rFonts w:hint="default" w:ascii="Times New Roman" w:hAnsi="Times New Roman" w:cs="Times New Roman" w:eastAsiaTheme="minorEastAsia"/>
                <w:b w:val="0"/>
                <w:bCs/>
                <w:color w:val="auto"/>
                <w:sz w:val="21"/>
                <w:szCs w:val="21"/>
                <w:lang w:val="en-US" w:eastAsia="zh-CN"/>
              </w:rPr>
            </w:pPr>
            <w:r>
              <w:rPr>
                <w:rFonts w:hint="default" w:ascii="Times New Roman" w:hAnsi="Times New Roman" w:cs="Times New Roman" w:eastAsiaTheme="minorEastAsia"/>
                <w:b w:val="0"/>
                <w:bCs/>
                <w:color w:val="auto"/>
                <w:sz w:val="21"/>
                <w:szCs w:val="21"/>
                <w:lang w:val="en-US" w:eastAsia="zh-CN"/>
              </w:rPr>
              <w:t>2014年2月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48" w:hRule="atLeast"/>
          <w:jc w:val="center"/>
        </w:trPr>
        <w:tc>
          <w:tcPr>
            <w:tcW w:w="2430" w:type="dxa"/>
            <w:gridSpan w:val="3"/>
            <w:tcBorders>
              <w:tl2br w:val="nil"/>
              <w:tr2bl w:val="nil"/>
            </w:tcBorders>
            <w:vAlign w:val="center"/>
          </w:tcPr>
          <w:p>
            <w:pPr>
              <w:spacing w:line="320" w:lineRule="exact"/>
              <w:jc w:val="center"/>
              <w:rPr>
                <w:rFonts w:hint="default" w:ascii="Times New Roman" w:hAnsi="Times New Roman" w:cs="Times New Roman" w:eastAsiaTheme="minorEastAsia"/>
                <w:b w:val="0"/>
                <w:bCs/>
                <w:color w:val="auto"/>
                <w:sz w:val="21"/>
                <w:szCs w:val="21"/>
              </w:rPr>
            </w:pPr>
            <w:r>
              <w:rPr>
                <w:rFonts w:hint="default" w:ascii="Times New Roman" w:hAnsi="Times New Roman" w:cs="Times New Roman" w:eastAsiaTheme="minorEastAsia"/>
                <w:b w:val="0"/>
                <w:bCs/>
                <w:color w:val="auto"/>
                <w:sz w:val="21"/>
                <w:szCs w:val="21"/>
                <w:lang w:eastAsia="zh-CN"/>
              </w:rPr>
              <w:t>调试</w:t>
            </w:r>
            <w:r>
              <w:rPr>
                <w:rFonts w:hint="default" w:ascii="Times New Roman" w:hAnsi="Times New Roman" w:cs="Times New Roman" w:eastAsiaTheme="minorEastAsia"/>
                <w:b w:val="0"/>
                <w:bCs/>
                <w:color w:val="auto"/>
                <w:sz w:val="21"/>
                <w:szCs w:val="21"/>
              </w:rPr>
              <w:t>时间</w:t>
            </w:r>
          </w:p>
        </w:tc>
        <w:tc>
          <w:tcPr>
            <w:tcW w:w="2509" w:type="dxa"/>
            <w:gridSpan w:val="4"/>
            <w:tcBorders>
              <w:tl2br w:val="nil"/>
              <w:tr2bl w:val="nil"/>
            </w:tcBorders>
            <w:vAlign w:val="center"/>
          </w:tcPr>
          <w:p>
            <w:pPr>
              <w:spacing w:line="320" w:lineRule="exact"/>
              <w:jc w:val="center"/>
              <w:rPr>
                <w:rFonts w:hint="default" w:ascii="Times New Roman" w:hAnsi="Times New Roman" w:cs="Times New Roman" w:eastAsiaTheme="minorEastAsia"/>
                <w:b w:val="0"/>
                <w:bCs/>
                <w:color w:val="auto"/>
                <w:sz w:val="21"/>
                <w:szCs w:val="21"/>
                <w:lang w:val="en-US" w:eastAsia="zh-CN"/>
              </w:rPr>
            </w:pPr>
            <w:r>
              <w:rPr>
                <w:rFonts w:hint="default" w:ascii="Times New Roman" w:hAnsi="Times New Roman" w:cs="Times New Roman" w:eastAsiaTheme="minorEastAsia"/>
                <w:b w:val="0"/>
                <w:bCs/>
                <w:color w:val="auto"/>
                <w:sz w:val="21"/>
                <w:szCs w:val="21"/>
                <w:lang w:val="en-US" w:eastAsia="zh-CN"/>
              </w:rPr>
              <w:t>2018</w:t>
            </w:r>
            <w:r>
              <w:rPr>
                <w:rFonts w:hint="eastAsia" w:cs="Times New Roman" w:eastAsiaTheme="minorEastAsia"/>
                <w:b w:val="0"/>
                <w:bCs/>
                <w:color w:val="auto"/>
                <w:sz w:val="21"/>
                <w:szCs w:val="21"/>
                <w:lang w:val="en-US" w:eastAsia="zh-CN"/>
              </w:rPr>
              <w:t>年</w:t>
            </w:r>
            <w:r>
              <w:rPr>
                <w:rFonts w:hint="default" w:ascii="Times New Roman" w:hAnsi="Times New Roman" w:cs="Times New Roman" w:eastAsiaTheme="minorEastAsia"/>
                <w:b w:val="0"/>
                <w:bCs/>
                <w:color w:val="auto"/>
                <w:sz w:val="21"/>
                <w:szCs w:val="21"/>
                <w:lang w:val="en-US" w:eastAsia="zh-CN"/>
              </w:rPr>
              <w:t>11</w:t>
            </w:r>
            <w:r>
              <w:rPr>
                <w:rFonts w:hint="eastAsia" w:cs="Times New Roman" w:eastAsiaTheme="minorEastAsia"/>
                <w:b w:val="0"/>
                <w:bCs/>
                <w:color w:val="auto"/>
                <w:sz w:val="21"/>
                <w:szCs w:val="21"/>
                <w:lang w:val="en-US" w:eastAsia="zh-CN"/>
              </w:rPr>
              <w:t>月</w:t>
            </w:r>
          </w:p>
        </w:tc>
        <w:tc>
          <w:tcPr>
            <w:tcW w:w="1843" w:type="dxa"/>
            <w:gridSpan w:val="2"/>
            <w:tcBorders>
              <w:tl2br w:val="nil"/>
              <w:tr2bl w:val="nil"/>
            </w:tcBorders>
            <w:vAlign w:val="center"/>
          </w:tcPr>
          <w:p>
            <w:pPr>
              <w:spacing w:line="320" w:lineRule="exact"/>
              <w:jc w:val="center"/>
              <w:rPr>
                <w:rFonts w:hint="default" w:ascii="Times New Roman" w:hAnsi="Times New Roman" w:cs="Times New Roman" w:eastAsiaTheme="minorEastAsia"/>
                <w:b w:val="0"/>
                <w:bCs/>
                <w:color w:val="auto"/>
                <w:sz w:val="21"/>
                <w:szCs w:val="21"/>
              </w:rPr>
            </w:pPr>
            <w:r>
              <w:rPr>
                <w:rFonts w:hint="default" w:ascii="Times New Roman" w:hAnsi="Times New Roman" w:cs="Times New Roman" w:eastAsiaTheme="minorEastAsia"/>
                <w:b w:val="0"/>
                <w:bCs/>
                <w:color w:val="auto"/>
                <w:sz w:val="21"/>
                <w:szCs w:val="21"/>
                <w:lang w:eastAsia="zh-CN"/>
              </w:rPr>
              <w:t>验收</w:t>
            </w:r>
            <w:r>
              <w:rPr>
                <w:rFonts w:hint="default" w:ascii="Times New Roman" w:hAnsi="Times New Roman" w:cs="Times New Roman" w:eastAsiaTheme="minorEastAsia"/>
                <w:b w:val="0"/>
                <w:bCs/>
                <w:color w:val="auto"/>
                <w:sz w:val="21"/>
                <w:szCs w:val="21"/>
              </w:rPr>
              <w:t>现场监测时间</w:t>
            </w:r>
          </w:p>
        </w:tc>
        <w:tc>
          <w:tcPr>
            <w:tcW w:w="2118" w:type="dxa"/>
            <w:gridSpan w:val="2"/>
            <w:tcBorders>
              <w:tl2br w:val="nil"/>
              <w:tr2bl w:val="nil"/>
            </w:tcBorders>
            <w:tcMar>
              <w:left w:w="0" w:type="dxa"/>
              <w:right w:w="0" w:type="dxa"/>
            </w:tcMar>
            <w:vAlign w:val="center"/>
          </w:tcPr>
          <w:p>
            <w:pPr>
              <w:spacing w:line="320" w:lineRule="exact"/>
              <w:jc w:val="center"/>
              <w:rPr>
                <w:rFonts w:hint="default" w:ascii="Times New Roman" w:hAnsi="Times New Roman" w:cs="Times New Roman" w:eastAsiaTheme="minorEastAsia"/>
                <w:b w:val="0"/>
                <w:bCs/>
                <w:color w:val="auto"/>
                <w:sz w:val="21"/>
                <w:szCs w:val="21"/>
                <w:lang w:val="en-US" w:eastAsia="zh-CN"/>
              </w:rPr>
            </w:pPr>
            <w:r>
              <w:rPr>
                <w:rFonts w:hint="default" w:ascii="Times New Roman" w:hAnsi="Times New Roman" w:cs="Times New Roman" w:eastAsiaTheme="minorEastAsia"/>
                <w:b w:val="0"/>
                <w:bCs/>
                <w:color w:val="auto"/>
                <w:sz w:val="21"/>
                <w:szCs w:val="21"/>
                <w:lang w:val="en-US" w:eastAsia="zh-CN"/>
              </w:rPr>
              <w:t>2018.12.06-2018.12.07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676" w:hRule="atLeast"/>
          <w:jc w:val="center"/>
        </w:trPr>
        <w:tc>
          <w:tcPr>
            <w:tcW w:w="2430" w:type="dxa"/>
            <w:gridSpan w:val="3"/>
            <w:tcBorders>
              <w:tl2br w:val="nil"/>
              <w:tr2bl w:val="nil"/>
            </w:tcBorders>
            <w:vAlign w:val="center"/>
          </w:tcPr>
          <w:p>
            <w:pPr>
              <w:spacing w:line="320" w:lineRule="exact"/>
              <w:jc w:val="center"/>
              <w:rPr>
                <w:rFonts w:hint="default" w:ascii="Times New Roman" w:hAnsi="Times New Roman" w:cs="Times New Roman" w:eastAsiaTheme="minorEastAsia"/>
                <w:b w:val="0"/>
                <w:bCs/>
                <w:color w:val="auto"/>
                <w:sz w:val="21"/>
                <w:szCs w:val="21"/>
              </w:rPr>
            </w:pPr>
            <w:r>
              <w:rPr>
                <w:rFonts w:hint="default" w:ascii="Times New Roman" w:hAnsi="Times New Roman" w:cs="Times New Roman" w:eastAsiaTheme="minorEastAsia"/>
                <w:b w:val="0"/>
                <w:bCs/>
                <w:color w:val="auto"/>
                <w:sz w:val="21"/>
                <w:szCs w:val="21"/>
              </w:rPr>
              <w:t>环评报告表</w:t>
            </w:r>
          </w:p>
          <w:p>
            <w:pPr>
              <w:spacing w:line="320" w:lineRule="exact"/>
              <w:jc w:val="center"/>
              <w:rPr>
                <w:rFonts w:hint="default" w:ascii="Times New Roman" w:hAnsi="Times New Roman" w:cs="Times New Roman" w:eastAsiaTheme="minorEastAsia"/>
                <w:b w:val="0"/>
                <w:bCs/>
                <w:color w:val="auto"/>
                <w:sz w:val="21"/>
                <w:szCs w:val="21"/>
              </w:rPr>
            </w:pPr>
            <w:r>
              <w:rPr>
                <w:rFonts w:hint="default" w:ascii="Times New Roman" w:hAnsi="Times New Roman" w:cs="Times New Roman" w:eastAsiaTheme="minorEastAsia"/>
                <w:b w:val="0"/>
                <w:bCs/>
                <w:color w:val="auto"/>
                <w:sz w:val="21"/>
                <w:szCs w:val="21"/>
              </w:rPr>
              <w:t>审批部门</w:t>
            </w:r>
          </w:p>
        </w:tc>
        <w:tc>
          <w:tcPr>
            <w:tcW w:w="2509" w:type="dxa"/>
            <w:gridSpan w:val="4"/>
            <w:tcBorders>
              <w:tl2br w:val="nil"/>
              <w:tr2bl w:val="nil"/>
            </w:tcBorders>
            <w:vAlign w:val="center"/>
          </w:tcPr>
          <w:p>
            <w:pPr>
              <w:spacing w:line="320" w:lineRule="exact"/>
              <w:jc w:val="center"/>
              <w:rPr>
                <w:rFonts w:hint="default" w:ascii="Times New Roman" w:hAnsi="Times New Roman" w:cs="Times New Roman" w:eastAsiaTheme="minorEastAsia"/>
                <w:b w:val="0"/>
                <w:bCs/>
                <w:color w:val="auto"/>
                <w:sz w:val="21"/>
                <w:szCs w:val="21"/>
              </w:rPr>
            </w:pPr>
            <w:r>
              <w:rPr>
                <w:rFonts w:hint="default" w:ascii="Times New Roman" w:hAnsi="Times New Roman" w:cs="Times New Roman" w:eastAsiaTheme="minorEastAsia"/>
                <w:b w:val="0"/>
                <w:bCs/>
                <w:color w:val="auto"/>
                <w:sz w:val="21"/>
                <w:szCs w:val="21"/>
              </w:rPr>
              <w:t>太原市环境保护局尖草坪分局</w:t>
            </w:r>
          </w:p>
        </w:tc>
        <w:tc>
          <w:tcPr>
            <w:tcW w:w="1843" w:type="dxa"/>
            <w:gridSpan w:val="2"/>
            <w:tcBorders>
              <w:tl2br w:val="nil"/>
              <w:tr2bl w:val="nil"/>
            </w:tcBorders>
            <w:vAlign w:val="center"/>
          </w:tcPr>
          <w:p>
            <w:pPr>
              <w:spacing w:line="320" w:lineRule="exact"/>
              <w:jc w:val="center"/>
              <w:rPr>
                <w:rFonts w:hint="default" w:ascii="Times New Roman" w:hAnsi="Times New Roman" w:cs="Times New Roman" w:eastAsiaTheme="minorEastAsia"/>
                <w:b w:val="0"/>
                <w:bCs/>
                <w:color w:val="auto"/>
                <w:sz w:val="21"/>
                <w:szCs w:val="21"/>
              </w:rPr>
            </w:pPr>
            <w:r>
              <w:rPr>
                <w:rFonts w:hint="default" w:ascii="Times New Roman" w:hAnsi="Times New Roman" w:cs="Times New Roman" w:eastAsiaTheme="minorEastAsia"/>
                <w:b w:val="0"/>
                <w:bCs/>
                <w:color w:val="auto"/>
                <w:sz w:val="21"/>
                <w:szCs w:val="21"/>
              </w:rPr>
              <w:t>环评报告表</w:t>
            </w:r>
          </w:p>
          <w:p>
            <w:pPr>
              <w:spacing w:line="320" w:lineRule="exact"/>
              <w:jc w:val="center"/>
              <w:rPr>
                <w:rFonts w:hint="default" w:ascii="Times New Roman" w:hAnsi="Times New Roman" w:cs="Times New Roman" w:eastAsiaTheme="minorEastAsia"/>
                <w:b w:val="0"/>
                <w:bCs/>
                <w:color w:val="auto"/>
                <w:sz w:val="21"/>
                <w:szCs w:val="21"/>
              </w:rPr>
            </w:pPr>
            <w:r>
              <w:rPr>
                <w:rFonts w:hint="default" w:ascii="Times New Roman" w:hAnsi="Times New Roman" w:cs="Times New Roman" w:eastAsiaTheme="minorEastAsia"/>
                <w:b w:val="0"/>
                <w:bCs/>
                <w:color w:val="auto"/>
                <w:sz w:val="21"/>
                <w:szCs w:val="21"/>
              </w:rPr>
              <w:t>编制单位</w:t>
            </w:r>
          </w:p>
        </w:tc>
        <w:tc>
          <w:tcPr>
            <w:tcW w:w="2118" w:type="dxa"/>
            <w:gridSpan w:val="2"/>
            <w:tcBorders>
              <w:tl2br w:val="nil"/>
              <w:tr2bl w:val="nil"/>
            </w:tcBorders>
            <w:vAlign w:val="center"/>
          </w:tcPr>
          <w:p>
            <w:pPr>
              <w:spacing w:line="320" w:lineRule="exact"/>
              <w:jc w:val="center"/>
              <w:rPr>
                <w:rFonts w:hint="default" w:ascii="Times New Roman" w:hAnsi="Times New Roman" w:cs="Times New Roman" w:eastAsiaTheme="minorEastAsia"/>
                <w:b w:val="0"/>
                <w:bCs/>
                <w:color w:val="auto"/>
                <w:sz w:val="21"/>
                <w:szCs w:val="21"/>
                <w:lang w:val="en-US" w:eastAsia="zh-CN"/>
              </w:rPr>
            </w:pPr>
            <w:r>
              <w:rPr>
                <w:rFonts w:hint="eastAsia" w:cs="Times New Roman" w:eastAsiaTheme="minorEastAsia"/>
                <w:b w:val="0"/>
                <w:bCs/>
                <w:color w:val="auto"/>
                <w:sz w:val="21"/>
                <w:szCs w:val="21"/>
                <w:lang w:val="en-US" w:eastAsia="zh-CN"/>
              </w:rPr>
              <w:t>太原市环境科学研究院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676" w:hRule="atLeast"/>
          <w:jc w:val="center"/>
        </w:trPr>
        <w:tc>
          <w:tcPr>
            <w:tcW w:w="2430" w:type="dxa"/>
            <w:gridSpan w:val="3"/>
            <w:tcBorders>
              <w:tl2br w:val="nil"/>
              <w:tr2bl w:val="nil"/>
            </w:tcBorders>
            <w:vAlign w:val="center"/>
          </w:tcPr>
          <w:p>
            <w:pPr>
              <w:spacing w:line="320" w:lineRule="exact"/>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bCs/>
                <w:sz w:val="21"/>
                <w:szCs w:val="21"/>
              </w:rPr>
              <w:t>环保设施设计单位</w:t>
            </w:r>
          </w:p>
        </w:tc>
        <w:tc>
          <w:tcPr>
            <w:tcW w:w="2509" w:type="dxa"/>
            <w:gridSpan w:val="4"/>
            <w:tcBorders>
              <w:tl2br w:val="nil"/>
              <w:tr2bl w:val="nil"/>
            </w:tcBorders>
            <w:vAlign w:val="center"/>
          </w:tcPr>
          <w:p>
            <w:pPr>
              <w:spacing w:line="320" w:lineRule="exact"/>
              <w:jc w:val="center"/>
              <w:rPr>
                <w:rFonts w:hint="eastAsia" w:ascii="Times New Roman" w:hAnsi="Times New Roman" w:cs="Times New Roman" w:eastAsiaTheme="minorEastAsia"/>
                <w:b w:val="0"/>
                <w:bCs/>
                <w:sz w:val="21"/>
                <w:szCs w:val="21"/>
                <w:lang w:eastAsia="zh-CN"/>
              </w:rPr>
            </w:pPr>
            <w:r>
              <w:rPr>
                <w:rFonts w:hint="eastAsia" w:cs="Times New Roman" w:eastAsiaTheme="minorEastAsia"/>
                <w:b w:val="0"/>
                <w:bCs/>
                <w:sz w:val="21"/>
                <w:szCs w:val="21"/>
                <w:lang w:eastAsia="zh-CN"/>
              </w:rPr>
              <w:t>山西太钢工程技术有限公司</w:t>
            </w:r>
          </w:p>
        </w:tc>
        <w:tc>
          <w:tcPr>
            <w:tcW w:w="1843" w:type="dxa"/>
            <w:gridSpan w:val="2"/>
            <w:tcBorders>
              <w:tl2br w:val="nil"/>
              <w:tr2bl w:val="nil"/>
            </w:tcBorders>
            <w:vAlign w:val="center"/>
          </w:tcPr>
          <w:p>
            <w:pPr>
              <w:spacing w:line="320" w:lineRule="exact"/>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bCs/>
                <w:sz w:val="21"/>
                <w:szCs w:val="21"/>
              </w:rPr>
              <w:t>环保设施施工单位</w:t>
            </w:r>
          </w:p>
        </w:tc>
        <w:tc>
          <w:tcPr>
            <w:tcW w:w="2118" w:type="dxa"/>
            <w:gridSpan w:val="2"/>
            <w:tcBorders>
              <w:tl2br w:val="nil"/>
              <w:tr2bl w:val="nil"/>
            </w:tcBorders>
            <w:tcMar>
              <w:left w:w="0" w:type="dxa"/>
              <w:right w:w="0" w:type="dxa"/>
            </w:tcMar>
            <w:vAlign w:val="center"/>
          </w:tcPr>
          <w:p>
            <w:pPr>
              <w:spacing w:line="320" w:lineRule="exact"/>
              <w:jc w:val="center"/>
              <w:rPr>
                <w:rFonts w:hint="eastAsia" w:ascii="Times New Roman" w:hAnsi="Times New Roman" w:cs="Times New Roman" w:eastAsiaTheme="minorEastAsia"/>
                <w:b w:val="0"/>
                <w:bCs/>
                <w:spacing w:val="-4"/>
                <w:sz w:val="21"/>
                <w:szCs w:val="21"/>
                <w:lang w:eastAsia="zh-CN"/>
              </w:rPr>
            </w:pPr>
            <w:r>
              <w:rPr>
                <w:rFonts w:hint="eastAsia" w:cs="Times New Roman" w:eastAsiaTheme="minorEastAsia"/>
                <w:b w:val="0"/>
                <w:bCs/>
                <w:spacing w:val="-4"/>
                <w:sz w:val="21"/>
                <w:szCs w:val="21"/>
                <w:lang w:eastAsia="zh-CN"/>
              </w:rPr>
              <w:t>山西钢铁建设集团有限公司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48" w:hRule="atLeast"/>
          <w:jc w:val="center"/>
        </w:trPr>
        <w:tc>
          <w:tcPr>
            <w:tcW w:w="2430" w:type="dxa"/>
            <w:gridSpan w:val="3"/>
            <w:tcBorders>
              <w:tl2br w:val="nil"/>
              <w:tr2bl w:val="nil"/>
            </w:tcBorders>
            <w:vAlign w:val="center"/>
          </w:tcPr>
          <w:p>
            <w:pPr>
              <w:spacing w:line="320" w:lineRule="exact"/>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bCs/>
                <w:sz w:val="21"/>
                <w:szCs w:val="21"/>
              </w:rPr>
              <w:t>投资总概算</w:t>
            </w:r>
          </w:p>
        </w:tc>
        <w:tc>
          <w:tcPr>
            <w:tcW w:w="1008" w:type="dxa"/>
            <w:gridSpan w:val="2"/>
            <w:tcBorders>
              <w:tl2br w:val="nil"/>
              <w:tr2bl w:val="nil"/>
            </w:tcBorders>
            <w:vAlign w:val="center"/>
          </w:tcPr>
          <w:p>
            <w:pPr>
              <w:spacing w:line="320" w:lineRule="exact"/>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bCs/>
                <w:sz w:val="21"/>
                <w:szCs w:val="21"/>
              </w:rPr>
              <w:t>46902万</w:t>
            </w:r>
          </w:p>
        </w:tc>
        <w:tc>
          <w:tcPr>
            <w:tcW w:w="1501" w:type="dxa"/>
            <w:gridSpan w:val="2"/>
            <w:tcBorders>
              <w:tl2br w:val="nil"/>
              <w:tr2bl w:val="nil"/>
            </w:tcBorders>
            <w:tcMar>
              <w:left w:w="0" w:type="dxa"/>
              <w:right w:w="0" w:type="dxa"/>
            </w:tcMar>
            <w:vAlign w:val="center"/>
          </w:tcPr>
          <w:p>
            <w:pPr>
              <w:spacing w:line="320" w:lineRule="exact"/>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bCs/>
                <w:sz w:val="21"/>
                <w:szCs w:val="21"/>
              </w:rPr>
              <w:t>环保投资</w:t>
            </w:r>
            <w:r>
              <w:rPr>
                <w:rFonts w:hint="default" w:ascii="Times New Roman" w:hAnsi="Times New Roman" w:cs="Times New Roman" w:eastAsiaTheme="minorEastAsia"/>
                <w:b w:val="0"/>
                <w:bCs/>
                <w:sz w:val="21"/>
                <w:szCs w:val="21"/>
                <w:lang w:eastAsia="zh-CN"/>
              </w:rPr>
              <w:t>总</w:t>
            </w:r>
            <w:r>
              <w:rPr>
                <w:rFonts w:hint="default" w:ascii="Times New Roman" w:hAnsi="Times New Roman" w:cs="Times New Roman" w:eastAsiaTheme="minorEastAsia"/>
                <w:b w:val="0"/>
                <w:bCs/>
                <w:sz w:val="21"/>
                <w:szCs w:val="21"/>
              </w:rPr>
              <w:t>概算</w:t>
            </w:r>
          </w:p>
        </w:tc>
        <w:tc>
          <w:tcPr>
            <w:tcW w:w="1843" w:type="dxa"/>
            <w:gridSpan w:val="2"/>
            <w:tcBorders>
              <w:tl2br w:val="nil"/>
              <w:tr2bl w:val="nil"/>
            </w:tcBorders>
            <w:vAlign w:val="center"/>
          </w:tcPr>
          <w:p>
            <w:pPr>
              <w:spacing w:line="320" w:lineRule="exact"/>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bCs/>
                <w:snapToGrid w:val="0"/>
                <w:kern w:val="0"/>
                <w:sz w:val="21"/>
                <w:szCs w:val="21"/>
              </w:rPr>
              <w:t>229万</w:t>
            </w:r>
          </w:p>
        </w:tc>
        <w:tc>
          <w:tcPr>
            <w:tcW w:w="748" w:type="dxa"/>
            <w:tcBorders>
              <w:tl2br w:val="nil"/>
              <w:tr2bl w:val="nil"/>
            </w:tcBorders>
            <w:vAlign w:val="center"/>
          </w:tcPr>
          <w:p>
            <w:pPr>
              <w:spacing w:line="320" w:lineRule="exact"/>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bCs/>
                <w:sz w:val="21"/>
                <w:szCs w:val="21"/>
              </w:rPr>
              <w:t>比例</w:t>
            </w:r>
          </w:p>
        </w:tc>
        <w:tc>
          <w:tcPr>
            <w:tcW w:w="1370" w:type="dxa"/>
            <w:tcBorders>
              <w:tl2br w:val="nil"/>
              <w:tr2bl w:val="nil"/>
            </w:tcBorders>
            <w:vAlign w:val="center"/>
          </w:tcPr>
          <w:p>
            <w:pPr>
              <w:pStyle w:val="13"/>
              <w:pBdr>
                <w:bottom w:val="none" w:color="auto" w:sz="0" w:space="0"/>
              </w:pBdr>
              <w:tabs>
                <w:tab w:val="clear" w:pos="4153"/>
                <w:tab w:val="clear" w:pos="8306"/>
              </w:tabs>
              <w:snapToGrid/>
              <w:spacing w:line="320" w:lineRule="exact"/>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bCs/>
                <w:sz w:val="21"/>
                <w:szCs w:val="21"/>
              </w:rPr>
              <w:t>0.</w:t>
            </w:r>
            <w:r>
              <w:rPr>
                <w:rFonts w:hint="eastAsia" w:cs="Times New Roman" w:eastAsiaTheme="minorEastAsia"/>
                <w:b w:val="0"/>
                <w:bCs/>
                <w:sz w:val="21"/>
                <w:szCs w:val="21"/>
                <w:lang w:val="en-US" w:eastAsia="zh-CN"/>
              </w:rPr>
              <w:t>488</w:t>
            </w:r>
            <w:r>
              <w:rPr>
                <w:rFonts w:hint="default" w:ascii="Times New Roman" w:hAnsi="Times New Roman" w:cs="Times New Roman" w:eastAsiaTheme="minorEastAsia"/>
                <w:b w:val="0"/>
                <w:bCs/>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48" w:hRule="atLeast"/>
          <w:jc w:val="center"/>
        </w:trPr>
        <w:tc>
          <w:tcPr>
            <w:tcW w:w="2430" w:type="dxa"/>
            <w:gridSpan w:val="3"/>
            <w:tcBorders>
              <w:tl2br w:val="nil"/>
              <w:tr2bl w:val="nil"/>
            </w:tcBorders>
            <w:vAlign w:val="center"/>
          </w:tcPr>
          <w:p>
            <w:pPr>
              <w:spacing w:line="320" w:lineRule="exact"/>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bCs/>
                <w:sz w:val="21"/>
                <w:szCs w:val="21"/>
              </w:rPr>
              <w:t>实际总投资</w:t>
            </w:r>
          </w:p>
        </w:tc>
        <w:tc>
          <w:tcPr>
            <w:tcW w:w="1008" w:type="dxa"/>
            <w:gridSpan w:val="2"/>
            <w:tcBorders>
              <w:tl2br w:val="nil"/>
              <w:tr2bl w:val="nil"/>
            </w:tcBorders>
            <w:vAlign w:val="center"/>
          </w:tcPr>
          <w:p>
            <w:pPr>
              <w:spacing w:line="320" w:lineRule="exact"/>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bCs/>
                <w:sz w:val="21"/>
                <w:szCs w:val="21"/>
              </w:rPr>
              <w:t>46</w:t>
            </w:r>
            <w:r>
              <w:rPr>
                <w:rFonts w:hint="eastAsia" w:cs="Times New Roman" w:eastAsiaTheme="minorEastAsia"/>
                <w:b w:val="0"/>
                <w:bCs/>
                <w:sz w:val="21"/>
                <w:szCs w:val="21"/>
                <w:lang w:val="en-US" w:eastAsia="zh-CN"/>
              </w:rPr>
              <w:t>880</w:t>
            </w:r>
            <w:r>
              <w:rPr>
                <w:rFonts w:hint="default" w:ascii="Times New Roman" w:hAnsi="Times New Roman" w:cs="Times New Roman" w:eastAsiaTheme="minorEastAsia"/>
                <w:b w:val="0"/>
                <w:bCs/>
                <w:sz w:val="21"/>
                <w:szCs w:val="21"/>
              </w:rPr>
              <w:t>万</w:t>
            </w:r>
          </w:p>
        </w:tc>
        <w:tc>
          <w:tcPr>
            <w:tcW w:w="1501" w:type="dxa"/>
            <w:gridSpan w:val="2"/>
            <w:tcBorders>
              <w:tl2br w:val="nil"/>
              <w:tr2bl w:val="nil"/>
            </w:tcBorders>
            <w:tcMar>
              <w:left w:w="0" w:type="dxa"/>
              <w:right w:w="0" w:type="dxa"/>
            </w:tcMar>
            <w:vAlign w:val="center"/>
          </w:tcPr>
          <w:p>
            <w:pPr>
              <w:spacing w:line="320" w:lineRule="exact"/>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bCs/>
                <w:sz w:val="21"/>
                <w:szCs w:val="21"/>
              </w:rPr>
              <w:t>环保投资</w:t>
            </w:r>
          </w:p>
        </w:tc>
        <w:tc>
          <w:tcPr>
            <w:tcW w:w="1843" w:type="dxa"/>
            <w:gridSpan w:val="2"/>
            <w:tcBorders>
              <w:tl2br w:val="nil"/>
              <w:tr2bl w:val="nil"/>
            </w:tcBorders>
            <w:vAlign w:val="center"/>
          </w:tcPr>
          <w:p>
            <w:pPr>
              <w:spacing w:line="320" w:lineRule="exact"/>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bCs/>
                <w:snapToGrid w:val="0"/>
                <w:kern w:val="0"/>
                <w:sz w:val="21"/>
                <w:szCs w:val="21"/>
              </w:rPr>
              <w:t>2</w:t>
            </w:r>
            <w:r>
              <w:rPr>
                <w:rFonts w:hint="eastAsia" w:cs="Times New Roman" w:eastAsiaTheme="minorEastAsia"/>
                <w:b w:val="0"/>
                <w:bCs/>
                <w:snapToGrid w:val="0"/>
                <w:kern w:val="0"/>
                <w:sz w:val="21"/>
                <w:szCs w:val="21"/>
                <w:lang w:val="en-US" w:eastAsia="zh-CN"/>
              </w:rPr>
              <w:t>30</w:t>
            </w:r>
            <w:r>
              <w:rPr>
                <w:rFonts w:hint="default" w:ascii="Times New Roman" w:hAnsi="Times New Roman" w:cs="Times New Roman" w:eastAsiaTheme="minorEastAsia"/>
                <w:b w:val="0"/>
                <w:bCs/>
                <w:snapToGrid w:val="0"/>
                <w:kern w:val="0"/>
                <w:sz w:val="21"/>
                <w:szCs w:val="21"/>
              </w:rPr>
              <w:t>万</w:t>
            </w:r>
          </w:p>
        </w:tc>
        <w:tc>
          <w:tcPr>
            <w:tcW w:w="748" w:type="dxa"/>
            <w:tcBorders>
              <w:tl2br w:val="nil"/>
              <w:tr2bl w:val="nil"/>
            </w:tcBorders>
            <w:vAlign w:val="center"/>
          </w:tcPr>
          <w:p>
            <w:pPr>
              <w:spacing w:line="320" w:lineRule="exact"/>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bCs/>
                <w:sz w:val="21"/>
                <w:szCs w:val="21"/>
              </w:rPr>
              <w:t>比例</w:t>
            </w:r>
          </w:p>
        </w:tc>
        <w:tc>
          <w:tcPr>
            <w:tcW w:w="1370" w:type="dxa"/>
            <w:tcBorders>
              <w:tl2br w:val="nil"/>
              <w:tr2bl w:val="nil"/>
            </w:tcBorders>
            <w:vAlign w:val="center"/>
          </w:tcPr>
          <w:p>
            <w:pPr>
              <w:spacing w:line="320" w:lineRule="exact"/>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bCs/>
                <w:sz w:val="21"/>
                <w:szCs w:val="21"/>
              </w:rPr>
              <w:t>0.</w:t>
            </w:r>
            <w:r>
              <w:rPr>
                <w:rFonts w:hint="eastAsia" w:cs="Times New Roman" w:eastAsiaTheme="minorEastAsia"/>
                <w:b w:val="0"/>
                <w:bCs/>
                <w:sz w:val="21"/>
                <w:szCs w:val="21"/>
                <w:lang w:val="en-US" w:eastAsia="zh-CN"/>
              </w:rPr>
              <w:t>491</w:t>
            </w:r>
            <w:r>
              <w:rPr>
                <w:rFonts w:hint="default" w:ascii="Times New Roman" w:hAnsi="Times New Roman" w:cs="Times New Roman" w:eastAsiaTheme="minorEastAsia"/>
                <w:b w:val="0"/>
                <w:bCs/>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6352" w:hRule="atLeast"/>
          <w:jc w:val="center"/>
        </w:trPr>
        <w:tc>
          <w:tcPr>
            <w:tcW w:w="824" w:type="dxa"/>
            <w:tcBorders>
              <w:tl2br w:val="nil"/>
              <w:tr2bl w:val="nil"/>
            </w:tcBorders>
            <w:vAlign w:val="center"/>
          </w:tcPr>
          <w:p>
            <w:pPr>
              <w:spacing w:line="360" w:lineRule="exact"/>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bCs/>
                <w:sz w:val="21"/>
                <w:szCs w:val="21"/>
              </w:rPr>
              <w:t>验收监测依据</w:t>
            </w:r>
          </w:p>
        </w:tc>
        <w:tc>
          <w:tcPr>
            <w:tcW w:w="8076" w:type="dxa"/>
            <w:gridSpan w:val="10"/>
            <w:tcBorders>
              <w:tl2br w:val="nil"/>
              <w:tr2bl w:val="nil"/>
            </w:tcBorders>
          </w:tcPr>
          <w:p>
            <w:pP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bCs/>
                <w:sz w:val="21"/>
                <w:szCs w:val="21"/>
              </w:rPr>
              <w:t>1、《中华人民共和国环境保护法》2015.01.01</w:t>
            </w:r>
          </w:p>
          <w:p>
            <w:pPr>
              <w:pStyle w:val="13"/>
              <w:pBdr>
                <w:bottom w:val="none" w:color="auto" w:sz="0" w:space="0"/>
              </w:pBdr>
              <w:tabs>
                <w:tab w:val="clear" w:pos="4153"/>
                <w:tab w:val="clear" w:pos="8306"/>
              </w:tabs>
              <w:snapToGrid/>
              <w:jc w:val="both"/>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bCs/>
                <w:sz w:val="21"/>
                <w:szCs w:val="21"/>
                <w:lang w:val="en-US" w:eastAsia="zh-CN"/>
              </w:rPr>
              <w:t>2</w:t>
            </w:r>
            <w:r>
              <w:rPr>
                <w:rFonts w:hint="default" w:ascii="Times New Roman" w:hAnsi="Times New Roman" w:cs="Times New Roman" w:eastAsiaTheme="minorEastAsia"/>
                <w:b w:val="0"/>
                <w:bCs/>
                <w:sz w:val="21"/>
                <w:szCs w:val="21"/>
              </w:rPr>
              <w:t>、山西省环境保护厅晋环许可[2018]39号文件《山西省环境保护厅关于做好建设项目环境保护管理的相关工作的通知》，2018.01.17</w:t>
            </w:r>
          </w:p>
          <w:p>
            <w:pPr>
              <w:keepNext w:val="0"/>
              <w:keepLines w:val="0"/>
              <w:pageBreakBefore w:val="0"/>
              <w:widowControl w:val="0"/>
              <w:kinsoku/>
              <w:wordWrap/>
              <w:overflowPunct/>
              <w:topLinePunct w:val="0"/>
              <w:autoSpaceDE/>
              <w:autoSpaceDN/>
              <w:bidi w:val="0"/>
              <w:adjustRightInd w:val="0"/>
              <w:snapToGrid/>
              <w:spacing w:line="340" w:lineRule="exact"/>
              <w:textAlignment w:val="auto"/>
              <w:outlineLvl w:val="9"/>
              <w:rPr>
                <w:rFonts w:hint="default" w:ascii="Times New Roman" w:hAnsi="Times New Roman" w:cs="Times New Roman" w:eastAsiaTheme="minorEastAsia"/>
                <w:b w:val="0"/>
                <w:bCs/>
                <w:color w:val="auto"/>
                <w:sz w:val="21"/>
                <w:szCs w:val="21"/>
                <w:highlight w:val="none"/>
              </w:rPr>
            </w:pPr>
            <w:r>
              <w:rPr>
                <w:rFonts w:hint="default" w:ascii="Times New Roman" w:hAnsi="Times New Roman" w:cs="Times New Roman" w:eastAsiaTheme="minorEastAsia"/>
                <w:b w:val="0"/>
                <w:bCs/>
                <w:color w:val="auto"/>
                <w:sz w:val="21"/>
                <w:szCs w:val="21"/>
                <w:highlight w:val="none"/>
                <w:lang w:val="en-US" w:eastAsia="zh-CN"/>
              </w:rPr>
              <w:t>3</w:t>
            </w:r>
            <w:r>
              <w:rPr>
                <w:rFonts w:hint="default" w:ascii="Times New Roman" w:hAnsi="Times New Roman" w:cs="Times New Roman" w:eastAsiaTheme="minorEastAsia"/>
                <w:b w:val="0"/>
                <w:bCs/>
                <w:color w:val="auto"/>
                <w:sz w:val="21"/>
                <w:szCs w:val="21"/>
                <w:highlight w:val="none"/>
              </w:rPr>
              <w:t>、《建设项目“三同时”监督检查和竣工环保验收管理规程（试行）》(2009.12.17) 环境保护部 环发[2009]150号；</w:t>
            </w:r>
          </w:p>
          <w:p>
            <w:pPr>
              <w:keepNext w:val="0"/>
              <w:keepLines w:val="0"/>
              <w:pageBreakBefore w:val="0"/>
              <w:widowControl w:val="0"/>
              <w:kinsoku/>
              <w:wordWrap/>
              <w:overflowPunct/>
              <w:topLinePunct w:val="0"/>
              <w:autoSpaceDE/>
              <w:autoSpaceDN/>
              <w:bidi w:val="0"/>
              <w:adjustRightInd w:val="0"/>
              <w:snapToGrid/>
              <w:spacing w:line="340" w:lineRule="exact"/>
              <w:textAlignment w:val="auto"/>
              <w:outlineLvl w:val="9"/>
              <w:rPr>
                <w:rFonts w:hint="default" w:ascii="Times New Roman" w:hAnsi="Times New Roman" w:cs="Times New Roman" w:eastAsiaTheme="minorEastAsia"/>
                <w:b w:val="0"/>
                <w:bCs/>
                <w:color w:val="auto"/>
                <w:sz w:val="21"/>
                <w:szCs w:val="21"/>
                <w:highlight w:val="none"/>
              </w:rPr>
            </w:pPr>
            <w:r>
              <w:rPr>
                <w:rFonts w:hint="default" w:ascii="Times New Roman" w:hAnsi="Times New Roman" w:cs="Times New Roman" w:eastAsiaTheme="minorEastAsia"/>
                <w:b w:val="0"/>
                <w:bCs/>
                <w:color w:val="auto"/>
                <w:sz w:val="21"/>
                <w:szCs w:val="21"/>
                <w:highlight w:val="none"/>
                <w:lang w:val="en-US" w:eastAsia="zh-CN"/>
              </w:rPr>
              <w:t>4</w:t>
            </w:r>
            <w:r>
              <w:rPr>
                <w:rFonts w:hint="default" w:ascii="Times New Roman" w:hAnsi="Times New Roman" w:cs="Times New Roman" w:eastAsiaTheme="minorEastAsia"/>
                <w:b w:val="0"/>
                <w:bCs/>
                <w:color w:val="auto"/>
                <w:sz w:val="21"/>
                <w:szCs w:val="21"/>
                <w:highlight w:val="none"/>
              </w:rPr>
              <w:t>、《国务院关于修改〈建设项目环境保护管理条例〉的决定》中华人民共和国国务院令[2017]第682号；</w:t>
            </w:r>
          </w:p>
          <w:p>
            <w:pPr>
              <w:keepNext w:val="0"/>
              <w:keepLines w:val="0"/>
              <w:pageBreakBefore w:val="0"/>
              <w:widowControl w:val="0"/>
              <w:kinsoku/>
              <w:wordWrap/>
              <w:overflowPunct/>
              <w:topLinePunct w:val="0"/>
              <w:bidi w:val="0"/>
              <w:adjustRightInd w:val="0"/>
              <w:snapToGrid/>
              <w:spacing w:line="240" w:lineRule="auto"/>
              <w:jc w:val="left"/>
              <w:textAlignment w:val="auto"/>
              <w:outlineLvl w:val="9"/>
              <w:rPr>
                <w:rFonts w:hint="default" w:ascii="Times New Roman" w:hAnsi="Times New Roman" w:cs="Times New Roman" w:eastAsiaTheme="minorEastAsia"/>
                <w:b w:val="0"/>
                <w:bCs/>
                <w:sz w:val="21"/>
                <w:szCs w:val="21"/>
                <w:lang w:val="en-US" w:eastAsia="zh-CN"/>
              </w:rPr>
            </w:pPr>
            <w:r>
              <w:rPr>
                <w:rFonts w:hint="default" w:ascii="Times New Roman" w:hAnsi="Times New Roman" w:cs="Times New Roman" w:eastAsiaTheme="minorEastAsia"/>
                <w:b w:val="0"/>
                <w:bCs/>
                <w:sz w:val="21"/>
                <w:szCs w:val="21"/>
                <w:lang w:val="en-US" w:eastAsia="zh-CN"/>
              </w:rPr>
              <w:t>5、《中华人民共和国环境保护法》，2015年1月1日；</w:t>
            </w:r>
          </w:p>
          <w:p>
            <w:pPr>
              <w:keepNext w:val="0"/>
              <w:keepLines w:val="0"/>
              <w:pageBreakBefore w:val="0"/>
              <w:widowControl w:val="0"/>
              <w:kinsoku/>
              <w:wordWrap/>
              <w:overflowPunct/>
              <w:topLinePunct w:val="0"/>
              <w:bidi w:val="0"/>
              <w:adjustRightInd w:val="0"/>
              <w:snapToGrid/>
              <w:spacing w:line="240" w:lineRule="auto"/>
              <w:jc w:val="left"/>
              <w:textAlignment w:val="auto"/>
              <w:outlineLvl w:val="9"/>
              <w:rPr>
                <w:rFonts w:hint="default" w:ascii="Times New Roman" w:hAnsi="Times New Roman" w:cs="Times New Roman" w:eastAsiaTheme="minorEastAsia"/>
                <w:b w:val="0"/>
                <w:bCs/>
                <w:sz w:val="21"/>
                <w:szCs w:val="21"/>
                <w:lang w:val="en-US" w:eastAsia="zh-CN"/>
              </w:rPr>
            </w:pPr>
            <w:r>
              <w:rPr>
                <w:rFonts w:hint="default" w:ascii="Times New Roman" w:hAnsi="Times New Roman" w:cs="Times New Roman" w:eastAsiaTheme="minorEastAsia"/>
                <w:b w:val="0"/>
                <w:bCs/>
                <w:sz w:val="21"/>
                <w:szCs w:val="21"/>
                <w:lang w:val="en-US" w:eastAsia="zh-CN"/>
              </w:rPr>
              <w:t>6、《中华人民共和国水污染防治法》，2017年6月27日，2018年1月1日起执行；</w:t>
            </w:r>
          </w:p>
          <w:p>
            <w:pPr>
              <w:keepNext w:val="0"/>
              <w:keepLines w:val="0"/>
              <w:pageBreakBefore w:val="0"/>
              <w:widowControl w:val="0"/>
              <w:kinsoku/>
              <w:wordWrap/>
              <w:overflowPunct/>
              <w:topLinePunct w:val="0"/>
              <w:bidi w:val="0"/>
              <w:adjustRightInd w:val="0"/>
              <w:snapToGrid/>
              <w:spacing w:line="240" w:lineRule="auto"/>
              <w:jc w:val="left"/>
              <w:textAlignment w:val="auto"/>
              <w:outlineLvl w:val="9"/>
              <w:rPr>
                <w:rFonts w:hint="default" w:ascii="Times New Roman" w:hAnsi="Times New Roman" w:cs="Times New Roman" w:eastAsiaTheme="minorEastAsia"/>
                <w:b w:val="0"/>
                <w:bCs/>
                <w:sz w:val="21"/>
                <w:szCs w:val="21"/>
                <w:lang w:val="en-US" w:eastAsia="zh-CN"/>
              </w:rPr>
            </w:pPr>
            <w:r>
              <w:rPr>
                <w:rFonts w:hint="default" w:ascii="Times New Roman" w:hAnsi="Times New Roman" w:cs="Times New Roman" w:eastAsiaTheme="minorEastAsia"/>
                <w:b w:val="0"/>
                <w:bCs/>
                <w:sz w:val="21"/>
                <w:szCs w:val="21"/>
                <w:lang w:val="en-US" w:eastAsia="zh-CN"/>
              </w:rPr>
              <w:t>7、《中华人民共和国大气污染防治法》，2015年8月29日修订通过，自2016年1月1日起施行；</w:t>
            </w:r>
          </w:p>
          <w:p>
            <w:pPr>
              <w:keepNext w:val="0"/>
              <w:keepLines w:val="0"/>
              <w:pageBreakBefore w:val="0"/>
              <w:widowControl w:val="0"/>
              <w:kinsoku/>
              <w:wordWrap/>
              <w:overflowPunct/>
              <w:topLinePunct w:val="0"/>
              <w:bidi w:val="0"/>
              <w:adjustRightInd w:val="0"/>
              <w:snapToGrid/>
              <w:spacing w:line="240" w:lineRule="auto"/>
              <w:jc w:val="left"/>
              <w:textAlignment w:val="auto"/>
              <w:outlineLvl w:val="9"/>
              <w:rPr>
                <w:rFonts w:hint="default" w:ascii="Times New Roman" w:hAnsi="Times New Roman" w:cs="Times New Roman" w:eastAsiaTheme="minorEastAsia"/>
                <w:b w:val="0"/>
                <w:bCs/>
                <w:sz w:val="21"/>
                <w:szCs w:val="21"/>
                <w:lang w:val="en-US" w:eastAsia="zh-CN"/>
              </w:rPr>
            </w:pPr>
            <w:r>
              <w:rPr>
                <w:rFonts w:hint="default" w:ascii="Times New Roman" w:hAnsi="Times New Roman" w:cs="Times New Roman" w:eastAsiaTheme="minorEastAsia"/>
                <w:b w:val="0"/>
                <w:bCs/>
                <w:sz w:val="21"/>
                <w:szCs w:val="21"/>
                <w:lang w:val="en-US" w:eastAsia="zh-CN"/>
              </w:rPr>
              <w:t>8、《中华人民共和国固体废物污染环境防治法》，2016年11月7日修正；</w:t>
            </w:r>
          </w:p>
          <w:p>
            <w:pPr>
              <w:keepNext w:val="0"/>
              <w:keepLines w:val="0"/>
              <w:pageBreakBefore w:val="0"/>
              <w:widowControl w:val="0"/>
              <w:kinsoku/>
              <w:wordWrap/>
              <w:overflowPunct/>
              <w:topLinePunct w:val="0"/>
              <w:autoSpaceDE/>
              <w:autoSpaceDN/>
              <w:bidi w:val="0"/>
              <w:adjustRightInd w:val="0"/>
              <w:snapToGrid/>
              <w:spacing w:line="340" w:lineRule="exact"/>
              <w:textAlignment w:val="auto"/>
              <w:outlineLvl w:val="9"/>
              <w:rPr>
                <w:rFonts w:hint="default" w:ascii="Times New Roman" w:hAnsi="Times New Roman" w:cs="Times New Roman" w:eastAsiaTheme="minorEastAsia"/>
                <w:b w:val="0"/>
                <w:bCs/>
                <w:color w:val="auto"/>
                <w:sz w:val="21"/>
                <w:szCs w:val="21"/>
                <w:highlight w:val="none"/>
              </w:rPr>
            </w:pPr>
            <w:r>
              <w:rPr>
                <w:rFonts w:hint="default" w:ascii="Times New Roman" w:hAnsi="Times New Roman" w:cs="Times New Roman" w:eastAsiaTheme="minorEastAsia"/>
                <w:b w:val="0"/>
                <w:bCs/>
                <w:color w:val="auto"/>
                <w:sz w:val="21"/>
                <w:szCs w:val="21"/>
                <w:highlight w:val="none"/>
                <w:lang w:val="en-US" w:eastAsia="zh-CN"/>
              </w:rPr>
              <w:t>9</w:t>
            </w:r>
            <w:r>
              <w:rPr>
                <w:rFonts w:hint="default" w:ascii="Times New Roman" w:hAnsi="Times New Roman" w:cs="Times New Roman" w:eastAsiaTheme="minorEastAsia"/>
                <w:b w:val="0"/>
                <w:bCs/>
                <w:color w:val="auto"/>
                <w:sz w:val="21"/>
                <w:szCs w:val="21"/>
                <w:highlight w:val="none"/>
              </w:rPr>
              <w:t>、《建设项目竣工环境保护验收管理办法》（2017.11.20）国家环境保护总局令[2017]第13号；</w:t>
            </w:r>
          </w:p>
          <w:p>
            <w:pPr>
              <w:keepNext w:val="0"/>
              <w:keepLines w:val="0"/>
              <w:pageBreakBefore w:val="0"/>
              <w:widowControl w:val="0"/>
              <w:kinsoku/>
              <w:wordWrap/>
              <w:overflowPunct/>
              <w:topLinePunct w:val="0"/>
              <w:bidi w:val="0"/>
              <w:adjustRightInd w:val="0"/>
              <w:snapToGrid/>
              <w:spacing w:line="240" w:lineRule="auto"/>
              <w:jc w:val="left"/>
              <w:textAlignment w:val="auto"/>
              <w:outlineLvl w:val="9"/>
              <w:rPr>
                <w:rFonts w:hint="default" w:ascii="Times New Roman" w:hAnsi="Times New Roman" w:cs="Times New Roman" w:eastAsiaTheme="minorEastAsia"/>
                <w:b w:val="0"/>
                <w:bCs/>
                <w:color w:val="auto"/>
                <w:sz w:val="21"/>
                <w:szCs w:val="21"/>
                <w:highlight w:val="none"/>
              </w:rPr>
            </w:pPr>
            <w:r>
              <w:rPr>
                <w:rFonts w:hint="default" w:ascii="Times New Roman" w:hAnsi="Times New Roman" w:cs="Times New Roman" w:eastAsiaTheme="minorEastAsia"/>
                <w:b w:val="0"/>
                <w:bCs/>
                <w:sz w:val="21"/>
                <w:szCs w:val="21"/>
                <w:lang w:val="en-US" w:eastAsia="zh-CN"/>
              </w:rPr>
              <w:t>10</w:t>
            </w:r>
            <w:r>
              <w:rPr>
                <w:rFonts w:hint="default" w:ascii="Times New Roman" w:hAnsi="Times New Roman" w:cs="Times New Roman" w:eastAsiaTheme="minorEastAsia"/>
                <w:b w:val="0"/>
                <w:bCs/>
                <w:sz w:val="21"/>
                <w:szCs w:val="21"/>
              </w:rPr>
              <w:t>、山西省环境保护厅关于做好建设项目环境保护管理相关工作的通知》(山西省环境保护厅，晋环许可函[2018]39号，2018.1.17)；</w:t>
            </w:r>
          </w:p>
          <w:p>
            <w:pPr>
              <w:keepNext w:val="0"/>
              <w:keepLines w:val="0"/>
              <w:pageBreakBefore w:val="0"/>
              <w:widowControl w:val="0"/>
              <w:kinsoku/>
              <w:wordWrap/>
              <w:overflowPunct/>
              <w:topLinePunct w:val="0"/>
              <w:autoSpaceDE/>
              <w:autoSpaceDN/>
              <w:bidi w:val="0"/>
              <w:adjustRightInd w:val="0"/>
              <w:snapToGrid/>
              <w:spacing w:line="340" w:lineRule="exact"/>
              <w:textAlignment w:val="auto"/>
              <w:outlineLvl w:val="9"/>
              <w:rPr>
                <w:rFonts w:hint="default" w:ascii="Times New Roman" w:hAnsi="Times New Roman" w:cs="Times New Roman" w:eastAsiaTheme="minorEastAsia"/>
                <w:b w:val="0"/>
                <w:bCs/>
                <w:color w:val="auto"/>
                <w:sz w:val="21"/>
                <w:szCs w:val="21"/>
                <w:highlight w:val="none"/>
              </w:rPr>
            </w:pPr>
            <w:r>
              <w:rPr>
                <w:rFonts w:hint="default" w:ascii="Times New Roman" w:hAnsi="Times New Roman" w:cs="Times New Roman" w:eastAsiaTheme="minorEastAsia"/>
                <w:b w:val="0"/>
                <w:bCs/>
                <w:color w:val="auto"/>
                <w:sz w:val="21"/>
                <w:szCs w:val="21"/>
                <w:highlight w:val="none"/>
                <w:lang w:val="en-US" w:eastAsia="zh-CN"/>
              </w:rPr>
              <w:t>11</w:t>
            </w:r>
            <w:r>
              <w:rPr>
                <w:rFonts w:hint="default" w:ascii="Times New Roman" w:hAnsi="Times New Roman" w:cs="Times New Roman" w:eastAsiaTheme="minorEastAsia"/>
                <w:b w:val="0"/>
                <w:bCs/>
                <w:color w:val="auto"/>
                <w:sz w:val="21"/>
                <w:szCs w:val="21"/>
                <w:highlight w:val="none"/>
              </w:rPr>
              <w:t>、《建设项目环境影响报告表》20</w:t>
            </w:r>
            <w:r>
              <w:rPr>
                <w:rFonts w:hint="default" w:ascii="Times New Roman" w:hAnsi="Times New Roman" w:cs="Times New Roman" w:eastAsiaTheme="minorEastAsia"/>
                <w:b w:val="0"/>
                <w:bCs/>
                <w:color w:val="auto"/>
                <w:sz w:val="21"/>
                <w:szCs w:val="21"/>
                <w:highlight w:val="none"/>
                <w:lang w:val="en-US" w:eastAsia="zh-CN"/>
              </w:rPr>
              <w:t>13</w:t>
            </w:r>
            <w:r>
              <w:rPr>
                <w:rFonts w:hint="default" w:ascii="Times New Roman" w:hAnsi="Times New Roman" w:cs="Times New Roman" w:eastAsiaTheme="minorEastAsia"/>
                <w:b w:val="0"/>
                <w:bCs/>
                <w:color w:val="auto"/>
                <w:sz w:val="21"/>
                <w:szCs w:val="21"/>
                <w:highlight w:val="none"/>
              </w:rPr>
              <w:t>年12月；</w:t>
            </w:r>
          </w:p>
          <w:p>
            <w:pPr>
              <w:keepNext w:val="0"/>
              <w:keepLines w:val="0"/>
              <w:pageBreakBefore w:val="0"/>
              <w:widowControl w:val="0"/>
              <w:kinsoku/>
              <w:wordWrap/>
              <w:overflowPunct/>
              <w:topLinePunct w:val="0"/>
              <w:autoSpaceDE/>
              <w:autoSpaceDN/>
              <w:bidi w:val="0"/>
              <w:adjustRightInd w:val="0"/>
              <w:snapToGrid/>
              <w:spacing w:line="340" w:lineRule="exact"/>
              <w:textAlignment w:val="auto"/>
              <w:outlineLvl w:val="9"/>
              <w:rPr>
                <w:rFonts w:hint="default" w:ascii="Times New Roman" w:hAnsi="Times New Roman" w:cs="Times New Roman" w:eastAsiaTheme="minorEastAsia"/>
                <w:b w:val="0"/>
                <w:bCs/>
                <w:sz w:val="21"/>
                <w:szCs w:val="21"/>
                <w:lang w:val="en-US" w:eastAsia="zh-CN"/>
              </w:rPr>
            </w:pPr>
            <w:r>
              <w:rPr>
                <w:rFonts w:hint="default" w:ascii="Times New Roman" w:hAnsi="Times New Roman" w:cs="Times New Roman" w:eastAsiaTheme="minorEastAsia"/>
                <w:b w:val="0"/>
                <w:bCs/>
                <w:color w:val="auto"/>
                <w:sz w:val="21"/>
                <w:szCs w:val="21"/>
                <w:highlight w:val="none"/>
                <w:lang w:val="en-US" w:eastAsia="zh-CN"/>
              </w:rPr>
              <w:t>12、</w:t>
            </w:r>
            <w:r>
              <w:rPr>
                <w:rFonts w:hint="default" w:ascii="Times New Roman" w:hAnsi="Times New Roman" w:cs="Times New Roman" w:eastAsiaTheme="minorEastAsia"/>
                <w:b w:val="0"/>
                <w:bCs/>
                <w:color w:val="auto"/>
                <w:sz w:val="21"/>
                <w:szCs w:val="21"/>
                <w:highlight w:val="none"/>
              </w:rPr>
              <w:t>《关于对山西太钢不锈钢股份有限公司2013年节能技术改造项目环境影响报告表的批复》太原市环境保护局尖草坪分局，并环尖审函[2013]第71号</w:t>
            </w:r>
            <w:r>
              <w:rPr>
                <w:rFonts w:hint="default" w:ascii="Times New Roman" w:hAnsi="Times New Roman" w:cs="Times New Roman" w:eastAsiaTheme="minorEastAsia"/>
                <w:b w:val="0"/>
                <w:bCs/>
                <w:color w:val="auto"/>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89" w:hRule="atLeast"/>
          <w:jc w:val="center"/>
        </w:trPr>
        <w:tc>
          <w:tcPr>
            <w:tcW w:w="824" w:type="dxa"/>
            <w:vMerge w:val="restart"/>
            <w:tcBorders>
              <w:tl2br w:val="nil"/>
              <w:tr2bl w:val="nil"/>
            </w:tcBorders>
            <w:vAlign w:val="center"/>
          </w:tcPr>
          <w:p>
            <w:pPr>
              <w:spacing w:line="360" w:lineRule="exact"/>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bCs/>
                <w:sz w:val="21"/>
                <w:szCs w:val="21"/>
              </w:rPr>
              <w:t>验收监测标准</w:t>
            </w:r>
          </w:p>
        </w:tc>
        <w:tc>
          <w:tcPr>
            <w:tcW w:w="924" w:type="dxa"/>
            <w:tcBorders>
              <w:tl2br w:val="nil"/>
              <w:tr2bl w:val="nil"/>
            </w:tcBorders>
            <w:vAlign w:val="center"/>
          </w:tcPr>
          <w:p>
            <w:pPr>
              <w:spacing w:line="360" w:lineRule="exact"/>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bCs/>
                <w:sz w:val="21"/>
                <w:szCs w:val="21"/>
              </w:rPr>
              <w:t>环境要素</w:t>
            </w:r>
          </w:p>
        </w:tc>
        <w:tc>
          <w:tcPr>
            <w:tcW w:w="851" w:type="dxa"/>
            <w:gridSpan w:val="2"/>
            <w:tcBorders>
              <w:tl2br w:val="nil"/>
              <w:tr2bl w:val="nil"/>
            </w:tcBorders>
            <w:vAlign w:val="center"/>
          </w:tcPr>
          <w:p>
            <w:pPr>
              <w:spacing w:line="360" w:lineRule="exact"/>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bCs/>
                <w:sz w:val="21"/>
                <w:szCs w:val="21"/>
              </w:rPr>
              <w:t>污染源</w:t>
            </w:r>
          </w:p>
        </w:tc>
        <w:tc>
          <w:tcPr>
            <w:tcW w:w="1685" w:type="dxa"/>
            <w:gridSpan w:val="2"/>
            <w:tcBorders>
              <w:tl2br w:val="nil"/>
              <w:tr2bl w:val="nil"/>
            </w:tcBorders>
            <w:vAlign w:val="center"/>
          </w:tcPr>
          <w:p>
            <w:pPr>
              <w:spacing w:line="360" w:lineRule="exact"/>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bCs/>
                <w:sz w:val="21"/>
                <w:szCs w:val="21"/>
              </w:rPr>
              <w:t>标准名称</w:t>
            </w:r>
          </w:p>
        </w:tc>
        <w:tc>
          <w:tcPr>
            <w:tcW w:w="1934" w:type="dxa"/>
            <w:gridSpan w:val="2"/>
            <w:tcBorders>
              <w:tl2br w:val="nil"/>
              <w:tr2bl w:val="nil"/>
            </w:tcBorders>
            <w:vAlign w:val="center"/>
          </w:tcPr>
          <w:p>
            <w:pPr>
              <w:spacing w:line="360" w:lineRule="exact"/>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bCs/>
                <w:sz w:val="21"/>
                <w:szCs w:val="21"/>
              </w:rPr>
              <w:t>标准号、级别</w:t>
            </w:r>
          </w:p>
        </w:tc>
        <w:tc>
          <w:tcPr>
            <w:tcW w:w="1312" w:type="dxa"/>
            <w:gridSpan w:val="2"/>
            <w:tcBorders>
              <w:tl2br w:val="nil"/>
              <w:tr2bl w:val="nil"/>
            </w:tcBorders>
            <w:vAlign w:val="center"/>
          </w:tcPr>
          <w:p>
            <w:pPr>
              <w:spacing w:line="360" w:lineRule="exact"/>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bCs/>
                <w:sz w:val="21"/>
                <w:szCs w:val="21"/>
              </w:rPr>
              <w:t>污染物</w:t>
            </w:r>
          </w:p>
        </w:tc>
        <w:tc>
          <w:tcPr>
            <w:tcW w:w="1370" w:type="dxa"/>
            <w:tcBorders>
              <w:tl2br w:val="nil"/>
              <w:tr2bl w:val="nil"/>
            </w:tcBorders>
            <w:vAlign w:val="center"/>
          </w:tcPr>
          <w:p>
            <w:pPr>
              <w:spacing w:line="360" w:lineRule="exact"/>
              <w:jc w:val="center"/>
              <w:rPr>
                <w:rFonts w:hint="default" w:ascii="Times New Roman" w:hAnsi="Times New Roman" w:cs="Times New Roman" w:eastAsiaTheme="minorEastAsia"/>
                <w:b w:val="0"/>
                <w:bCs/>
                <w:color w:val="00B050"/>
                <w:sz w:val="21"/>
                <w:szCs w:val="21"/>
              </w:rPr>
            </w:pPr>
            <w:r>
              <w:rPr>
                <w:rFonts w:hint="default" w:ascii="Times New Roman" w:hAnsi="Times New Roman" w:cs="Times New Roman" w:eastAsiaTheme="minorEastAsia"/>
                <w:b w:val="0"/>
                <w:bCs/>
                <w:color w:val="000000" w:themeColor="text1"/>
                <w:sz w:val="21"/>
                <w:szCs w:val="21"/>
                <w14:textFill>
                  <w14:solidFill>
                    <w14:schemeClr w14:val="tx1"/>
                  </w14:solidFill>
                </w14:textFill>
              </w:rPr>
              <w:t>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89" w:hRule="atLeast"/>
          <w:jc w:val="center"/>
        </w:trPr>
        <w:tc>
          <w:tcPr>
            <w:tcW w:w="824" w:type="dxa"/>
            <w:vMerge w:val="continue"/>
            <w:tcBorders>
              <w:tl2br w:val="nil"/>
              <w:tr2bl w:val="nil"/>
            </w:tcBorders>
            <w:vAlign w:val="center"/>
          </w:tcPr>
          <w:p>
            <w:pPr>
              <w:spacing w:line="360" w:lineRule="exact"/>
              <w:jc w:val="center"/>
              <w:rPr>
                <w:rFonts w:hint="default" w:ascii="Times New Roman" w:hAnsi="Times New Roman" w:cs="Times New Roman" w:eastAsiaTheme="minorEastAsia"/>
                <w:b w:val="0"/>
                <w:bCs/>
                <w:color w:val="FF0000"/>
                <w:sz w:val="21"/>
                <w:szCs w:val="21"/>
              </w:rPr>
            </w:pPr>
          </w:p>
        </w:tc>
        <w:tc>
          <w:tcPr>
            <w:tcW w:w="924" w:type="dxa"/>
            <w:vMerge w:val="restart"/>
            <w:tcBorders>
              <w:tl2br w:val="nil"/>
              <w:tr2bl w:val="nil"/>
            </w:tcBorders>
            <w:vAlign w:val="center"/>
          </w:tcPr>
          <w:p>
            <w:pPr>
              <w:spacing w:line="360" w:lineRule="exact"/>
              <w:jc w:val="center"/>
              <w:rPr>
                <w:rFonts w:hint="default" w:ascii="Times New Roman" w:hAnsi="Times New Roman" w:cs="Times New Roman" w:eastAsiaTheme="minorEastAsia"/>
                <w:b w:val="0"/>
                <w:bCs/>
                <w:sz w:val="21"/>
                <w:szCs w:val="21"/>
              </w:rPr>
            </w:pPr>
            <w:r>
              <w:rPr>
                <w:rFonts w:hint="default" w:ascii="Times New Roman" w:hAnsi="Times New Roman" w:cs="Times New Roman" w:eastAsiaTheme="minorEastAsia"/>
                <w:b w:val="0"/>
                <w:bCs/>
                <w:sz w:val="21"/>
                <w:szCs w:val="21"/>
              </w:rPr>
              <w:t>噪声</w:t>
            </w:r>
          </w:p>
        </w:tc>
        <w:tc>
          <w:tcPr>
            <w:tcW w:w="851" w:type="dxa"/>
            <w:gridSpan w:val="2"/>
            <w:vMerge w:val="restart"/>
            <w:tcBorders>
              <w:tl2br w:val="nil"/>
              <w:tr2bl w:val="nil"/>
            </w:tcBorders>
            <w:vAlign w:val="center"/>
          </w:tcPr>
          <w:p>
            <w:pPr>
              <w:spacing w:line="360" w:lineRule="exact"/>
              <w:jc w:val="center"/>
              <w:rPr>
                <w:rFonts w:hint="default" w:ascii="Times New Roman" w:hAnsi="Times New Roman" w:cs="Times New Roman" w:eastAsiaTheme="minorEastAsia"/>
                <w:b w:val="0"/>
                <w:bCs/>
                <w:spacing w:val="-6"/>
                <w:sz w:val="21"/>
                <w:szCs w:val="21"/>
              </w:rPr>
            </w:pPr>
            <w:r>
              <w:rPr>
                <w:rFonts w:hint="default" w:ascii="Times New Roman" w:hAnsi="Times New Roman" w:cs="Times New Roman" w:eastAsiaTheme="minorEastAsia"/>
                <w:b w:val="0"/>
                <w:bCs/>
                <w:sz w:val="21"/>
                <w:szCs w:val="21"/>
              </w:rPr>
              <w:t>循环水泵</w:t>
            </w:r>
          </w:p>
        </w:tc>
        <w:tc>
          <w:tcPr>
            <w:tcW w:w="1685" w:type="dxa"/>
            <w:gridSpan w:val="2"/>
            <w:vMerge w:val="restart"/>
            <w:tcBorders>
              <w:tl2br w:val="nil"/>
              <w:tr2bl w:val="nil"/>
            </w:tcBorders>
            <w:vAlign w:val="center"/>
          </w:tcPr>
          <w:p>
            <w:pPr>
              <w:spacing w:line="360" w:lineRule="exact"/>
              <w:jc w:val="center"/>
              <w:rPr>
                <w:rFonts w:hint="default" w:ascii="Times New Roman" w:hAnsi="Times New Roman" w:cs="Times New Roman" w:eastAsiaTheme="minorEastAsia"/>
                <w:b w:val="0"/>
                <w:bCs/>
                <w:spacing w:val="-6"/>
                <w:sz w:val="21"/>
                <w:szCs w:val="21"/>
              </w:rPr>
            </w:pPr>
            <w:r>
              <w:rPr>
                <w:rFonts w:hint="default" w:ascii="Times New Roman" w:hAnsi="Times New Roman" w:cs="Times New Roman" w:eastAsiaTheme="minorEastAsia"/>
                <w:b w:val="0"/>
                <w:bCs/>
                <w:spacing w:val="-6"/>
                <w:sz w:val="21"/>
                <w:szCs w:val="21"/>
              </w:rPr>
              <w:t>《工业企业厂界环境噪声排放标准》</w:t>
            </w:r>
          </w:p>
        </w:tc>
        <w:tc>
          <w:tcPr>
            <w:tcW w:w="1934" w:type="dxa"/>
            <w:gridSpan w:val="2"/>
            <w:vMerge w:val="restart"/>
            <w:tcBorders>
              <w:tl2br w:val="nil"/>
              <w:tr2bl w:val="nil"/>
            </w:tcBorders>
            <w:vAlign w:val="center"/>
          </w:tcPr>
          <w:p>
            <w:pPr>
              <w:spacing w:line="360" w:lineRule="exact"/>
              <w:jc w:val="center"/>
              <w:rPr>
                <w:rFonts w:hint="default" w:ascii="Times New Roman" w:hAnsi="Times New Roman" w:cs="Times New Roman" w:eastAsiaTheme="minorEastAsia"/>
                <w:b w:val="0"/>
                <w:bCs/>
                <w:spacing w:val="-6"/>
                <w:sz w:val="21"/>
                <w:szCs w:val="21"/>
                <w:lang w:val="zh-CN"/>
              </w:rPr>
            </w:pPr>
            <w:r>
              <w:rPr>
                <w:rFonts w:hint="default" w:ascii="Times New Roman" w:hAnsi="Times New Roman" w:cs="Times New Roman" w:eastAsiaTheme="minorEastAsia"/>
                <w:b w:val="0"/>
                <w:bCs/>
                <w:spacing w:val="-6"/>
                <w:sz w:val="21"/>
                <w:szCs w:val="21"/>
                <w:lang w:val="zh-CN"/>
              </w:rPr>
              <w:t>(GB12348-2008)</w:t>
            </w:r>
          </w:p>
          <w:p>
            <w:pPr>
              <w:spacing w:line="360" w:lineRule="exact"/>
              <w:jc w:val="center"/>
              <w:rPr>
                <w:rFonts w:hint="default" w:ascii="Times New Roman" w:hAnsi="Times New Roman" w:cs="Times New Roman" w:eastAsiaTheme="minorEastAsia"/>
                <w:b w:val="0"/>
                <w:bCs/>
                <w:spacing w:val="-6"/>
                <w:sz w:val="21"/>
                <w:szCs w:val="21"/>
                <w:lang w:val="zh-CN"/>
              </w:rPr>
            </w:pPr>
            <w:r>
              <w:rPr>
                <w:rFonts w:hint="default" w:ascii="Times New Roman" w:hAnsi="Times New Roman" w:cs="Times New Roman" w:eastAsiaTheme="minorEastAsia"/>
                <w:b w:val="0"/>
                <w:bCs/>
                <w:spacing w:val="-6"/>
                <w:sz w:val="21"/>
                <w:szCs w:val="21"/>
                <w:lang w:val="zh-CN"/>
              </w:rPr>
              <w:t>中</w:t>
            </w:r>
            <w:r>
              <w:rPr>
                <w:rFonts w:hint="default" w:ascii="Times New Roman" w:hAnsi="Times New Roman" w:cs="Times New Roman" w:eastAsiaTheme="minorEastAsia"/>
                <w:b w:val="0"/>
                <w:bCs/>
                <w:spacing w:val="-6"/>
                <w:sz w:val="21"/>
                <w:szCs w:val="21"/>
              </w:rPr>
              <w:t>3</w:t>
            </w:r>
            <w:r>
              <w:rPr>
                <w:rFonts w:hint="default" w:ascii="Times New Roman" w:hAnsi="Times New Roman" w:cs="Times New Roman" w:eastAsiaTheme="minorEastAsia"/>
                <w:b w:val="0"/>
                <w:bCs/>
                <w:spacing w:val="-6"/>
                <w:sz w:val="21"/>
                <w:szCs w:val="21"/>
                <w:lang w:val="zh-CN"/>
              </w:rPr>
              <w:t>类标准</w:t>
            </w:r>
          </w:p>
        </w:tc>
        <w:tc>
          <w:tcPr>
            <w:tcW w:w="1312" w:type="dxa"/>
            <w:gridSpan w:val="2"/>
            <w:tcBorders>
              <w:tl2br w:val="nil"/>
              <w:tr2bl w:val="nil"/>
            </w:tcBorders>
            <w:vAlign w:val="center"/>
          </w:tcPr>
          <w:p>
            <w:pPr>
              <w:spacing w:line="360" w:lineRule="exact"/>
              <w:jc w:val="center"/>
              <w:rPr>
                <w:rFonts w:hint="default" w:ascii="Times New Roman" w:hAnsi="Times New Roman" w:cs="Times New Roman" w:eastAsiaTheme="minorEastAsia"/>
                <w:b w:val="0"/>
                <w:bCs/>
                <w:spacing w:val="-6"/>
                <w:sz w:val="21"/>
                <w:szCs w:val="21"/>
              </w:rPr>
            </w:pPr>
            <w:r>
              <w:rPr>
                <w:rFonts w:hint="default" w:ascii="Times New Roman" w:hAnsi="Times New Roman" w:cs="Times New Roman" w:eastAsiaTheme="minorEastAsia"/>
                <w:b w:val="0"/>
                <w:bCs/>
                <w:spacing w:val="-6"/>
                <w:sz w:val="21"/>
                <w:szCs w:val="21"/>
              </w:rPr>
              <w:t>昼间噪声</w:t>
            </w:r>
          </w:p>
        </w:tc>
        <w:tc>
          <w:tcPr>
            <w:tcW w:w="1370" w:type="dxa"/>
            <w:tcBorders>
              <w:tl2br w:val="nil"/>
              <w:tr2bl w:val="nil"/>
            </w:tcBorders>
            <w:vAlign w:val="center"/>
          </w:tcPr>
          <w:p>
            <w:pPr>
              <w:spacing w:line="360" w:lineRule="exact"/>
              <w:jc w:val="center"/>
              <w:rPr>
                <w:rFonts w:hint="default" w:ascii="Times New Roman" w:hAnsi="Times New Roman" w:cs="Times New Roman" w:eastAsiaTheme="minorEastAsia"/>
                <w:b w:val="0"/>
                <w:bCs/>
                <w:spacing w:val="-6"/>
                <w:sz w:val="21"/>
                <w:szCs w:val="21"/>
              </w:rPr>
            </w:pPr>
            <w:r>
              <w:rPr>
                <w:rFonts w:hint="default" w:ascii="Times New Roman" w:hAnsi="Times New Roman" w:cs="Times New Roman" w:eastAsiaTheme="minorEastAsia"/>
                <w:b w:val="0"/>
                <w:bCs/>
                <w:spacing w:val="-6"/>
                <w:sz w:val="21"/>
                <w:szCs w:val="21"/>
              </w:rPr>
              <w:t>65dB(A)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29" w:hRule="atLeast"/>
          <w:jc w:val="center"/>
        </w:trPr>
        <w:tc>
          <w:tcPr>
            <w:tcW w:w="824" w:type="dxa"/>
            <w:vMerge w:val="continue"/>
            <w:tcBorders>
              <w:tl2br w:val="nil"/>
              <w:tr2bl w:val="nil"/>
            </w:tcBorders>
            <w:vAlign w:val="center"/>
          </w:tcPr>
          <w:p>
            <w:pPr>
              <w:spacing w:line="360" w:lineRule="exact"/>
              <w:jc w:val="center"/>
              <w:rPr>
                <w:rFonts w:hint="default" w:ascii="Times New Roman" w:hAnsi="Times New Roman" w:cs="Times New Roman" w:eastAsiaTheme="minorEastAsia"/>
                <w:b w:val="0"/>
                <w:bCs/>
                <w:color w:val="FF0000"/>
                <w:sz w:val="21"/>
                <w:szCs w:val="21"/>
              </w:rPr>
            </w:pPr>
          </w:p>
        </w:tc>
        <w:tc>
          <w:tcPr>
            <w:tcW w:w="924" w:type="dxa"/>
            <w:vMerge w:val="continue"/>
            <w:tcBorders>
              <w:tl2br w:val="nil"/>
              <w:tr2bl w:val="nil"/>
            </w:tcBorders>
            <w:vAlign w:val="center"/>
          </w:tcPr>
          <w:p>
            <w:pPr>
              <w:spacing w:line="360" w:lineRule="exact"/>
              <w:jc w:val="center"/>
              <w:rPr>
                <w:rFonts w:hint="default" w:ascii="Times New Roman" w:hAnsi="Times New Roman" w:cs="Times New Roman" w:eastAsiaTheme="minorEastAsia"/>
                <w:b w:val="0"/>
                <w:bCs/>
                <w:sz w:val="21"/>
                <w:szCs w:val="21"/>
              </w:rPr>
            </w:pPr>
          </w:p>
        </w:tc>
        <w:tc>
          <w:tcPr>
            <w:tcW w:w="851" w:type="dxa"/>
            <w:gridSpan w:val="2"/>
            <w:vMerge w:val="continue"/>
            <w:tcBorders>
              <w:tl2br w:val="nil"/>
              <w:tr2bl w:val="nil"/>
            </w:tcBorders>
            <w:vAlign w:val="center"/>
          </w:tcPr>
          <w:p>
            <w:pPr>
              <w:spacing w:line="360" w:lineRule="exact"/>
              <w:jc w:val="center"/>
              <w:rPr>
                <w:rFonts w:hint="default" w:ascii="Times New Roman" w:hAnsi="Times New Roman" w:cs="Times New Roman" w:eastAsiaTheme="minorEastAsia"/>
                <w:b w:val="0"/>
                <w:bCs/>
                <w:spacing w:val="-6"/>
                <w:sz w:val="21"/>
                <w:szCs w:val="21"/>
              </w:rPr>
            </w:pPr>
          </w:p>
        </w:tc>
        <w:tc>
          <w:tcPr>
            <w:tcW w:w="1685" w:type="dxa"/>
            <w:gridSpan w:val="2"/>
            <w:vMerge w:val="continue"/>
            <w:tcBorders>
              <w:tl2br w:val="nil"/>
              <w:tr2bl w:val="nil"/>
            </w:tcBorders>
            <w:vAlign w:val="center"/>
          </w:tcPr>
          <w:p>
            <w:pPr>
              <w:spacing w:line="360" w:lineRule="exact"/>
              <w:jc w:val="center"/>
              <w:rPr>
                <w:rFonts w:hint="default" w:ascii="Times New Roman" w:hAnsi="Times New Roman" w:cs="Times New Roman" w:eastAsiaTheme="minorEastAsia"/>
                <w:b w:val="0"/>
                <w:bCs/>
                <w:spacing w:val="-6"/>
                <w:sz w:val="21"/>
                <w:szCs w:val="21"/>
              </w:rPr>
            </w:pPr>
          </w:p>
        </w:tc>
        <w:tc>
          <w:tcPr>
            <w:tcW w:w="1934" w:type="dxa"/>
            <w:gridSpan w:val="2"/>
            <w:vMerge w:val="continue"/>
            <w:tcBorders>
              <w:tl2br w:val="nil"/>
              <w:tr2bl w:val="nil"/>
            </w:tcBorders>
            <w:vAlign w:val="center"/>
          </w:tcPr>
          <w:p>
            <w:pPr>
              <w:spacing w:line="360" w:lineRule="exact"/>
              <w:jc w:val="center"/>
              <w:rPr>
                <w:rFonts w:hint="default" w:ascii="Times New Roman" w:hAnsi="Times New Roman" w:cs="Times New Roman" w:eastAsiaTheme="minorEastAsia"/>
                <w:b w:val="0"/>
                <w:bCs/>
                <w:spacing w:val="-6"/>
                <w:sz w:val="21"/>
                <w:szCs w:val="21"/>
                <w:lang w:val="zh-CN"/>
              </w:rPr>
            </w:pPr>
          </w:p>
        </w:tc>
        <w:tc>
          <w:tcPr>
            <w:tcW w:w="1312" w:type="dxa"/>
            <w:gridSpan w:val="2"/>
            <w:tcBorders>
              <w:tl2br w:val="nil"/>
              <w:tr2bl w:val="nil"/>
            </w:tcBorders>
            <w:vAlign w:val="center"/>
          </w:tcPr>
          <w:p>
            <w:pPr>
              <w:spacing w:line="360" w:lineRule="exact"/>
              <w:jc w:val="center"/>
              <w:rPr>
                <w:rFonts w:hint="default" w:ascii="Times New Roman" w:hAnsi="Times New Roman" w:cs="Times New Roman" w:eastAsiaTheme="minorEastAsia"/>
                <w:b w:val="0"/>
                <w:bCs/>
                <w:spacing w:val="-6"/>
                <w:sz w:val="21"/>
                <w:szCs w:val="21"/>
              </w:rPr>
            </w:pPr>
            <w:r>
              <w:rPr>
                <w:rFonts w:hint="default" w:ascii="Times New Roman" w:hAnsi="Times New Roman" w:cs="Times New Roman" w:eastAsiaTheme="minorEastAsia"/>
                <w:b w:val="0"/>
                <w:bCs/>
                <w:spacing w:val="-6"/>
                <w:sz w:val="21"/>
                <w:szCs w:val="21"/>
              </w:rPr>
              <w:t>夜间噪声</w:t>
            </w:r>
          </w:p>
        </w:tc>
        <w:tc>
          <w:tcPr>
            <w:tcW w:w="1370" w:type="dxa"/>
            <w:tcBorders>
              <w:tl2br w:val="nil"/>
              <w:tr2bl w:val="nil"/>
            </w:tcBorders>
            <w:vAlign w:val="center"/>
          </w:tcPr>
          <w:p>
            <w:pPr>
              <w:spacing w:line="360" w:lineRule="exact"/>
              <w:jc w:val="center"/>
              <w:rPr>
                <w:rFonts w:hint="default" w:ascii="Times New Roman" w:hAnsi="Times New Roman" w:cs="Times New Roman" w:eastAsiaTheme="minorEastAsia"/>
                <w:b w:val="0"/>
                <w:bCs/>
                <w:spacing w:val="-6"/>
                <w:sz w:val="21"/>
                <w:szCs w:val="21"/>
              </w:rPr>
            </w:pPr>
            <w:r>
              <w:rPr>
                <w:rFonts w:hint="default" w:ascii="Times New Roman" w:hAnsi="Times New Roman" w:cs="Times New Roman" w:eastAsiaTheme="minorEastAsia"/>
                <w:b w:val="0"/>
                <w:bCs/>
                <w:spacing w:val="-6"/>
                <w:sz w:val="21"/>
                <w:szCs w:val="21"/>
              </w:rPr>
              <w:t>55dB(A)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60" w:hRule="atLeast"/>
          <w:jc w:val="center"/>
        </w:trPr>
        <w:tc>
          <w:tcPr>
            <w:tcW w:w="824" w:type="dxa"/>
            <w:vMerge w:val="continue"/>
            <w:tcBorders>
              <w:tl2br w:val="nil"/>
              <w:tr2bl w:val="nil"/>
            </w:tcBorders>
            <w:vAlign w:val="center"/>
          </w:tcPr>
          <w:p>
            <w:pPr>
              <w:spacing w:line="360" w:lineRule="exact"/>
              <w:jc w:val="center"/>
              <w:rPr>
                <w:rFonts w:hint="default" w:ascii="Times New Roman" w:hAnsi="Times New Roman" w:cs="Times New Roman" w:eastAsiaTheme="minorEastAsia"/>
                <w:b w:val="0"/>
                <w:bCs/>
                <w:color w:val="FF0000"/>
                <w:sz w:val="21"/>
                <w:szCs w:val="21"/>
              </w:rPr>
            </w:pPr>
          </w:p>
        </w:tc>
        <w:tc>
          <w:tcPr>
            <w:tcW w:w="924" w:type="dxa"/>
            <w:vMerge w:val="continue"/>
            <w:tcBorders>
              <w:tl2br w:val="nil"/>
              <w:tr2bl w:val="nil"/>
            </w:tcBorders>
            <w:vAlign w:val="center"/>
          </w:tcPr>
          <w:p>
            <w:pPr>
              <w:spacing w:line="360" w:lineRule="exact"/>
              <w:jc w:val="center"/>
              <w:rPr>
                <w:rFonts w:hint="default" w:ascii="Times New Roman" w:hAnsi="Times New Roman" w:cs="Times New Roman" w:eastAsiaTheme="minorEastAsia"/>
                <w:b w:val="0"/>
                <w:bCs/>
                <w:sz w:val="21"/>
                <w:szCs w:val="21"/>
              </w:rPr>
            </w:pPr>
          </w:p>
        </w:tc>
        <w:tc>
          <w:tcPr>
            <w:tcW w:w="851" w:type="dxa"/>
            <w:gridSpan w:val="2"/>
            <w:vMerge w:val="continue"/>
            <w:tcBorders>
              <w:tl2br w:val="nil"/>
              <w:tr2bl w:val="nil"/>
            </w:tcBorders>
            <w:vAlign w:val="center"/>
          </w:tcPr>
          <w:p>
            <w:pPr>
              <w:spacing w:line="360" w:lineRule="exact"/>
              <w:jc w:val="center"/>
              <w:rPr>
                <w:rFonts w:hint="default" w:ascii="Times New Roman" w:hAnsi="Times New Roman" w:cs="Times New Roman" w:eastAsiaTheme="minorEastAsia"/>
                <w:b w:val="0"/>
                <w:bCs/>
                <w:spacing w:val="-6"/>
                <w:sz w:val="21"/>
                <w:szCs w:val="21"/>
              </w:rPr>
            </w:pPr>
          </w:p>
        </w:tc>
        <w:tc>
          <w:tcPr>
            <w:tcW w:w="1685" w:type="dxa"/>
            <w:gridSpan w:val="2"/>
            <w:vMerge w:val="restart"/>
            <w:tcBorders>
              <w:tl2br w:val="nil"/>
              <w:tr2bl w:val="nil"/>
            </w:tcBorders>
            <w:vAlign w:val="center"/>
          </w:tcPr>
          <w:p>
            <w:pPr>
              <w:spacing w:line="360" w:lineRule="exact"/>
              <w:jc w:val="center"/>
              <w:rPr>
                <w:rFonts w:hint="eastAsia" w:ascii="Times New Roman" w:hAnsi="Times New Roman" w:cs="Times New Roman" w:eastAsiaTheme="minorEastAsia"/>
                <w:b w:val="0"/>
                <w:bCs/>
                <w:spacing w:val="-6"/>
                <w:sz w:val="21"/>
                <w:szCs w:val="21"/>
                <w:lang w:eastAsia="zh-CN"/>
              </w:rPr>
            </w:pPr>
            <w:r>
              <w:rPr>
                <w:rFonts w:hint="eastAsia" w:cs="Times New Roman" w:eastAsiaTheme="minorEastAsia"/>
                <w:b w:val="0"/>
                <w:bCs/>
                <w:spacing w:val="-6"/>
                <w:sz w:val="21"/>
                <w:szCs w:val="21"/>
                <w:lang w:eastAsia="zh-CN"/>
              </w:rPr>
              <w:t>《声环境质量标准》</w:t>
            </w:r>
          </w:p>
        </w:tc>
        <w:tc>
          <w:tcPr>
            <w:tcW w:w="1934" w:type="dxa"/>
            <w:gridSpan w:val="2"/>
            <w:vMerge w:val="restart"/>
            <w:tcBorders>
              <w:tl2br w:val="nil"/>
              <w:tr2bl w:val="nil"/>
            </w:tcBorders>
            <w:vAlign w:val="center"/>
          </w:tcPr>
          <w:p>
            <w:pPr>
              <w:spacing w:line="360" w:lineRule="exact"/>
              <w:jc w:val="center"/>
              <w:rPr>
                <w:rFonts w:hint="eastAsia" w:ascii="Times New Roman" w:hAnsi="Times New Roman" w:cs="Times New Roman" w:eastAsiaTheme="minorEastAsia"/>
                <w:b w:val="0"/>
                <w:bCs/>
                <w:spacing w:val="-6"/>
                <w:sz w:val="21"/>
                <w:szCs w:val="21"/>
                <w:lang w:val="en-US" w:eastAsia="zh-CN"/>
              </w:rPr>
            </w:pPr>
            <w:r>
              <w:rPr>
                <w:rFonts w:hint="eastAsia" w:cs="Times New Roman" w:eastAsiaTheme="minorEastAsia"/>
                <w:b w:val="0"/>
                <w:bCs/>
                <w:spacing w:val="-6"/>
                <w:sz w:val="21"/>
                <w:szCs w:val="21"/>
                <w:lang w:val="zh-CN"/>
              </w:rPr>
              <w:t>（</w:t>
            </w:r>
            <w:r>
              <w:rPr>
                <w:rFonts w:hint="eastAsia" w:cs="Times New Roman" w:eastAsiaTheme="minorEastAsia"/>
                <w:b w:val="0"/>
                <w:bCs/>
                <w:spacing w:val="-6"/>
                <w:sz w:val="21"/>
                <w:szCs w:val="21"/>
                <w:lang w:val="en-US" w:eastAsia="zh-CN"/>
              </w:rPr>
              <w:t>GB3096-2008</w:t>
            </w:r>
            <w:r>
              <w:rPr>
                <w:rFonts w:hint="eastAsia" w:cs="Times New Roman" w:eastAsiaTheme="minorEastAsia"/>
                <w:b w:val="0"/>
                <w:bCs/>
                <w:spacing w:val="-6"/>
                <w:sz w:val="21"/>
                <w:szCs w:val="21"/>
                <w:lang w:val="zh-CN"/>
              </w:rPr>
              <w:t>）中</w:t>
            </w:r>
            <w:r>
              <w:rPr>
                <w:rFonts w:hint="eastAsia" w:cs="Times New Roman" w:eastAsiaTheme="minorEastAsia"/>
                <w:b w:val="0"/>
                <w:bCs/>
                <w:spacing w:val="-6"/>
                <w:sz w:val="21"/>
                <w:szCs w:val="21"/>
                <w:lang w:val="en-US" w:eastAsia="zh-CN"/>
              </w:rPr>
              <w:t>2类标准</w:t>
            </w:r>
          </w:p>
        </w:tc>
        <w:tc>
          <w:tcPr>
            <w:tcW w:w="1312" w:type="dxa"/>
            <w:gridSpan w:val="2"/>
            <w:tcBorders>
              <w:tl2br w:val="nil"/>
              <w:tr2bl w:val="nil"/>
            </w:tcBorders>
            <w:vAlign w:val="center"/>
          </w:tcPr>
          <w:p>
            <w:pPr>
              <w:spacing w:line="360" w:lineRule="exact"/>
              <w:jc w:val="center"/>
              <w:rPr>
                <w:rFonts w:hint="default" w:ascii="Times New Roman" w:hAnsi="Times New Roman" w:cs="Times New Roman" w:eastAsiaTheme="minorEastAsia"/>
                <w:b w:val="0"/>
                <w:bCs/>
                <w:spacing w:val="-6"/>
                <w:sz w:val="21"/>
                <w:szCs w:val="21"/>
              </w:rPr>
            </w:pPr>
            <w:r>
              <w:rPr>
                <w:rFonts w:hint="default" w:ascii="Times New Roman" w:hAnsi="Times New Roman" w:cs="Times New Roman" w:eastAsiaTheme="minorEastAsia"/>
                <w:b w:val="0"/>
                <w:bCs/>
                <w:spacing w:val="-6"/>
                <w:sz w:val="21"/>
                <w:szCs w:val="21"/>
              </w:rPr>
              <w:t>昼间噪声</w:t>
            </w:r>
          </w:p>
        </w:tc>
        <w:tc>
          <w:tcPr>
            <w:tcW w:w="1370" w:type="dxa"/>
            <w:tcBorders>
              <w:tl2br w:val="nil"/>
              <w:tr2bl w:val="nil"/>
            </w:tcBorders>
            <w:vAlign w:val="center"/>
          </w:tcPr>
          <w:p>
            <w:pPr>
              <w:spacing w:line="360" w:lineRule="exact"/>
              <w:jc w:val="center"/>
              <w:rPr>
                <w:rFonts w:hint="eastAsia" w:ascii="Times New Roman" w:hAnsi="Times New Roman" w:cs="Times New Roman" w:eastAsiaTheme="minorEastAsia"/>
                <w:b w:val="0"/>
                <w:bCs/>
                <w:spacing w:val="-6"/>
                <w:sz w:val="21"/>
                <w:szCs w:val="21"/>
                <w:lang w:val="en-US" w:eastAsia="zh-CN"/>
              </w:rPr>
            </w:pPr>
            <w:r>
              <w:rPr>
                <w:rFonts w:hint="eastAsia" w:cs="Times New Roman" w:eastAsiaTheme="minorEastAsia"/>
                <w:b w:val="0"/>
                <w:bCs/>
                <w:spacing w:val="-6"/>
                <w:sz w:val="21"/>
                <w:szCs w:val="21"/>
                <w:lang w:val="en-US" w:eastAsia="zh-CN"/>
              </w:rPr>
              <w:t>60</w:t>
            </w:r>
            <w:r>
              <w:rPr>
                <w:rFonts w:hint="default" w:ascii="Times New Roman" w:hAnsi="Times New Roman" w:cs="Times New Roman" w:eastAsiaTheme="minorEastAsia"/>
                <w:b w:val="0"/>
                <w:bCs/>
                <w:spacing w:val="-6"/>
                <w:sz w:val="21"/>
                <w:szCs w:val="21"/>
              </w:rPr>
              <w:t>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60" w:hRule="atLeast"/>
          <w:jc w:val="center"/>
        </w:trPr>
        <w:tc>
          <w:tcPr>
            <w:tcW w:w="824" w:type="dxa"/>
            <w:vMerge w:val="continue"/>
            <w:tcBorders>
              <w:tl2br w:val="nil"/>
              <w:tr2bl w:val="nil"/>
            </w:tcBorders>
            <w:vAlign w:val="center"/>
          </w:tcPr>
          <w:p>
            <w:pPr>
              <w:spacing w:line="360" w:lineRule="exact"/>
              <w:jc w:val="center"/>
            </w:pPr>
          </w:p>
        </w:tc>
        <w:tc>
          <w:tcPr>
            <w:tcW w:w="924" w:type="dxa"/>
            <w:vMerge w:val="continue"/>
            <w:tcBorders>
              <w:tl2br w:val="nil"/>
              <w:tr2bl w:val="nil"/>
            </w:tcBorders>
            <w:vAlign w:val="center"/>
          </w:tcPr>
          <w:p>
            <w:pPr>
              <w:spacing w:line="360" w:lineRule="exact"/>
              <w:jc w:val="center"/>
            </w:pPr>
          </w:p>
        </w:tc>
        <w:tc>
          <w:tcPr>
            <w:tcW w:w="851" w:type="dxa"/>
            <w:gridSpan w:val="2"/>
            <w:vMerge w:val="continue"/>
            <w:tcBorders>
              <w:tl2br w:val="nil"/>
              <w:tr2bl w:val="nil"/>
            </w:tcBorders>
            <w:vAlign w:val="center"/>
          </w:tcPr>
          <w:p>
            <w:pPr>
              <w:spacing w:line="360" w:lineRule="exact"/>
              <w:jc w:val="center"/>
            </w:pPr>
          </w:p>
        </w:tc>
        <w:tc>
          <w:tcPr>
            <w:tcW w:w="1685" w:type="dxa"/>
            <w:gridSpan w:val="2"/>
            <w:vMerge w:val="continue"/>
            <w:tcBorders>
              <w:tl2br w:val="nil"/>
              <w:tr2bl w:val="nil"/>
            </w:tcBorders>
            <w:vAlign w:val="center"/>
          </w:tcPr>
          <w:p>
            <w:pPr>
              <w:spacing w:line="360" w:lineRule="exact"/>
              <w:jc w:val="center"/>
            </w:pPr>
          </w:p>
        </w:tc>
        <w:tc>
          <w:tcPr>
            <w:tcW w:w="1934" w:type="dxa"/>
            <w:gridSpan w:val="2"/>
            <w:vMerge w:val="continue"/>
            <w:tcBorders>
              <w:tl2br w:val="nil"/>
              <w:tr2bl w:val="nil"/>
            </w:tcBorders>
            <w:vAlign w:val="center"/>
          </w:tcPr>
          <w:p>
            <w:pPr>
              <w:spacing w:line="360" w:lineRule="exact"/>
              <w:jc w:val="center"/>
            </w:pPr>
          </w:p>
        </w:tc>
        <w:tc>
          <w:tcPr>
            <w:tcW w:w="1312" w:type="dxa"/>
            <w:gridSpan w:val="2"/>
            <w:tcBorders>
              <w:tl2br w:val="nil"/>
              <w:tr2bl w:val="nil"/>
            </w:tcBorders>
            <w:vAlign w:val="center"/>
          </w:tcPr>
          <w:p>
            <w:pPr>
              <w:spacing w:line="360" w:lineRule="exact"/>
              <w:jc w:val="center"/>
              <w:rPr>
                <w:rFonts w:hint="default" w:ascii="Times New Roman" w:hAnsi="Times New Roman" w:cs="Times New Roman" w:eastAsiaTheme="minorEastAsia"/>
                <w:b w:val="0"/>
                <w:bCs/>
                <w:spacing w:val="-6"/>
                <w:sz w:val="21"/>
                <w:szCs w:val="21"/>
              </w:rPr>
            </w:pPr>
            <w:r>
              <w:rPr>
                <w:rFonts w:hint="default" w:ascii="Times New Roman" w:hAnsi="Times New Roman" w:cs="Times New Roman" w:eastAsiaTheme="minorEastAsia"/>
                <w:b w:val="0"/>
                <w:bCs/>
                <w:spacing w:val="-6"/>
                <w:sz w:val="21"/>
                <w:szCs w:val="21"/>
              </w:rPr>
              <w:t>夜间噪声</w:t>
            </w:r>
          </w:p>
        </w:tc>
        <w:tc>
          <w:tcPr>
            <w:tcW w:w="1370" w:type="dxa"/>
            <w:tcBorders>
              <w:tl2br w:val="nil"/>
              <w:tr2bl w:val="nil"/>
            </w:tcBorders>
            <w:vAlign w:val="center"/>
          </w:tcPr>
          <w:p>
            <w:pPr>
              <w:spacing w:line="360" w:lineRule="exact"/>
              <w:jc w:val="center"/>
              <w:rPr>
                <w:rFonts w:hint="eastAsia" w:ascii="Times New Roman" w:hAnsi="Times New Roman" w:cs="Times New Roman" w:eastAsiaTheme="minorEastAsia"/>
                <w:b w:val="0"/>
                <w:bCs/>
                <w:spacing w:val="-6"/>
                <w:sz w:val="21"/>
                <w:szCs w:val="21"/>
                <w:lang w:val="en-US" w:eastAsia="zh-CN"/>
              </w:rPr>
            </w:pPr>
            <w:r>
              <w:rPr>
                <w:rFonts w:hint="eastAsia" w:cs="Times New Roman" w:eastAsiaTheme="minorEastAsia"/>
                <w:b w:val="0"/>
                <w:bCs/>
                <w:spacing w:val="-6"/>
                <w:sz w:val="21"/>
                <w:szCs w:val="21"/>
                <w:lang w:val="en-US" w:eastAsia="zh-CN"/>
              </w:rPr>
              <w:t>50</w:t>
            </w:r>
            <w:r>
              <w:rPr>
                <w:rFonts w:hint="default" w:ascii="Times New Roman" w:hAnsi="Times New Roman" w:cs="Times New Roman" w:eastAsiaTheme="minorEastAsia"/>
                <w:b w:val="0"/>
                <w:bCs/>
                <w:spacing w:val="-6"/>
                <w:sz w:val="21"/>
                <w:szCs w:val="21"/>
              </w:rPr>
              <w:t>dB(A)</w:t>
            </w:r>
          </w:p>
        </w:tc>
      </w:tr>
    </w:tbl>
    <w:p>
      <w:pPr>
        <w:spacing w:line="500" w:lineRule="exact"/>
        <w:outlineLvl w:val="0"/>
        <w:rPr>
          <w:rFonts w:hint="eastAsia" w:ascii="黑体" w:hAnsi="黑体" w:eastAsia="黑体"/>
          <w:b/>
          <w:bCs/>
          <w:color w:val="000000" w:themeColor="text1"/>
          <w:sz w:val="28"/>
          <w:szCs w:val="28"/>
          <w:lang w:val="en-US" w:eastAsia="zh-CN"/>
          <w14:textFill>
            <w14:solidFill>
              <w14:schemeClr w14:val="tx1"/>
            </w14:solidFill>
          </w14:textFill>
        </w:rPr>
      </w:pPr>
      <w:bookmarkStart w:id="21" w:name="_Toc18320_WPSOffice_Level1"/>
      <w:r>
        <w:rPr>
          <w:rFonts w:hint="eastAsia" w:ascii="黑体" w:hAnsi="黑体" w:eastAsia="黑体"/>
          <w:b/>
          <w:bCs/>
          <w:color w:val="000000" w:themeColor="text1"/>
          <w:sz w:val="28"/>
          <w:szCs w:val="28"/>
          <w:lang w:eastAsia="zh-CN"/>
          <w14:textFill>
            <w14:solidFill>
              <w14:schemeClr w14:val="tx1"/>
            </w14:solidFill>
          </w14:textFill>
        </w:rPr>
        <w:t>表二</w:t>
      </w:r>
      <w:r>
        <w:rPr>
          <w:rFonts w:hint="eastAsia" w:ascii="黑体" w:hAnsi="黑体" w:eastAsia="黑体"/>
          <w:b/>
          <w:bCs/>
          <w:color w:val="000000" w:themeColor="text1"/>
          <w:sz w:val="28"/>
          <w:szCs w:val="28"/>
          <w:lang w:val="en-US" w:eastAsia="zh-CN"/>
          <w14:textFill>
            <w14:solidFill>
              <w14:schemeClr w14:val="tx1"/>
            </w14:solidFill>
          </w14:textFill>
        </w:rPr>
        <w:t xml:space="preserve"> 工程建设情况</w:t>
      </w:r>
      <w:bookmarkEnd w:id="21"/>
    </w:p>
    <w:tbl>
      <w:tblPr>
        <w:tblStyle w:val="20"/>
        <w:tblW w:w="9090" w:type="dxa"/>
        <w:tblInd w:w="-2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182" w:hRule="atLeast"/>
        </w:trPr>
        <w:tc>
          <w:tcPr>
            <w:tcW w:w="9090" w:type="dxa"/>
          </w:tcPr>
          <w:p>
            <w:pPr>
              <w:keepNext w:val="0"/>
              <w:keepLines w:val="0"/>
              <w:pageBreakBefore w:val="0"/>
              <w:widowControl w:val="0"/>
              <w:kinsoku/>
              <w:wordWrap/>
              <w:overflowPunct/>
              <w:topLinePunct w:val="0"/>
              <w:autoSpaceDE/>
              <w:autoSpaceDN/>
              <w:bidi w:val="0"/>
              <w:adjustRightInd/>
              <w:snapToGrid/>
              <w:spacing w:beforeLines="50" w:afterLines="50" w:line="440" w:lineRule="exact"/>
              <w:textAlignment w:val="auto"/>
              <w:outlineLvl w:val="9"/>
              <w:rPr>
                <w:rFonts w:asciiTheme="majorEastAsia" w:hAnsiTheme="majorEastAsia" w:eastAsiaTheme="majorEastAsia" w:cstheme="majorEastAsia"/>
                <w:b/>
                <w:sz w:val="24"/>
              </w:rPr>
            </w:pPr>
            <w:r>
              <w:rPr>
                <w:rFonts w:hint="eastAsia" w:asciiTheme="majorEastAsia" w:hAnsiTheme="majorEastAsia" w:eastAsiaTheme="majorEastAsia" w:cstheme="majorEastAsia"/>
                <w:b/>
                <w:sz w:val="24"/>
              </w:rPr>
              <w:t>2.</w:t>
            </w:r>
            <w:r>
              <w:rPr>
                <w:rFonts w:hint="eastAsia" w:asciiTheme="majorEastAsia" w:hAnsiTheme="majorEastAsia" w:eastAsiaTheme="majorEastAsia" w:cstheme="majorEastAsia"/>
                <w:b/>
                <w:sz w:val="24"/>
                <w:lang w:val="en-US" w:eastAsia="zh-CN"/>
              </w:rPr>
              <w:t>1</w:t>
            </w:r>
            <w:r>
              <w:rPr>
                <w:rFonts w:hint="eastAsia" w:asciiTheme="majorEastAsia" w:hAnsiTheme="majorEastAsia" w:eastAsiaTheme="majorEastAsia" w:cstheme="majorEastAsia"/>
                <w:b/>
                <w:sz w:val="24"/>
              </w:rPr>
              <w:t>工程建设内容</w:t>
            </w:r>
          </w:p>
          <w:p>
            <w:pPr>
              <w:pStyle w:val="21"/>
              <w:keepNext w:val="0"/>
              <w:keepLines w:val="0"/>
              <w:pageBreakBefore w:val="0"/>
              <w:widowControl w:val="0"/>
              <w:kinsoku/>
              <w:wordWrap/>
              <w:overflowPunct/>
              <w:topLinePunct w:val="0"/>
              <w:bidi w:val="0"/>
              <w:adjustRightInd/>
              <w:spacing w:beforeLines="50" w:afterLines="50" w:line="440" w:lineRule="exact"/>
              <w:ind w:firstLine="480" w:firstLineChars="200"/>
              <w:textAlignment w:val="auto"/>
              <w:outlineLvl w:val="9"/>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szCs w:val="24"/>
              </w:rPr>
              <w:t>本工程主要建设内容</w:t>
            </w:r>
            <w:r>
              <w:rPr>
                <w:rFonts w:hint="eastAsia" w:asciiTheme="minorEastAsia" w:hAnsiTheme="minorEastAsia" w:eastAsiaTheme="minorEastAsia" w:cstheme="minorEastAsia"/>
                <w:sz w:val="24"/>
              </w:rPr>
              <w:t>包括</w:t>
            </w:r>
            <w:r>
              <w:rPr>
                <w:rFonts w:hint="eastAsia" w:asciiTheme="minorEastAsia" w:hAnsiTheme="minorEastAsia" w:eastAsiaTheme="minorEastAsia" w:cstheme="minorEastAsia"/>
                <w:sz w:val="24"/>
                <w:lang w:eastAsia="zh-CN"/>
              </w:rPr>
              <w:t>太钢供配电系统优化改造工程，太钢能源动力总厂</w:t>
            </w:r>
            <w:r>
              <w:rPr>
                <w:rFonts w:hint="eastAsia" w:asciiTheme="minorEastAsia" w:hAnsiTheme="minorEastAsia" w:eastAsiaTheme="minorEastAsia" w:cstheme="minorEastAsia"/>
                <w:sz w:val="24"/>
                <w:lang w:val="en-US" w:eastAsia="zh-CN"/>
              </w:rPr>
              <w:t>2×300MW空冷岛乏汽余热回收，炼铁厂5#高炉冲渣水余热回收</w:t>
            </w:r>
            <w:r>
              <w:rPr>
                <w:rFonts w:hint="eastAsia" w:asciiTheme="minorEastAsia" w:hAnsiTheme="minorEastAsia" w:eastAsiaTheme="minorEastAsia" w:cstheme="minorEastAsia"/>
                <w:sz w:val="24"/>
              </w:rPr>
              <w:t>。</w:t>
            </w:r>
          </w:p>
          <w:p>
            <w:pPr>
              <w:pStyle w:val="21"/>
              <w:adjustRightInd/>
              <w:spacing w:beforeLines="50" w:afterLines="50" w:line="440" w:lineRule="exact"/>
              <w:ind w:firstLine="2409" w:firstLineChars="1000"/>
              <w:rPr>
                <w:b/>
                <w:bCs/>
                <w:sz w:val="24"/>
              </w:rPr>
            </w:pPr>
            <w:r>
              <w:rPr>
                <w:b/>
                <w:bCs/>
                <w:sz w:val="24"/>
              </w:rPr>
              <w:t>表</w:t>
            </w:r>
            <w:r>
              <w:rPr>
                <w:rFonts w:hint="eastAsia"/>
                <w:b/>
                <w:bCs/>
                <w:sz w:val="24"/>
              </w:rPr>
              <w:t xml:space="preserve">2.1  </w:t>
            </w:r>
            <w:r>
              <w:rPr>
                <w:b/>
                <w:bCs/>
                <w:sz w:val="24"/>
              </w:rPr>
              <w:t>项目</w:t>
            </w:r>
            <w:r>
              <w:rPr>
                <w:rFonts w:hint="eastAsia"/>
                <w:b/>
                <w:bCs/>
                <w:sz w:val="24"/>
              </w:rPr>
              <w:t>主要建设内容</w:t>
            </w:r>
            <w:r>
              <w:rPr>
                <w:b/>
                <w:bCs/>
                <w:sz w:val="24"/>
              </w:rPr>
              <w:t>一览表</w:t>
            </w:r>
          </w:p>
          <w:tbl>
            <w:tblPr>
              <w:tblStyle w:val="19"/>
              <w:tblW w:w="8805" w:type="dxa"/>
              <w:jc w:val="center"/>
              <w:tblInd w:w="-386" w:type="dxa"/>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
            <w:tblGrid>
              <w:gridCol w:w="1100"/>
              <w:gridCol w:w="1540"/>
              <w:gridCol w:w="2266"/>
              <w:gridCol w:w="2175"/>
              <w:gridCol w:w="1724"/>
            </w:tblGrid>
            <w:tr>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trHeight w:val="283" w:hRule="atLeast"/>
                <w:jc w:val="center"/>
              </w:trPr>
              <w:tc>
                <w:tcPr>
                  <w:tcW w:w="1100"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rPr>
                    <w:t>建设项目</w:t>
                  </w:r>
                </w:p>
              </w:tc>
              <w:tc>
                <w:tcPr>
                  <w:tcW w:w="1540"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eastAsia="zh-CN"/>
                    </w:rPr>
                    <w:t>设备名称</w:t>
                  </w:r>
                </w:p>
              </w:tc>
              <w:tc>
                <w:tcPr>
                  <w:tcW w:w="2266"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eastAsia="zh-CN"/>
                    </w:rPr>
                    <w:t>环评要求建设内容</w:t>
                  </w:r>
                </w:p>
              </w:tc>
              <w:tc>
                <w:tcPr>
                  <w:tcW w:w="2175"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eastAsia="zh-CN"/>
                    </w:rPr>
                    <w:t>工程实际建设内容</w:t>
                  </w:r>
                </w:p>
              </w:tc>
              <w:tc>
                <w:tcPr>
                  <w:tcW w:w="1724"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eastAsia="zh-CN"/>
                    </w:rPr>
                    <w:t>是否与环评一致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trHeight w:val="283" w:hRule="atLeast"/>
                <w:jc w:val="center"/>
              </w:trPr>
              <w:tc>
                <w:tcPr>
                  <w:tcW w:w="1100" w:type="dxa"/>
                  <w:vMerge w:val="restart"/>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供配电系统</w:t>
                  </w:r>
                </w:p>
              </w:tc>
              <w:tc>
                <w:tcPr>
                  <w:tcW w:w="1540"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pacing w:val="-6"/>
                      <w:sz w:val="21"/>
                      <w:szCs w:val="21"/>
                    </w:rPr>
                  </w:pPr>
                  <w:r>
                    <w:rPr>
                      <w:rFonts w:hint="default" w:ascii="Times New Roman" w:hAnsi="Times New Roman" w:cs="Times New Roman" w:eastAsiaTheme="minorEastAsia"/>
                      <w:spacing w:val="-6"/>
                      <w:sz w:val="21"/>
                      <w:szCs w:val="21"/>
                    </w:rPr>
                    <w:t>200kv总降站变压器</w:t>
                  </w:r>
                </w:p>
              </w:tc>
              <w:tc>
                <w:tcPr>
                  <w:tcW w:w="2266" w:type="dxa"/>
                  <w:vMerge w:val="restart"/>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eastAsia="zh-CN"/>
                    </w:rPr>
                    <w:t>对现有</w:t>
                  </w:r>
                  <w:r>
                    <w:rPr>
                      <w:rFonts w:hint="default" w:ascii="Times New Roman" w:hAnsi="Times New Roman" w:cs="Times New Roman" w:eastAsiaTheme="minorEastAsia"/>
                      <w:sz w:val="21"/>
                      <w:szCs w:val="21"/>
                      <w:lang w:val="en-US" w:eastAsia="zh-CN"/>
                    </w:rPr>
                    <w:t>220KV、110KV、10KV变电站进行改造，更换3台220KV变压器、8台110KV变压器及其配套设备，改造2座10KV变电站高压开关柜及其配套设备。</w:t>
                  </w:r>
                </w:p>
              </w:tc>
              <w:tc>
                <w:tcPr>
                  <w:tcW w:w="2175" w:type="dxa"/>
                  <w:vMerge w:val="restart"/>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eastAsia="zh-CN"/>
                    </w:rPr>
                    <w:t>对</w:t>
                  </w:r>
                  <w:r>
                    <w:rPr>
                      <w:rFonts w:hint="default" w:ascii="Times New Roman" w:hAnsi="Times New Roman" w:cs="Times New Roman" w:eastAsiaTheme="minorEastAsia"/>
                      <w:sz w:val="21"/>
                      <w:szCs w:val="21"/>
                      <w:lang w:val="en-US" w:eastAsia="zh-CN"/>
                    </w:rPr>
                    <w:t>220KV、110KV、10KV变电站进行了改造，更换了3台220KV变压器、8台110KV变压器及其配套设备，对2座10KV变电站高压开关柜及其配套设备进行了改造。</w:t>
                  </w:r>
                </w:p>
              </w:tc>
              <w:tc>
                <w:tcPr>
                  <w:tcW w:w="1724" w:type="dxa"/>
                  <w:vMerge w:val="restart"/>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trHeight w:val="283" w:hRule="atLeast"/>
                <w:jc w:val="center"/>
              </w:trPr>
              <w:tc>
                <w:tcPr>
                  <w:tcW w:w="1100"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1540"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pacing w:val="-6"/>
                      <w:sz w:val="21"/>
                      <w:szCs w:val="21"/>
                    </w:rPr>
                    <w:t>110kv降压站变压器</w:t>
                  </w:r>
                </w:p>
              </w:tc>
              <w:tc>
                <w:tcPr>
                  <w:tcW w:w="2266"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2175"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1724"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trHeight w:val="283" w:hRule="atLeast"/>
                <w:jc w:val="center"/>
              </w:trPr>
              <w:tc>
                <w:tcPr>
                  <w:tcW w:w="1100"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1540"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无功补偿装置</w:t>
                  </w:r>
                </w:p>
              </w:tc>
              <w:tc>
                <w:tcPr>
                  <w:tcW w:w="2266"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2175"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lang w:val="en-US" w:eastAsia="zh-CN"/>
                    </w:rPr>
                  </w:pPr>
                </w:p>
              </w:tc>
              <w:tc>
                <w:tcPr>
                  <w:tcW w:w="1724"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trHeight w:val="283" w:hRule="atLeast"/>
                <w:jc w:val="center"/>
              </w:trPr>
              <w:tc>
                <w:tcPr>
                  <w:tcW w:w="1100"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1540"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高压开关柜</w:t>
                  </w:r>
                </w:p>
              </w:tc>
              <w:tc>
                <w:tcPr>
                  <w:tcW w:w="2266"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2175"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1724"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trHeight w:val="283" w:hRule="atLeast"/>
                <w:jc w:val="center"/>
              </w:trPr>
              <w:tc>
                <w:tcPr>
                  <w:tcW w:w="1100" w:type="dxa"/>
                  <w:vMerge w:val="restart"/>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空冷岛乏汽系统</w:t>
                  </w:r>
                </w:p>
              </w:tc>
              <w:tc>
                <w:tcPr>
                  <w:tcW w:w="1540"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凝汽器</w:t>
                  </w:r>
                </w:p>
              </w:tc>
              <w:tc>
                <w:tcPr>
                  <w:tcW w:w="2266" w:type="dxa"/>
                  <w:vMerge w:val="restart"/>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eastAsia="zh-CN"/>
                    </w:rPr>
                    <w:t>建设一条对能源动力总厂</w:t>
                  </w:r>
                  <w:r>
                    <w:rPr>
                      <w:rFonts w:hint="default" w:ascii="Times New Roman" w:hAnsi="Times New Roman" w:cs="Times New Roman" w:eastAsiaTheme="minorEastAsia"/>
                      <w:sz w:val="21"/>
                      <w:szCs w:val="21"/>
                      <w:lang w:val="en-US" w:eastAsia="zh-CN"/>
                    </w:rPr>
                    <w:t>2×300MW发电机组空冷岛乏汽余热进行回收的供热线，包括1套加压泵房、2套热网凝气器及相应配套设施和管线。</w:t>
                  </w:r>
                </w:p>
              </w:tc>
              <w:tc>
                <w:tcPr>
                  <w:tcW w:w="2175" w:type="dxa"/>
                  <w:vMerge w:val="restart"/>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eastAsia="zh-CN"/>
                    </w:rPr>
                    <w:t>建成一条能源动力总厂</w:t>
                  </w:r>
                  <w:r>
                    <w:rPr>
                      <w:rFonts w:hint="default" w:ascii="Times New Roman" w:hAnsi="Times New Roman" w:cs="Times New Roman" w:eastAsiaTheme="minorEastAsia"/>
                      <w:sz w:val="21"/>
                      <w:szCs w:val="21"/>
                      <w:lang w:val="en-US" w:eastAsia="zh-CN"/>
                    </w:rPr>
                    <w:t>2×300MW发电机组空冷岛乏汽余热进行回收的供热线，包括1套加压泵房、2套热网凝气器及相应配套设施和管线。</w:t>
                  </w:r>
                </w:p>
              </w:tc>
              <w:tc>
                <w:tcPr>
                  <w:tcW w:w="1724" w:type="dxa"/>
                  <w:vMerge w:val="restart"/>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trHeight w:val="283" w:hRule="atLeast"/>
                <w:jc w:val="center"/>
              </w:trPr>
              <w:tc>
                <w:tcPr>
                  <w:tcW w:w="1100"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1540"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一次热力网</w:t>
                  </w:r>
                </w:p>
              </w:tc>
              <w:tc>
                <w:tcPr>
                  <w:tcW w:w="2266"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2175"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lang w:val="en-US" w:eastAsia="zh-CN"/>
                    </w:rPr>
                  </w:pPr>
                </w:p>
              </w:tc>
              <w:tc>
                <w:tcPr>
                  <w:tcW w:w="1724"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trHeight w:val="283" w:hRule="atLeast"/>
                <w:jc w:val="center"/>
              </w:trPr>
              <w:tc>
                <w:tcPr>
                  <w:tcW w:w="1100"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1540"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其中：直埋管道</w:t>
                  </w:r>
                </w:p>
              </w:tc>
              <w:tc>
                <w:tcPr>
                  <w:tcW w:w="2266"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2175"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lang w:val="en-US" w:eastAsia="zh-CN"/>
                    </w:rPr>
                  </w:pPr>
                </w:p>
              </w:tc>
              <w:tc>
                <w:tcPr>
                  <w:tcW w:w="1724"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trHeight w:val="283" w:hRule="atLeast"/>
                <w:jc w:val="center"/>
              </w:trPr>
              <w:tc>
                <w:tcPr>
                  <w:tcW w:w="1100"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1540"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架空管道</w:t>
                  </w:r>
                </w:p>
              </w:tc>
              <w:tc>
                <w:tcPr>
                  <w:tcW w:w="2266"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2175"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lang w:val="en-US" w:eastAsia="zh-CN"/>
                    </w:rPr>
                  </w:pPr>
                </w:p>
              </w:tc>
              <w:tc>
                <w:tcPr>
                  <w:tcW w:w="1724"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trHeight w:val="283" w:hRule="atLeast"/>
                <w:jc w:val="center"/>
              </w:trPr>
              <w:tc>
                <w:tcPr>
                  <w:tcW w:w="1100"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1540"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冷却器</w:t>
                  </w:r>
                </w:p>
              </w:tc>
              <w:tc>
                <w:tcPr>
                  <w:tcW w:w="2266"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2175"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1724"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trHeight w:val="283" w:hRule="atLeast"/>
                <w:jc w:val="center"/>
              </w:trPr>
              <w:tc>
                <w:tcPr>
                  <w:tcW w:w="1100" w:type="dxa"/>
                  <w:vMerge w:val="restart"/>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冲渣水系统</w:t>
                  </w:r>
                </w:p>
              </w:tc>
              <w:tc>
                <w:tcPr>
                  <w:tcW w:w="1540"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冲渣水换热站</w:t>
                  </w:r>
                </w:p>
              </w:tc>
              <w:tc>
                <w:tcPr>
                  <w:tcW w:w="2266" w:type="dxa"/>
                  <w:vMerge w:val="restart"/>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eastAsia="zh-CN"/>
                    </w:rPr>
                    <w:t>建设一条</w:t>
                  </w:r>
                  <w:r>
                    <w:rPr>
                      <w:rFonts w:hint="default" w:ascii="Times New Roman" w:hAnsi="Times New Roman" w:cs="Times New Roman" w:eastAsiaTheme="minorEastAsia"/>
                      <w:sz w:val="21"/>
                      <w:szCs w:val="21"/>
                      <w:lang w:val="en-US" w:eastAsia="zh-CN"/>
                    </w:rPr>
                    <w:t>5#高炉冲渣水余热回收供热线，包括2套渣水换热站、1套补热站及其相应配套设施和管线。</w:t>
                  </w:r>
                </w:p>
              </w:tc>
              <w:tc>
                <w:tcPr>
                  <w:tcW w:w="2175" w:type="dxa"/>
                  <w:vMerge w:val="restart"/>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eastAsia="zh-CN"/>
                    </w:rPr>
                    <w:t>建成一条</w:t>
                  </w:r>
                  <w:r>
                    <w:rPr>
                      <w:rFonts w:hint="default" w:ascii="Times New Roman" w:hAnsi="Times New Roman" w:cs="Times New Roman" w:eastAsiaTheme="minorEastAsia"/>
                      <w:sz w:val="21"/>
                      <w:szCs w:val="21"/>
                      <w:lang w:val="en-US" w:eastAsia="zh-CN"/>
                    </w:rPr>
                    <w:t>5#高炉冲渣水余热回收供热线，包括2套渣水换热站、1套补热站及其相应配套设施和管线。</w:t>
                  </w:r>
                </w:p>
              </w:tc>
              <w:tc>
                <w:tcPr>
                  <w:tcW w:w="1724" w:type="dxa"/>
                  <w:vMerge w:val="restart"/>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trHeight w:val="283" w:hRule="atLeast"/>
                <w:jc w:val="center"/>
              </w:trPr>
              <w:tc>
                <w:tcPr>
                  <w:tcW w:w="1100"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1540"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蒸汽热网补热站</w:t>
                  </w:r>
                </w:p>
              </w:tc>
              <w:tc>
                <w:tcPr>
                  <w:tcW w:w="2266"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2175"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1724"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trHeight w:val="283" w:hRule="atLeast"/>
                <w:jc w:val="center"/>
              </w:trPr>
              <w:tc>
                <w:tcPr>
                  <w:tcW w:w="1100"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1540"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一次热力网</w:t>
                  </w:r>
                </w:p>
              </w:tc>
              <w:tc>
                <w:tcPr>
                  <w:tcW w:w="2266"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2175"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1724"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trHeight w:val="283" w:hRule="atLeast"/>
                <w:jc w:val="center"/>
              </w:trPr>
              <w:tc>
                <w:tcPr>
                  <w:tcW w:w="1100"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1540"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直埋管道</w:t>
                  </w:r>
                </w:p>
              </w:tc>
              <w:tc>
                <w:tcPr>
                  <w:tcW w:w="2266"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2175"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1724"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trHeight w:val="283" w:hRule="atLeast"/>
                <w:jc w:val="center"/>
              </w:trPr>
              <w:tc>
                <w:tcPr>
                  <w:tcW w:w="1100"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1540"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架空管道</w:t>
                  </w:r>
                </w:p>
              </w:tc>
              <w:tc>
                <w:tcPr>
                  <w:tcW w:w="2266"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2175"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1724"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trHeight w:val="283" w:hRule="atLeast"/>
                <w:jc w:val="center"/>
              </w:trPr>
              <w:tc>
                <w:tcPr>
                  <w:tcW w:w="1100" w:type="dxa"/>
                  <w:vMerge w:val="restart"/>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辅助工程</w:t>
                  </w:r>
                </w:p>
              </w:tc>
              <w:tc>
                <w:tcPr>
                  <w:tcW w:w="1540"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软水处理系统</w:t>
                  </w:r>
                </w:p>
              </w:tc>
              <w:tc>
                <w:tcPr>
                  <w:tcW w:w="2266"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vertAlign w:val="baseline"/>
                      <w:lang w:val="en-US" w:eastAsia="zh-CN"/>
                    </w:rPr>
                  </w:pPr>
                  <w:r>
                    <w:rPr>
                      <w:rFonts w:hint="default" w:ascii="Times New Roman" w:hAnsi="Times New Roman" w:cs="Times New Roman" w:eastAsiaTheme="minorEastAsia"/>
                      <w:sz w:val="21"/>
                      <w:szCs w:val="21"/>
                      <w:lang w:eastAsia="zh-CN"/>
                    </w:rPr>
                    <w:t>建设</w:t>
                  </w:r>
                  <w:r>
                    <w:rPr>
                      <w:rFonts w:hint="default" w:ascii="Times New Roman" w:hAnsi="Times New Roman" w:cs="Times New Roman" w:eastAsiaTheme="minorEastAsia"/>
                      <w:sz w:val="21"/>
                      <w:szCs w:val="21"/>
                      <w:lang w:val="en-US" w:eastAsia="zh-CN"/>
                    </w:rPr>
                    <w:t>1座60m</w:t>
                  </w:r>
                  <w:r>
                    <w:rPr>
                      <w:rFonts w:hint="default" w:ascii="Times New Roman" w:hAnsi="Times New Roman" w:cs="Times New Roman" w:eastAsiaTheme="minorEastAsia"/>
                      <w:sz w:val="21"/>
                      <w:szCs w:val="21"/>
                      <w:vertAlign w:val="superscript"/>
                      <w:lang w:val="en-US" w:eastAsia="zh-CN"/>
                    </w:rPr>
                    <w:t>3</w:t>
                  </w:r>
                  <w:r>
                    <w:rPr>
                      <w:rFonts w:hint="default" w:ascii="Times New Roman" w:hAnsi="Times New Roman" w:cs="Times New Roman" w:eastAsiaTheme="minorEastAsia"/>
                      <w:sz w:val="21"/>
                      <w:szCs w:val="21"/>
                      <w:vertAlign w:val="baseline"/>
                      <w:lang w:val="en-US" w:eastAsia="zh-CN"/>
                    </w:rPr>
                    <w:t>/h的软水处理站</w:t>
                  </w:r>
                </w:p>
              </w:tc>
              <w:tc>
                <w:tcPr>
                  <w:tcW w:w="2175"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eastAsia="zh-CN"/>
                    </w:rPr>
                    <w:t>建成</w:t>
                  </w:r>
                  <w:r>
                    <w:rPr>
                      <w:rFonts w:hint="default" w:ascii="Times New Roman" w:hAnsi="Times New Roman" w:cs="Times New Roman" w:eastAsiaTheme="minorEastAsia"/>
                      <w:sz w:val="21"/>
                      <w:szCs w:val="21"/>
                      <w:lang w:val="en-US" w:eastAsia="zh-CN"/>
                    </w:rPr>
                    <w:t>1座60m</w:t>
                  </w:r>
                  <w:r>
                    <w:rPr>
                      <w:rFonts w:hint="default" w:ascii="Times New Roman" w:hAnsi="Times New Roman" w:cs="Times New Roman" w:eastAsiaTheme="minorEastAsia"/>
                      <w:sz w:val="21"/>
                      <w:szCs w:val="21"/>
                      <w:vertAlign w:val="superscript"/>
                      <w:lang w:val="en-US" w:eastAsia="zh-CN"/>
                    </w:rPr>
                    <w:t>3</w:t>
                  </w:r>
                  <w:r>
                    <w:rPr>
                      <w:rFonts w:hint="default" w:ascii="Times New Roman" w:hAnsi="Times New Roman" w:cs="Times New Roman" w:eastAsiaTheme="minorEastAsia"/>
                      <w:sz w:val="21"/>
                      <w:szCs w:val="21"/>
                      <w:vertAlign w:val="baseline"/>
                      <w:lang w:val="en-US" w:eastAsia="zh-CN"/>
                    </w:rPr>
                    <w:t>/h的软水处理站</w:t>
                  </w:r>
                </w:p>
              </w:tc>
              <w:tc>
                <w:tcPr>
                  <w:tcW w:w="1724"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trHeight w:val="283" w:hRule="atLeast"/>
                <w:jc w:val="center"/>
              </w:trPr>
              <w:tc>
                <w:tcPr>
                  <w:tcW w:w="1100"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1540"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泵站</w:t>
                  </w:r>
                </w:p>
              </w:tc>
              <w:tc>
                <w:tcPr>
                  <w:tcW w:w="2266" w:type="dxa"/>
                  <w:tcBorders>
                    <w:tl2br w:val="nil"/>
                    <w:tr2bl w:val="nil"/>
                  </w:tcBorders>
                  <w:vAlign w:val="center"/>
                </w:tcPr>
                <w:p>
                  <w:pPr>
                    <w:snapToGrid w:val="0"/>
                    <w:spacing w:line="240" w:lineRule="auto"/>
                    <w:jc w:val="left"/>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建设1</w:t>
                  </w:r>
                  <w:r>
                    <w:rPr>
                      <w:rFonts w:hint="default" w:ascii="Times New Roman" w:hAnsi="Times New Roman" w:cs="Times New Roman" w:eastAsiaTheme="minorEastAsia"/>
                      <w:sz w:val="21"/>
                      <w:szCs w:val="21"/>
                    </w:rPr>
                    <w:t>座</w:t>
                  </w:r>
                  <w:r>
                    <w:rPr>
                      <w:rFonts w:hint="default" w:ascii="Times New Roman" w:hAnsi="Times New Roman" w:cs="Times New Roman" w:eastAsiaTheme="minorEastAsia"/>
                      <w:sz w:val="21"/>
                      <w:szCs w:val="21"/>
                      <w:lang w:eastAsia="zh-CN"/>
                    </w:rPr>
                    <w:t>泵站，其中</w:t>
                  </w:r>
                  <w:r>
                    <w:rPr>
                      <w:rFonts w:hint="default" w:ascii="Times New Roman" w:hAnsi="Times New Roman" w:cs="Times New Roman" w:eastAsiaTheme="minorEastAsia"/>
                      <w:sz w:val="21"/>
                      <w:szCs w:val="21"/>
                    </w:rPr>
                    <w:t>循环泵4台，</w:t>
                  </w:r>
                  <w:r>
                    <w:rPr>
                      <w:rFonts w:hint="default" w:ascii="Times New Roman" w:hAnsi="Times New Roman" w:cs="Times New Roman" w:eastAsiaTheme="minorEastAsia"/>
                      <w:sz w:val="21"/>
                      <w:szCs w:val="21"/>
                      <w:lang w:eastAsia="zh-CN"/>
                    </w:rPr>
                    <w:t>两</w:t>
                  </w:r>
                  <w:r>
                    <w:rPr>
                      <w:rFonts w:hint="default" w:ascii="Times New Roman" w:hAnsi="Times New Roman" w:cs="Times New Roman" w:eastAsiaTheme="minorEastAsia"/>
                      <w:sz w:val="21"/>
                      <w:szCs w:val="21"/>
                    </w:rPr>
                    <w:t>开</w:t>
                  </w:r>
                  <w:r>
                    <w:rPr>
                      <w:rFonts w:hint="default" w:ascii="Times New Roman" w:hAnsi="Times New Roman" w:cs="Times New Roman" w:eastAsiaTheme="minorEastAsia"/>
                      <w:sz w:val="21"/>
                      <w:szCs w:val="21"/>
                      <w:lang w:eastAsia="zh-CN"/>
                    </w:rPr>
                    <w:t>两</w:t>
                  </w:r>
                  <w:r>
                    <w:rPr>
                      <w:rFonts w:hint="default" w:ascii="Times New Roman" w:hAnsi="Times New Roman" w:cs="Times New Roman" w:eastAsiaTheme="minorEastAsia"/>
                      <w:sz w:val="21"/>
                      <w:szCs w:val="21"/>
                    </w:rPr>
                    <w:t>备，流量：1300m</w:t>
                  </w:r>
                  <w:r>
                    <w:rPr>
                      <w:rFonts w:hint="default" w:ascii="Times New Roman" w:hAnsi="Times New Roman" w:cs="Times New Roman" w:eastAsiaTheme="minorEastAsia"/>
                      <w:sz w:val="21"/>
                      <w:szCs w:val="21"/>
                      <w:vertAlign w:val="superscript"/>
                    </w:rPr>
                    <w:t>3</w:t>
                  </w:r>
                  <w:r>
                    <w:rPr>
                      <w:rFonts w:hint="default" w:ascii="Times New Roman" w:hAnsi="Times New Roman" w:cs="Times New Roman" w:eastAsiaTheme="minorEastAsia"/>
                      <w:sz w:val="21"/>
                      <w:szCs w:val="21"/>
                    </w:rPr>
                    <w:t>/h;扬程：90米；补水泵两台一开一备，流量：100 m</w:t>
                  </w:r>
                  <w:r>
                    <w:rPr>
                      <w:rFonts w:hint="default" w:ascii="Times New Roman" w:hAnsi="Times New Roman" w:cs="Times New Roman" w:eastAsiaTheme="minorEastAsia"/>
                      <w:sz w:val="21"/>
                      <w:szCs w:val="21"/>
                      <w:vertAlign w:val="superscript"/>
                    </w:rPr>
                    <w:t>3</w:t>
                  </w:r>
                  <w:r>
                    <w:rPr>
                      <w:rFonts w:hint="default" w:ascii="Times New Roman" w:hAnsi="Times New Roman" w:cs="Times New Roman" w:eastAsiaTheme="minorEastAsia"/>
                      <w:sz w:val="21"/>
                      <w:szCs w:val="21"/>
                    </w:rPr>
                    <w:t>/h;扬程：45米；</w:t>
                  </w:r>
                </w:p>
              </w:tc>
              <w:tc>
                <w:tcPr>
                  <w:tcW w:w="2175"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eastAsia="zh-CN"/>
                    </w:rPr>
                    <w:t>建成一座泵站</w:t>
                  </w:r>
                </w:p>
              </w:tc>
              <w:tc>
                <w:tcPr>
                  <w:tcW w:w="1724"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trHeight w:val="283" w:hRule="atLeast"/>
                <w:jc w:val="center"/>
              </w:trPr>
              <w:tc>
                <w:tcPr>
                  <w:tcW w:w="1100" w:type="dxa"/>
                  <w:vMerge w:val="restart"/>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公用工程</w:t>
                  </w:r>
                </w:p>
              </w:tc>
              <w:tc>
                <w:tcPr>
                  <w:tcW w:w="1540"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供水系统</w:t>
                  </w:r>
                </w:p>
              </w:tc>
              <w:tc>
                <w:tcPr>
                  <w:tcW w:w="2266" w:type="dxa"/>
                  <w:vMerge w:val="restart"/>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厂内由公司统一提供</w:t>
                  </w:r>
                </w:p>
              </w:tc>
              <w:tc>
                <w:tcPr>
                  <w:tcW w:w="2175" w:type="dxa"/>
                  <w:vMerge w:val="restart"/>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eastAsia="zh-CN"/>
                    </w:rPr>
                    <w:t>利旧</w:t>
                  </w:r>
                </w:p>
              </w:tc>
              <w:tc>
                <w:tcPr>
                  <w:tcW w:w="1724" w:type="dxa"/>
                  <w:vMerge w:val="restart"/>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trHeight w:val="283" w:hRule="atLeast"/>
                <w:jc w:val="center"/>
              </w:trPr>
              <w:tc>
                <w:tcPr>
                  <w:tcW w:w="1100"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1540"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供电系统</w:t>
                  </w:r>
                </w:p>
              </w:tc>
              <w:tc>
                <w:tcPr>
                  <w:tcW w:w="2266"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2175"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c>
                <w:tcPr>
                  <w:tcW w:w="1724" w:type="dxa"/>
                  <w:vMerge w:val="continue"/>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trHeight w:val="283" w:hRule="atLeast"/>
                <w:jc w:val="center"/>
              </w:trPr>
              <w:tc>
                <w:tcPr>
                  <w:tcW w:w="1100" w:type="dxa"/>
                  <w:vMerge w:val="restart"/>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环保</w:t>
                  </w:r>
                </w:p>
                <w:p>
                  <w:pPr>
                    <w:pStyle w:val="2"/>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vertAlign w:val="baseline"/>
                      <w:lang w:eastAsia="zh-CN"/>
                    </w:rPr>
                    <w:t>工程</w:t>
                  </w:r>
                </w:p>
              </w:tc>
              <w:tc>
                <w:tcPr>
                  <w:tcW w:w="1540"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噪声防治</w:t>
                  </w:r>
                </w:p>
              </w:tc>
              <w:tc>
                <w:tcPr>
                  <w:tcW w:w="2266"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eastAsia="zh-CN"/>
                    </w:rPr>
                    <w:t>主要是</w:t>
                  </w:r>
                  <w:r>
                    <w:rPr>
                      <w:rFonts w:hint="default" w:ascii="Times New Roman" w:hAnsi="Times New Roman" w:cs="Times New Roman" w:eastAsiaTheme="minorEastAsia"/>
                      <w:sz w:val="21"/>
                      <w:szCs w:val="21"/>
                    </w:rPr>
                    <w:t>基础减振、和密闭厂房隔音</w:t>
                  </w:r>
                </w:p>
              </w:tc>
              <w:tc>
                <w:tcPr>
                  <w:tcW w:w="2175"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eastAsia="zh-CN"/>
                    </w:rPr>
                    <w:t>主要是</w:t>
                  </w:r>
                  <w:r>
                    <w:rPr>
                      <w:rFonts w:hint="default" w:ascii="Times New Roman" w:hAnsi="Times New Roman" w:cs="Times New Roman" w:eastAsiaTheme="minorEastAsia"/>
                      <w:sz w:val="21"/>
                      <w:szCs w:val="21"/>
                    </w:rPr>
                    <w:t>基础减振、和密闭厂房隔音</w:t>
                  </w:r>
                </w:p>
              </w:tc>
              <w:tc>
                <w:tcPr>
                  <w:tcW w:w="1724"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trHeight w:val="283" w:hRule="atLeast"/>
                <w:jc w:val="center"/>
              </w:trPr>
              <w:tc>
                <w:tcPr>
                  <w:tcW w:w="1100" w:type="dxa"/>
                  <w:vMerge w:val="continue"/>
                  <w:tcBorders>
                    <w:tl2br w:val="nil"/>
                    <w:tr2bl w:val="nil"/>
                  </w:tcBorders>
                  <w:vAlign w:val="center"/>
                </w:tcPr>
                <w:p>
                  <w:pPr>
                    <w:pStyle w:val="2"/>
                    <w:jc w:val="center"/>
                    <w:rPr>
                      <w:rFonts w:hint="default" w:ascii="Times New Roman" w:hAnsi="Times New Roman" w:cs="Times New Roman" w:eastAsiaTheme="minorEastAsia"/>
                      <w:sz w:val="21"/>
                      <w:szCs w:val="21"/>
                    </w:rPr>
                  </w:pPr>
                </w:p>
              </w:tc>
              <w:tc>
                <w:tcPr>
                  <w:tcW w:w="1540" w:type="dxa"/>
                  <w:tcBorders>
                    <w:tl2br w:val="nil"/>
                    <w:tr2bl w:val="nil"/>
                  </w:tcBorders>
                  <w:vAlign w:val="center"/>
                </w:tcPr>
                <w:p>
                  <w:pPr>
                    <w:pStyle w:val="2"/>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污水处理排放</w:t>
                  </w:r>
                </w:p>
              </w:tc>
              <w:tc>
                <w:tcPr>
                  <w:tcW w:w="2266" w:type="dxa"/>
                  <w:tcBorders>
                    <w:tl2br w:val="nil"/>
                    <w:tr2bl w:val="nil"/>
                  </w:tcBorders>
                  <w:vAlign w:val="center"/>
                </w:tcPr>
                <w:p>
                  <w:pPr>
                    <w:snapToGrid w:val="0"/>
                    <w:spacing w:line="240" w:lineRule="atLeast"/>
                    <w:jc w:val="left"/>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软化水系统排污水由太钢公司污水处理</w:t>
                  </w:r>
                  <w:r>
                    <w:rPr>
                      <w:rFonts w:hint="eastAsia" w:ascii="Times New Roman" w:hAnsi="Times New Roman" w:cs="Times New Roman" w:eastAsiaTheme="minorEastAsia"/>
                      <w:sz w:val="21"/>
                      <w:szCs w:val="21"/>
                      <w:lang w:eastAsia="zh-CN"/>
                    </w:rPr>
                    <w:t>系统</w:t>
                  </w:r>
                  <w:r>
                    <w:rPr>
                      <w:rFonts w:hint="default" w:ascii="Times New Roman" w:hAnsi="Times New Roman" w:cs="Times New Roman" w:eastAsiaTheme="minorEastAsia"/>
                      <w:sz w:val="21"/>
                      <w:szCs w:val="21"/>
                    </w:rPr>
                    <w:t>统一处理</w:t>
                  </w:r>
                </w:p>
              </w:tc>
              <w:tc>
                <w:tcPr>
                  <w:tcW w:w="2175" w:type="dxa"/>
                  <w:tcBorders>
                    <w:tl2br w:val="nil"/>
                    <w:tr2bl w:val="nil"/>
                  </w:tcBorders>
                  <w:vAlign w:val="center"/>
                </w:tcPr>
                <w:p>
                  <w:pPr>
                    <w:pStyle w:val="2"/>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eastAsia="zh-CN"/>
                    </w:rPr>
                    <w:t>利旧</w:t>
                  </w:r>
                </w:p>
              </w:tc>
              <w:tc>
                <w:tcPr>
                  <w:tcW w:w="1724" w:type="dxa"/>
                  <w:tcBorders>
                    <w:tl2br w:val="nil"/>
                    <w:tr2bl w:val="nil"/>
                  </w:tcBorders>
                  <w:vAlign w:val="center"/>
                </w:tcPr>
                <w:p>
                  <w:pPr>
                    <w:pStyle w:val="2"/>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eastAsia="zh-CN"/>
                    </w:rPr>
                    <w:t>与环评一致</w:t>
                  </w:r>
                </w:p>
              </w:tc>
            </w:tr>
          </w:tbl>
          <w:p>
            <w:pPr>
              <w:pStyle w:val="2"/>
              <w:jc w:val="both"/>
              <w:rPr>
                <w:rFonts w:hint="eastAsia"/>
                <w:vertAlign w:val="baseline"/>
                <w:lang w:val="en-US" w:eastAsia="zh-CN"/>
              </w:rPr>
            </w:pPr>
          </w:p>
        </w:tc>
      </w:tr>
    </w:tbl>
    <w:p>
      <w:pPr>
        <w:pStyle w:val="2"/>
        <w:rPr>
          <w:rFonts w:hint="eastAsia"/>
          <w:lang w:val="en-US" w:eastAsia="zh-CN"/>
        </w:rPr>
      </w:pPr>
    </w:p>
    <w:tbl>
      <w:tblPr>
        <w:tblStyle w:val="20"/>
        <w:tblW w:w="9040" w:type="dxa"/>
        <w:tblInd w:w="-2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444" w:hRule="atLeast"/>
        </w:trPr>
        <w:tc>
          <w:tcPr>
            <w:tcW w:w="9040" w:type="dxa"/>
          </w:tcPr>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440" w:lineRule="exact"/>
              <w:textAlignment w:val="auto"/>
              <w:outlineLvl w:val="9"/>
              <w:rPr>
                <w:rFonts w:asciiTheme="majorEastAsia" w:hAnsiTheme="majorEastAsia" w:eastAsiaTheme="majorEastAsia" w:cstheme="majorEastAsia"/>
                <w:b/>
                <w:sz w:val="24"/>
              </w:rPr>
            </w:pPr>
            <w:r>
              <w:rPr>
                <w:rFonts w:hint="eastAsia" w:asciiTheme="majorEastAsia" w:hAnsiTheme="majorEastAsia" w:eastAsiaTheme="majorEastAsia" w:cstheme="majorEastAsia"/>
                <w:b/>
                <w:sz w:val="24"/>
              </w:rPr>
              <w:t>2.</w:t>
            </w:r>
            <w:r>
              <w:rPr>
                <w:rFonts w:hint="eastAsia" w:asciiTheme="majorEastAsia" w:hAnsiTheme="majorEastAsia" w:eastAsiaTheme="majorEastAsia" w:cstheme="majorEastAsia"/>
                <w:b/>
                <w:sz w:val="24"/>
                <w:lang w:val="en-US" w:eastAsia="zh-CN"/>
              </w:rPr>
              <w:t>2</w:t>
            </w:r>
            <w:r>
              <w:rPr>
                <w:rFonts w:hint="eastAsia" w:asciiTheme="majorEastAsia" w:hAnsiTheme="majorEastAsia" w:eastAsiaTheme="majorEastAsia" w:cstheme="majorEastAsia"/>
                <w:b/>
                <w:sz w:val="24"/>
              </w:rPr>
              <w:t xml:space="preserve"> 主要设计参数和配套设备</w:t>
            </w:r>
          </w:p>
          <w:p>
            <w:pPr>
              <w:keepNext w:val="0"/>
              <w:keepLines w:val="0"/>
              <w:pageBreakBefore w:val="0"/>
              <w:widowControl w:val="0"/>
              <w:kinsoku/>
              <w:wordWrap/>
              <w:overflowPunct/>
              <w:topLinePunct w:val="0"/>
              <w:autoSpaceDE/>
              <w:autoSpaceDN/>
              <w:bidi w:val="0"/>
              <w:spacing w:line="440" w:lineRule="exact"/>
              <w:ind w:firstLine="480" w:firstLineChars="200"/>
              <w:textAlignment w:val="auto"/>
              <w:outlineLvl w:val="9"/>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供配电系统优化改造工程主要设备详见表2.2。</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val="0"/>
                <w:kern w:val="0"/>
                <w:sz w:val="24"/>
              </w:rPr>
            </w:pPr>
            <w:r>
              <w:rPr>
                <w:rFonts w:hint="eastAsia" w:asciiTheme="minorEastAsia" w:hAnsiTheme="minorEastAsia" w:eastAsiaTheme="minorEastAsia" w:cstheme="minorEastAsia"/>
                <w:b/>
                <w:bCs w:val="0"/>
                <w:kern w:val="0"/>
                <w:sz w:val="24"/>
              </w:rPr>
              <w:t>表</w:t>
            </w:r>
            <w:r>
              <w:rPr>
                <w:rFonts w:hint="default" w:ascii="Times New Roman" w:hAnsi="Times New Roman" w:cs="Times New Roman" w:eastAsiaTheme="minorEastAsia"/>
                <w:b/>
                <w:bCs w:val="0"/>
                <w:kern w:val="0"/>
                <w:sz w:val="24"/>
              </w:rPr>
              <w:t>2.2</w:t>
            </w:r>
            <w:r>
              <w:rPr>
                <w:rFonts w:hint="eastAsia" w:asciiTheme="minorEastAsia" w:hAnsiTheme="minorEastAsia" w:eastAsiaTheme="minorEastAsia" w:cstheme="minorEastAsia"/>
                <w:b/>
                <w:bCs w:val="0"/>
                <w:kern w:val="0"/>
                <w:sz w:val="24"/>
              </w:rPr>
              <w:t xml:space="preserve">  供配电系统改造主要设备一览表</w:t>
            </w:r>
          </w:p>
          <w:tbl>
            <w:tblPr>
              <w:tblStyle w:val="19"/>
              <w:tblW w:w="8020" w:type="dxa"/>
              <w:jc w:val="center"/>
              <w:tblInd w:w="1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47"/>
              <w:gridCol w:w="2170"/>
              <w:gridCol w:w="808"/>
              <w:gridCol w:w="988"/>
              <w:gridCol w:w="2432"/>
              <w:gridCol w:w="875"/>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16" w:hRule="atLeast"/>
                <w:jc w:val="center"/>
              </w:trPr>
              <w:tc>
                <w:tcPr>
                  <w:tcW w:w="747"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序号</w:t>
                  </w:r>
                </w:p>
              </w:tc>
              <w:tc>
                <w:tcPr>
                  <w:tcW w:w="2170"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设备名称</w:t>
                  </w:r>
                </w:p>
              </w:tc>
              <w:tc>
                <w:tcPr>
                  <w:tcW w:w="808"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单 位</w:t>
                  </w:r>
                </w:p>
              </w:tc>
              <w:tc>
                <w:tcPr>
                  <w:tcW w:w="988"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数 量</w:t>
                  </w:r>
                </w:p>
              </w:tc>
              <w:tc>
                <w:tcPr>
                  <w:tcW w:w="2432"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型号及参数</w:t>
                  </w:r>
                </w:p>
              </w:tc>
              <w:tc>
                <w:tcPr>
                  <w:tcW w:w="875" w:type="dxa"/>
                  <w:tcBorders>
                    <w:tl2br w:val="nil"/>
                    <w:tr2bl w:val="nil"/>
                  </w:tcBorders>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27" w:hRule="atLeast"/>
                <w:jc w:val="center"/>
              </w:trPr>
              <w:tc>
                <w:tcPr>
                  <w:tcW w:w="747"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1</w:t>
                  </w:r>
                </w:p>
              </w:tc>
              <w:tc>
                <w:tcPr>
                  <w:tcW w:w="2170"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主变压器</w:t>
                  </w:r>
                </w:p>
              </w:tc>
              <w:tc>
                <w:tcPr>
                  <w:tcW w:w="808"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台</w:t>
                  </w:r>
                </w:p>
              </w:tc>
              <w:tc>
                <w:tcPr>
                  <w:tcW w:w="988"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3</w:t>
                  </w:r>
                </w:p>
              </w:tc>
              <w:tc>
                <w:tcPr>
                  <w:tcW w:w="2432"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SFSZ10-180000/220</w:t>
                  </w:r>
                </w:p>
              </w:tc>
              <w:tc>
                <w:tcPr>
                  <w:tcW w:w="875" w:type="dxa"/>
                  <w:tcBorders>
                    <w:tl2br w:val="nil"/>
                    <w:tr2bl w:val="nil"/>
                  </w:tcBorders>
                </w:tcPr>
                <w:p>
                  <w:pPr>
                    <w:snapToGrid w:val="0"/>
                    <w:spacing w:line="360" w:lineRule="exact"/>
                    <w:jc w:val="center"/>
                    <w:rPr>
                      <w:rFonts w:hint="default" w:ascii="Times New Roman" w:hAnsi="Times New Roman" w:cs="Times New Roman" w:eastAsiaTheme="minorEastAsia"/>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27" w:hRule="atLeast"/>
                <w:jc w:val="center"/>
              </w:trPr>
              <w:tc>
                <w:tcPr>
                  <w:tcW w:w="747"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2</w:t>
                  </w:r>
                </w:p>
              </w:tc>
              <w:tc>
                <w:tcPr>
                  <w:tcW w:w="2170"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主变压器</w:t>
                  </w:r>
                </w:p>
              </w:tc>
              <w:tc>
                <w:tcPr>
                  <w:tcW w:w="808"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台</w:t>
                  </w:r>
                </w:p>
              </w:tc>
              <w:tc>
                <w:tcPr>
                  <w:tcW w:w="988"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2</w:t>
                  </w:r>
                </w:p>
              </w:tc>
              <w:tc>
                <w:tcPr>
                  <w:tcW w:w="2432"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SFSZ10-120000/110</w:t>
                  </w:r>
                </w:p>
              </w:tc>
              <w:tc>
                <w:tcPr>
                  <w:tcW w:w="875" w:type="dxa"/>
                  <w:tcBorders>
                    <w:tl2br w:val="nil"/>
                    <w:tr2bl w:val="nil"/>
                  </w:tcBorders>
                </w:tcPr>
                <w:p>
                  <w:pPr>
                    <w:snapToGrid w:val="0"/>
                    <w:spacing w:line="360" w:lineRule="exact"/>
                    <w:jc w:val="center"/>
                    <w:rPr>
                      <w:rFonts w:hint="default" w:ascii="Times New Roman" w:hAnsi="Times New Roman" w:cs="Times New Roman" w:eastAsiaTheme="minorEastAsia"/>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27" w:hRule="atLeast"/>
                <w:jc w:val="center"/>
              </w:trPr>
              <w:tc>
                <w:tcPr>
                  <w:tcW w:w="747"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3</w:t>
                  </w:r>
                </w:p>
              </w:tc>
              <w:tc>
                <w:tcPr>
                  <w:tcW w:w="2170"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主变压器</w:t>
                  </w:r>
                </w:p>
              </w:tc>
              <w:tc>
                <w:tcPr>
                  <w:tcW w:w="808"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台</w:t>
                  </w:r>
                </w:p>
              </w:tc>
              <w:tc>
                <w:tcPr>
                  <w:tcW w:w="988"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3</w:t>
                  </w:r>
                </w:p>
              </w:tc>
              <w:tc>
                <w:tcPr>
                  <w:tcW w:w="2432"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SZ11-63000/110</w:t>
                  </w:r>
                </w:p>
              </w:tc>
              <w:tc>
                <w:tcPr>
                  <w:tcW w:w="875" w:type="dxa"/>
                  <w:tcBorders>
                    <w:tl2br w:val="nil"/>
                    <w:tr2bl w:val="nil"/>
                  </w:tcBorders>
                </w:tcPr>
                <w:p>
                  <w:pPr>
                    <w:snapToGrid w:val="0"/>
                    <w:spacing w:line="360" w:lineRule="exact"/>
                    <w:jc w:val="center"/>
                    <w:rPr>
                      <w:rFonts w:hint="default" w:ascii="Times New Roman" w:hAnsi="Times New Roman" w:cs="Times New Roman" w:eastAsiaTheme="minorEastAsia"/>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27" w:hRule="atLeast"/>
                <w:jc w:val="center"/>
              </w:trPr>
              <w:tc>
                <w:tcPr>
                  <w:tcW w:w="747"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4</w:t>
                  </w:r>
                </w:p>
              </w:tc>
              <w:tc>
                <w:tcPr>
                  <w:tcW w:w="2170"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主变压器</w:t>
                  </w:r>
                </w:p>
              </w:tc>
              <w:tc>
                <w:tcPr>
                  <w:tcW w:w="808"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台</w:t>
                  </w:r>
                </w:p>
              </w:tc>
              <w:tc>
                <w:tcPr>
                  <w:tcW w:w="988"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3</w:t>
                  </w:r>
                </w:p>
              </w:tc>
              <w:tc>
                <w:tcPr>
                  <w:tcW w:w="2432"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SZ11-40000/110</w:t>
                  </w:r>
                </w:p>
              </w:tc>
              <w:tc>
                <w:tcPr>
                  <w:tcW w:w="875" w:type="dxa"/>
                  <w:tcBorders>
                    <w:tl2br w:val="nil"/>
                    <w:tr2bl w:val="nil"/>
                  </w:tcBorders>
                </w:tcPr>
                <w:p>
                  <w:pPr>
                    <w:snapToGrid w:val="0"/>
                    <w:spacing w:line="360" w:lineRule="exact"/>
                    <w:jc w:val="center"/>
                    <w:rPr>
                      <w:rFonts w:hint="default" w:ascii="Times New Roman" w:hAnsi="Times New Roman" w:cs="Times New Roman" w:eastAsiaTheme="minorEastAsia"/>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27" w:hRule="atLeast"/>
                <w:jc w:val="center"/>
              </w:trPr>
              <w:tc>
                <w:tcPr>
                  <w:tcW w:w="747"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5</w:t>
                  </w:r>
                </w:p>
              </w:tc>
              <w:tc>
                <w:tcPr>
                  <w:tcW w:w="2170"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110kV GIS</w:t>
                  </w:r>
                </w:p>
              </w:tc>
              <w:tc>
                <w:tcPr>
                  <w:tcW w:w="808"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套</w:t>
                  </w:r>
                </w:p>
              </w:tc>
              <w:tc>
                <w:tcPr>
                  <w:tcW w:w="988"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2</w:t>
                  </w:r>
                </w:p>
              </w:tc>
              <w:tc>
                <w:tcPr>
                  <w:tcW w:w="2432"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126kV/2000A-40kA</w:t>
                  </w:r>
                </w:p>
              </w:tc>
              <w:tc>
                <w:tcPr>
                  <w:tcW w:w="875" w:type="dxa"/>
                  <w:tcBorders>
                    <w:tl2br w:val="nil"/>
                    <w:tr2bl w:val="nil"/>
                  </w:tcBorders>
                </w:tcPr>
                <w:p>
                  <w:pPr>
                    <w:snapToGrid w:val="0"/>
                    <w:spacing w:line="360" w:lineRule="exact"/>
                    <w:jc w:val="center"/>
                    <w:rPr>
                      <w:rFonts w:hint="default" w:ascii="Times New Roman" w:hAnsi="Times New Roman" w:cs="Times New Roman" w:eastAsiaTheme="minorEastAsia"/>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27" w:hRule="atLeast"/>
                <w:jc w:val="center"/>
              </w:trPr>
              <w:tc>
                <w:tcPr>
                  <w:tcW w:w="747"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6</w:t>
                  </w:r>
                </w:p>
              </w:tc>
              <w:tc>
                <w:tcPr>
                  <w:tcW w:w="2170"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110kV断路器</w:t>
                  </w:r>
                </w:p>
              </w:tc>
              <w:tc>
                <w:tcPr>
                  <w:tcW w:w="808"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套</w:t>
                  </w:r>
                </w:p>
              </w:tc>
              <w:tc>
                <w:tcPr>
                  <w:tcW w:w="988"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8</w:t>
                  </w:r>
                </w:p>
              </w:tc>
              <w:tc>
                <w:tcPr>
                  <w:tcW w:w="2432"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126kV/3150A-40kA</w:t>
                  </w:r>
                </w:p>
              </w:tc>
              <w:tc>
                <w:tcPr>
                  <w:tcW w:w="875" w:type="dxa"/>
                  <w:tcBorders>
                    <w:tl2br w:val="nil"/>
                    <w:tr2bl w:val="nil"/>
                  </w:tcBorders>
                </w:tcPr>
                <w:p>
                  <w:pPr>
                    <w:snapToGrid w:val="0"/>
                    <w:spacing w:line="360" w:lineRule="exact"/>
                    <w:jc w:val="center"/>
                    <w:rPr>
                      <w:rFonts w:hint="default" w:ascii="Times New Roman" w:hAnsi="Times New Roman" w:cs="Times New Roman" w:eastAsiaTheme="minorEastAsia"/>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27" w:hRule="atLeast"/>
                <w:jc w:val="center"/>
              </w:trPr>
              <w:tc>
                <w:tcPr>
                  <w:tcW w:w="747"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7</w:t>
                  </w:r>
                </w:p>
              </w:tc>
              <w:tc>
                <w:tcPr>
                  <w:tcW w:w="2170"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110kV隔离开关</w:t>
                  </w:r>
                </w:p>
              </w:tc>
              <w:tc>
                <w:tcPr>
                  <w:tcW w:w="808"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台</w:t>
                  </w:r>
                </w:p>
              </w:tc>
              <w:tc>
                <w:tcPr>
                  <w:tcW w:w="988"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16</w:t>
                  </w:r>
                </w:p>
              </w:tc>
              <w:tc>
                <w:tcPr>
                  <w:tcW w:w="2432"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126kV/1250A-40kA</w:t>
                  </w:r>
                </w:p>
              </w:tc>
              <w:tc>
                <w:tcPr>
                  <w:tcW w:w="875" w:type="dxa"/>
                  <w:tcBorders>
                    <w:tl2br w:val="nil"/>
                    <w:tr2bl w:val="nil"/>
                  </w:tcBorders>
                </w:tcPr>
                <w:p>
                  <w:pPr>
                    <w:snapToGrid w:val="0"/>
                    <w:spacing w:line="360" w:lineRule="exact"/>
                    <w:jc w:val="center"/>
                    <w:rPr>
                      <w:rFonts w:hint="default" w:ascii="Times New Roman" w:hAnsi="Times New Roman" w:cs="Times New Roman" w:eastAsiaTheme="minorEastAsia"/>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27" w:hRule="atLeast"/>
                <w:jc w:val="center"/>
              </w:trPr>
              <w:tc>
                <w:tcPr>
                  <w:tcW w:w="747"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8</w:t>
                  </w:r>
                </w:p>
              </w:tc>
              <w:tc>
                <w:tcPr>
                  <w:tcW w:w="2170"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110kV电流互感器</w:t>
                  </w:r>
                </w:p>
              </w:tc>
              <w:tc>
                <w:tcPr>
                  <w:tcW w:w="808"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台</w:t>
                  </w:r>
                </w:p>
              </w:tc>
              <w:tc>
                <w:tcPr>
                  <w:tcW w:w="988"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16</w:t>
                  </w:r>
                </w:p>
              </w:tc>
              <w:tc>
                <w:tcPr>
                  <w:tcW w:w="2432"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126kV2x300/5A</w:t>
                  </w:r>
                </w:p>
              </w:tc>
              <w:tc>
                <w:tcPr>
                  <w:tcW w:w="875" w:type="dxa"/>
                  <w:tcBorders>
                    <w:tl2br w:val="nil"/>
                    <w:tr2bl w:val="nil"/>
                  </w:tcBorders>
                </w:tcPr>
                <w:p>
                  <w:pPr>
                    <w:snapToGrid w:val="0"/>
                    <w:spacing w:line="360" w:lineRule="exact"/>
                    <w:jc w:val="center"/>
                    <w:rPr>
                      <w:rFonts w:hint="default" w:ascii="Times New Roman" w:hAnsi="Times New Roman" w:cs="Times New Roman" w:eastAsiaTheme="minorEastAsia"/>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27" w:hRule="atLeast"/>
                <w:jc w:val="center"/>
              </w:trPr>
              <w:tc>
                <w:tcPr>
                  <w:tcW w:w="747"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9</w:t>
                  </w:r>
                </w:p>
              </w:tc>
              <w:tc>
                <w:tcPr>
                  <w:tcW w:w="2170"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35kV高压开关柜</w:t>
                  </w:r>
                </w:p>
              </w:tc>
              <w:tc>
                <w:tcPr>
                  <w:tcW w:w="808"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台</w:t>
                  </w:r>
                </w:p>
              </w:tc>
              <w:tc>
                <w:tcPr>
                  <w:tcW w:w="988"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8</w:t>
                  </w:r>
                </w:p>
              </w:tc>
              <w:tc>
                <w:tcPr>
                  <w:tcW w:w="2432"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10kV-3150A</w:t>
                  </w:r>
                </w:p>
              </w:tc>
              <w:tc>
                <w:tcPr>
                  <w:tcW w:w="875" w:type="dxa"/>
                  <w:tcBorders>
                    <w:tl2br w:val="nil"/>
                    <w:tr2bl w:val="nil"/>
                  </w:tcBorders>
                </w:tcPr>
                <w:p>
                  <w:pPr>
                    <w:snapToGrid w:val="0"/>
                    <w:spacing w:line="360" w:lineRule="exact"/>
                    <w:jc w:val="center"/>
                    <w:rPr>
                      <w:rFonts w:hint="default" w:ascii="Times New Roman" w:hAnsi="Times New Roman" w:cs="Times New Roman" w:eastAsiaTheme="minorEastAsia"/>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27" w:hRule="atLeast"/>
                <w:jc w:val="center"/>
              </w:trPr>
              <w:tc>
                <w:tcPr>
                  <w:tcW w:w="747"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10</w:t>
                  </w:r>
                </w:p>
              </w:tc>
              <w:tc>
                <w:tcPr>
                  <w:tcW w:w="2170"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10kV高压开关柜</w:t>
                  </w:r>
                </w:p>
              </w:tc>
              <w:tc>
                <w:tcPr>
                  <w:tcW w:w="808"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台</w:t>
                  </w:r>
                </w:p>
              </w:tc>
              <w:tc>
                <w:tcPr>
                  <w:tcW w:w="988"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284</w:t>
                  </w:r>
                </w:p>
              </w:tc>
              <w:tc>
                <w:tcPr>
                  <w:tcW w:w="2432"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10kV-3150A</w:t>
                  </w:r>
                </w:p>
              </w:tc>
              <w:tc>
                <w:tcPr>
                  <w:tcW w:w="875" w:type="dxa"/>
                  <w:tcBorders>
                    <w:tl2br w:val="nil"/>
                    <w:tr2bl w:val="nil"/>
                  </w:tcBorders>
                </w:tcPr>
                <w:p>
                  <w:pPr>
                    <w:snapToGrid w:val="0"/>
                    <w:spacing w:line="360" w:lineRule="exact"/>
                    <w:jc w:val="center"/>
                    <w:rPr>
                      <w:rFonts w:hint="default" w:ascii="Times New Roman" w:hAnsi="Times New Roman" w:cs="Times New Roman" w:eastAsiaTheme="minorEastAsia"/>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52" w:hRule="atLeast"/>
                <w:jc w:val="center"/>
              </w:trPr>
              <w:tc>
                <w:tcPr>
                  <w:tcW w:w="747"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11</w:t>
                  </w:r>
                </w:p>
              </w:tc>
              <w:tc>
                <w:tcPr>
                  <w:tcW w:w="2170"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无功补偿装置</w:t>
                  </w:r>
                </w:p>
              </w:tc>
              <w:tc>
                <w:tcPr>
                  <w:tcW w:w="808"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套</w:t>
                  </w:r>
                </w:p>
              </w:tc>
              <w:tc>
                <w:tcPr>
                  <w:tcW w:w="988"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1</w:t>
                  </w:r>
                </w:p>
              </w:tc>
              <w:tc>
                <w:tcPr>
                  <w:tcW w:w="2432" w:type="dxa"/>
                  <w:tcBorders>
                    <w:tl2br w:val="nil"/>
                    <w:tr2bl w:val="nil"/>
                  </w:tcBorders>
                  <w:vAlign w:val="center"/>
                </w:tcPr>
                <w:p>
                  <w:pPr>
                    <w:snapToGrid w:val="0"/>
                    <w:spacing w:line="360" w:lineRule="exact"/>
                    <w:jc w:val="center"/>
                    <w:rPr>
                      <w:rFonts w:hint="default" w:ascii="Times New Roman" w:hAnsi="Times New Roman" w:cs="Times New Roman" w:eastAsiaTheme="minorEastAsia"/>
                      <w:kern w:val="0"/>
                      <w:sz w:val="21"/>
                      <w:szCs w:val="21"/>
                    </w:rPr>
                  </w:pPr>
                </w:p>
              </w:tc>
              <w:tc>
                <w:tcPr>
                  <w:tcW w:w="875" w:type="dxa"/>
                  <w:tcBorders>
                    <w:tl2br w:val="nil"/>
                    <w:tr2bl w:val="nil"/>
                  </w:tcBorders>
                </w:tcPr>
                <w:p>
                  <w:pPr>
                    <w:snapToGrid w:val="0"/>
                    <w:spacing w:line="360" w:lineRule="exact"/>
                    <w:jc w:val="center"/>
                    <w:rPr>
                      <w:rFonts w:hint="default" w:ascii="Times New Roman" w:hAnsi="Times New Roman" w:cs="Times New Roman" w:eastAsiaTheme="minorEastAsia"/>
                      <w:kern w:val="0"/>
                      <w:sz w:val="21"/>
                      <w:szCs w:val="21"/>
                    </w:rPr>
                  </w:pPr>
                </w:p>
              </w:tc>
            </w:tr>
          </w:tbl>
          <w:p>
            <w:pPr>
              <w:keepNext w:val="0"/>
              <w:keepLines w:val="0"/>
              <w:pageBreakBefore w:val="0"/>
              <w:widowControl w:val="0"/>
              <w:kinsoku/>
              <w:wordWrap/>
              <w:overflowPunct/>
              <w:topLinePunct w:val="0"/>
              <w:bidi w:val="0"/>
              <w:adjustRightInd w:val="0"/>
              <w:snapToGrid w:val="0"/>
              <w:spacing w:line="440" w:lineRule="exact"/>
              <w:ind w:firstLine="480" w:firstLineChars="200"/>
              <w:textAlignment w:val="auto"/>
              <w:outlineLvl w:val="9"/>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空冷岛乏汽余热回收系统主要设备详见表2.3。</w:t>
            </w:r>
          </w:p>
          <w:p>
            <w:pPr>
              <w:pStyle w:val="2"/>
              <w:keepNext w:val="0"/>
              <w:keepLines w:val="0"/>
              <w:pageBreakBefore w:val="0"/>
              <w:widowControl w:val="0"/>
              <w:kinsoku/>
              <w:wordWrap/>
              <w:overflowPunct/>
              <w:topLinePunct w:val="0"/>
              <w:autoSpaceDE w:val="0"/>
              <w:autoSpaceDN w:val="0"/>
              <w:bidi w:val="0"/>
              <w:adjustRightInd w:val="0"/>
              <w:snapToGrid/>
              <w:spacing w:before="157" w:beforeLines="50" w:after="157" w:afterLines="50" w:line="440" w:lineRule="exact"/>
              <w:jc w:val="center"/>
              <w:textAlignment w:val="auto"/>
              <w:outlineLvl w:val="9"/>
              <w:rPr>
                <w:rFonts w:hint="default" w:ascii="Times New Roman" w:hAnsi="Times New Roman" w:cs="Times New Roman" w:eastAsiaTheme="minorEastAsia"/>
                <w:b/>
                <w:bCs w:val="0"/>
              </w:rPr>
            </w:pPr>
            <w:r>
              <w:rPr>
                <w:rFonts w:hint="default" w:ascii="Times New Roman" w:hAnsi="Times New Roman" w:cs="Times New Roman" w:eastAsiaTheme="minorEastAsia"/>
                <w:b/>
                <w:bCs w:val="0"/>
              </w:rPr>
              <w:t>表2.3</w:t>
            </w:r>
            <w:r>
              <w:rPr>
                <w:rFonts w:hint="eastAsia" w:cs="Times New Roman" w:eastAsiaTheme="minorEastAsia"/>
                <w:b/>
                <w:bCs w:val="0"/>
                <w:lang w:val="en-US" w:eastAsia="zh-CN"/>
              </w:rPr>
              <w:t xml:space="preserve">  </w:t>
            </w:r>
            <w:r>
              <w:rPr>
                <w:rFonts w:hint="default" w:ascii="Times New Roman" w:hAnsi="Times New Roman" w:cs="Times New Roman" w:eastAsiaTheme="minorEastAsia"/>
                <w:b/>
                <w:bCs w:val="0"/>
              </w:rPr>
              <w:t>空冷岛乏汽余热回收系统主要设备一览表</w:t>
            </w:r>
          </w:p>
          <w:tbl>
            <w:tblPr>
              <w:tblStyle w:val="19"/>
              <w:tblpPr w:leftFromText="180" w:rightFromText="180" w:vertAnchor="text" w:horzAnchor="page" w:tblpX="203" w:tblpY="178"/>
              <w:tblOverlap w:val="never"/>
              <w:tblW w:w="8420" w:type="dxa"/>
              <w:tblInd w:w="0" w:type="dxa"/>
              <w:tblBorders>
                <w:top w:val="single" w:color="auto" w:sz="4" w:space="0"/>
                <w:left w:val="single" w:color="auto" w:sz="6"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2"/>
              <w:gridCol w:w="1997"/>
              <w:gridCol w:w="811"/>
              <w:gridCol w:w="2166"/>
              <w:gridCol w:w="2774"/>
            </w:tblGrid>
            <w:tr>
              <w:tblPrEx>
                <w:tblBorders>
                  <w:top w:val="single" w:color="auto" w:sz="4" w:space="0"/>
                  <w:left w:val="single" w:color="auto" w:sz="6"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9" w:hRule="atLeast"/>
              </w:trPr>
              <w:tc>
                <w:tcPr>
                  <w:tcW w:w="672" w:type="dxa"/>
                  <w:tcBorders>
                    <w:tl2br w:val="nil"/>
                    <w:tr2bl w:val="nil"/>
                  </w:tcBorders>
                  <w:vAlign w:val="center"/>
                </w:tcPr>
                <w:p>
                  <w:pPr>
                    <w:widowControl/>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序号</w:t>
                  </w:r>
                </w:p>
              </w:tc>
              <w:tc>
                <w:tcPr>
                  <w:tcW w:w="1997" w:type="dxa"/>
                  <w:tcBorders>
                    <w:tl2br w:val="nil"/>
                    <w:tr2bl w:val="nil"/>
                  </w:tcBorders>
                  <w:vAlign w:val="center"/>
                </w:tcPr>
                <w:p>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名  称</w:t>
                  </w:r>
                </w:p>
              </w:tc>
              <w:tc>
                <w:tcPr>
                  <w:tcW w:w="811" w:type="dxa"/>
                  <w:tcBorders>
                    <w:tl2br w:val="nil"/>
                    <w:tr2bl w:val="nil"/>
                  </w:tcBorders>
                  <w:vAlign w:val="center"/>
                </w:tcPr>
                <w:p>
                  <w:pPr>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sz w:val="21"/>
                      <w:szCs w:val="21"/>
                    </w:rPr>
                    <w:t>数量</w:t>
                  </w:r>
                </w:p>
              </w:tc>
              <w:tc>
                <w:tcPr>
                  <w:tcW w:w="2166" w:type="dxa"/>
                  <w:tcBorders>
                    <w:tl2br w:val="nil"/>
                    <w:tr2bl w:val="nil"/>
                  </w:tcBorders>
                  <w:vAlign w:val="center"/>
                </w:tcPr>
                <w:p>
                  <w:pPr>
                    <w:ind w:firstLine="420" w:firstLineChars="20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具体参数</w:t>
                  </w:r>
                </w:p>
              </w:tc>
              <w:tc>
                <w:tcPr>
                  <w:tcW w:w="2774" w:type="dxa"/>
                  <w:tcBorders>
                    <w:tl2br w:val="nil"/>
                    <w:tr2bl w:val="nil"/>
                  </w:tcBorders>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备注</w:t>
                  </w:r>
                </w:p>
              </w:tc>
            </w:tr>
            <w:tr>
              <w:tblPrEx>
                <w:tblBorders>
                  <w:top w:val="single" w:color="auto" w:sz="4" w:space="0"/>
                  <w:left w:val="single" w:color="auto" w:sz="6"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9" w:hRule="atLeast"/>
              </w:trPr>
              <w:tc>
                <w:tcPr>
                  <w:tcW w:w="672" w:type="dxa"/>
                  <w:tcBorders>
                    <w:tl2br w:val="nil"/>
                    <w:tr2bl w:val="nil"/>
                  </w:tcBorders>
                  <w:vAlign w:val="center"/>
                </w:tcPr>
                <w:p>
                  <w:pPr>
                    <w:widowControl/>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w:t>
                  </w:r>
                </w:p>
              </w:tc>
              <w:tc>
                <w:tcPr>
                  <w:tcW w:w="1997" w:type="dxa"/>
                  <w:tcBorders>
                    <w:tl2br w:val="nil"/>
                    <w:tr2bl w:val="nil"/>
                  </w:tcBorders>
                  <w:vAlign w:val="center"/>
                </w:tcPr>
                <w:p>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热网凝汽器</w:t>
                  </w:r>
                </w:p>
              </w:tc>
              <w:tc>
                <w:tcPr>
                  <w:tcW w:w="811" w:type="dxa"/>
                  <w:tcBorders>
                    <w:tl2br w:val="nil"/>
                    <w:tr2bl w:val="nil"/>
                  </w:tcBorders>
                  <w:vAlign w:val="center"/>
                </w:tcPr>
                <w:p>
                  <w:pPr>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2套</w:t>
                  </w:r>
                </w:p>
              </w:tc>
              <w:tc>
                <w:tcPr>
                  <w:tcW w:w="2166" w:type="dxa"/>
                  <w:tcBorders>
                    <w:tl2br w:val="nil"/>
                    <w:tr2bl w:val="nil"/>
                  </w:tcBorders>
                  <w:vAlign w:val="center"/>
                </w:tcPr>
                <w:p>
                  <w:pPr>
                    <w:ind w:firstLine="420" w:firstLineChars="20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kern w:val="0"/>
                      <w:sz w:val="21"/>
                      <w:szCs w:val="21"/>
                    </w:rPr>
                    <w:t>单台30MW</w:t>
                  </w:r>
                </w:p>
              </w:tc>
              <w:tc>
                <w:tcPr>
                  <w:tcW w:w="2774" w:type="dxa"/>
                  <w:tcBorders>
                    <w:tl2br w:val="nil"/>
                    <w:tr2bl w:val="nil"/>
                  </w:tcBorders>
                </w:tcPr>
                <w:p>
                  <w:pPr>
                    <w:widowControl/>
                    <w:jc w:val="center"/>
                    <w:rPr>
                      <w:rFonts w:hint="default" w:ascii="Times New Roman" w:hAnsi="Times New Roman" w:cs="Times New Roman" w:eastAsiaTheme="minorEastAsia"/>
                      <w:kern w:val="0"/>
                      <w:sz w:val="21"/>
                      <w:szCs w:val="21"/>
                    </w:rPr>
                  </w:pPr>
                </w:p>
              </w:tc>
            </w:tr>
            <w:tr>
              <w:tblPrEx>
                <w:tblBorders>
                  <w:top w:val="single" w:color="auto" w:sz="4" w:space="0"/>
                  <w:left w:val="single" w:color="auto" w:sz="6"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9" w:hRule="atLeast"/>
              </w:trPr>
              <w:tc>
                <w:tcPr>
                  <w:tcW w:w="672" w:type="dxa"/>
                  <w:tcBorders>
                    <w:tl2br w:val="nil"/>
                    <w:tr2bl w:val="nil"/>
                  </w:tcBorders>
                  <w:vAlign w:val="center"/>
                </w:tcPr>
                <w:p>
                  <w:pPr>
                    <w:widowControl/>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2</w:t>
                  </w:r>
                </w:p>
              </w:tc>
              <w:tc>
                <w:tcPr>
                  <w:tcW w:w="1997" w:type="dxa"/>
                  <w:tcBorders>
                    <w:tl2br w:val="nil"/>
                    <w:tr2bl w:val="nil"/>
                  </w:tcBorders>
                  <w:vAlign w:val="center"/>
                </w:tcPr>
                <w:p>
                  <w:pPr>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sz w:val="21"/>
                      <w:szCs w:val="21"/>
                    </w:rPr>
                    <w:t>大口径真空电动蝶阀</w:t>
                  </w:r>
                </w:p>
              </w:tc>
              <w:tc>
                <w:tcPr>
                  <w:tcW w:w="811" w:type="dxa"/>
                  <w:tcBorders>
                    <w:tl2br w:val="nil"/>
                    <w:tr2bl w:val="nil"/>
                  </w:tcBorders>
                  <w:vAlign w:val="center"/>
                </w:tcPr>
                <w:p>
                  <w:pPr>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2</w:t>
                  </w:r>
                  <w:r>
                    <w:rPr>
                      <w:rFonts w:hint="default" w:ascii="Times New Roman" w:hAnsi="Times New Roman" w:cs="Times New Roman" w:eastAsiaTheme="minorEastAsia"/>
                      <w:sz w:val="21"/>
                      <w:szCs w:val="21"/>
                    </w:rPr>
                    <w:t>台</w:t>
                  </w:r>
                </w:p>
              </w:tc>
              <w:tc>
                <w:tcPr>
                  <w:tcW w:w="2166" w:type="dxa"/>
                  <w:tcBorders>
                    <w:tl2br w:val="nil"/>
                    <w:tr2bl w:val="nil"/>
                  </w:tcBorders>
                  <w:vAlign w:val="center"/>
                </w:tcPr>
                <w:p>
                  <w:pPr>
                    <w:ind w:firstLine="420" w:firstLineChars="200"/>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sz w:val="21"/>
                      <w:szCs w:val="21"/>
                    </w:rPr>
                    <w:t>DN4500</w:t>
                  </w:r>
                </w:p>
              </w:tc>
              <w:tc>
                <w:tcPr>
                  <w:tcW w:w="2774" w:type="dxa"/>
                  <w:tcBorders>
                    <w:tl2br w:val="nil"/>
                    <w:tr2bl w:val="nil"/>
                  </w:tcBorders>
                </w:tcPr>
                <w:p>
                  <w:pPr>
                    <w:widowControl/>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kern w:val="0"/>
                      <w:sz w:val="21"/>
                      <w:szCs w:val="21"/>
                    </w:rPr>
                    <w:t>与乏汽管道衔接的控制阀</w:t>
                  </w:r>
                </w:p>
              </w:tc>
            </w:tr>
            <w:tr>
              <w:tblPrEx>
                <w:tblBorders>
                  <w:top w:val="single" w:color="auto" w:sz="4" w:space="0"/>
                  <w:left w:val="single" w:color="auto" w:sz="6"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9" w:hRule="atLeast"/>
              </w:trPr>
              <w:tc>
                <w:tcPr>
                  <w:tcW w:w="672" w:type="dxa"/>
                  <w:tcBorders>
                    <w:tl2br w:val="nil"/>
                    <w:tr2bl w:val="nil"/>
                  </w:tcBorders>
                  <w:vAlign w:val="center"/>
                </w:tcPr>
                <w:p>
                  <w:pPr>
                    <w:widowControl/>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3</w:t>
                  </w:r>
                </w:p>
              </w:tc>
              <w:tc>
                <w:tcPr>
                  <w:tcW w:w="1997" w:type="dxa"/>
                  <w:tcBorders>
                    <w:tl2br w:val="nil"/>
                    <w:tr2bl w:val="nil"/>
                  </w:tcBorders>
                  <w:vAlign w:val="center"/>
                </w:tcPr>
                <w:p>
                  <w:pPr>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sz w:val="21"/>
                      <w:szCs w:val="21"/>
                    </w:rPr>
                    <w:t>补偿器</w:t>
                  </w:r>
                </w:p>
              </w:tc>
              <w:tc>
                <w:tcPr>
                  <w:tcW w:w="811" w:type="dxa"/>
                  <w:tcBorders>
                    <w:tl2br w:val="nil"/>
                    <w:tr2bl w:val="nil"/>
                  </w:tcBorders>
                  <w:vAlign w:val="center"/>
                </w:tcPr>
                <w:p>
                  <w:pPr>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18</w:t>
                  </w:r>
                  <w:r>
                    <w:rPr>
                      <w:rFonts w:hint="default" w:ascii="Times New Roman" w:hAnsi="Times New Roman" w:cs="Times New Roman" w:eastAsiaTheme="minorEastAsia"/>
                      <w:sz w:val="21"/>
                      <w:szCs w:val="21"/>
                    </w:rPr>
                    <w:t>套</w:t>
                  </w:r>
                </w:p>
              </w:tc>
              <w:tc>
                <w:tcPr>
                  <w:tcW w:w="2166" w:type="dxa"/>
                  <w:tcBorders>
                    <w:tl2br w:val="nil"/>
                    <w:tr2bl w:val="nil"/>
                  </w:tcBorders>
                  <w:vAlign w:val="center"/>
                </w:tcPr>
                <w:p>
                  <w:pPr>
                    <w:ind w:firstLine="420" w:firstLineChars="200"/>
                    <w:jc w:val="center"/>
                    <w:rPr>
                      <w:rFonts w:hint="default" w:ascii="Times New Roman" w:hAnsi="Times New Roman" w:cs="Times New Roman" w:eastAsiaTheme="minorEastAsia"/>
                      <w:kern w:val="0"/>
                      <w:sz w:val="21"/>
                      <w:szCs w:val="21"/>
                    </w:rPr>
                  </w:pPr>
                </w:p>
              </w:tc>
              <w:tc>
                <w:tcPr>
                  <w:tcW w:w="2774" w:type="dxa"/>
                  <w:tcBorders>
                    <w:tl2br w:val="nil"/>
                    <w:tr2bl w:val="nil"/>
                  </w:tcBorders>
                </w:tcPr>
                <w:p>
                  <w:pPr>
                    <w:widowControl/>
                    <w:jc w:val="center"/>
                    <w:rPr>
                      <w:rFonts w:hint="default" w:ascii="Times New Roman" w:hAnsi="Times New Roman" w:cs="Times New Roman" w:eastAsiaTheme="minorEastAsia"/>
                      <w:sz w:val="21"/>
                      <w:szCs w:val="21"/>
                    </w:rPr>
                  </w:pPr>
                </w:p>
              </w:tc>
            </w:tr>
            <w:tr>
              <w:tblPrEx>
                <w:tblBorders>
                  <w:top w:val="single" w:color="auto" w:sz="4" w:space="0"/>
                  <w:left w:val="single" w:color="auto" w:sz="6"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3" w:hRule="atLeast"/>
              </w:trPr>
              <w:tc>
                <w:tcPr>
                  <w:tcW w:w="672" w:type="dxa"/>
                  <w:tcBorders>
                    <w:tl2br w:val="nil"/>
                    <w:tr2bl w:val="nil"/>
                  </w:tcBorders>
                  <w:vAlign w:val="center"/>
                </w:tcPr>
                <w:p>
                  <w:pPr>
                    <w:widowControl/>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4</w:t>
                  </w:r>
                </w:p>
              </w:tc>
              <w:tc>
                <w:tcPr>
                  <w:tcW w:w="1997" w:type="dxa"/>
                  <w:tcBorders>
                    <w:tl2br w:val="nil"/>
                    <w:tr2bl w:val="nil"/>
                  </w:tcBorders>
                  <w:vAlign w:val="center"/>
                </w:tcPr>
                <w:p>
                  <w:pPr>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sz w:val="21"/>
                      <w:szCs w:val="21"/>
                    </w:rPr>
                    <w:t>热网循环水泵</w:t>
                  </w:r>
                </w:p>
              </w:tc>
              <w:tc>
                <w:tcPr>
                  <w:tcW w:w="811" w:type="dxa"/>
                  <w:tcBorders>
                    <w:tl2br w:val="nil"/>
                    <w:tr2bl w:val="nil"/>
                  </w:tcBorders>
                  <w:vAlign w:val="center"/>
                </w:tcPr>
                <w:p>
                  <w:pPr>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kern w:val="0"/>
                      <w:sz w:val="21"/>
                      <w:szCs w:val="21"/>
                    </w:rPr>
                    <w:t>3</w:t>
                  </w:r>
                  <w:r>
                    <w:rPr>
                      <w:rFonts w:hint="default" w:ascii="Times New Roman" w:hAnsi="Times New Roman" w:cs="Times New Roman" w:eastAsiaTheme="minorEastAsia"/>
                      <w:sz w:val="21"/>
                      <w:szCs w:val="21"/>
                    </w:rPr>
                    <w:t>台</w:t>
                  </w:r>
                </w:p>
              </w:tc>
              <w:tc>
                <w:tcPr>
                  <w:tcW w:w="2166" w:type="dxa"/>
                  <w:tcBorders>
                    <w:tl2br w:val="nil"/>
                    <w:tr2bl w:val="nil"/>
                  </w:tcBorders>
                  <w:vAlign w:val="center"/>
                </w:tcPr>
                <w:p>
                  <w:pPr>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sz w:val="21"/>
                      <w:szCs w:val="21"/>
                    </w:rPr>
                    <w:t>N=1120KW,Q=10000m</w:t>
                  </w:r>
                  <w:r>
                    <w:rPr>
                      <w:rFonts w:hint="default" w:ascii="Times New Roman" w:hAnsi="Times New Roman" w:cs="Times New Roman" w:eastAsiaTheme="minorEastAsia"/>
                      <w:kern w:val="0"/>
                      <w:sz w:val="21"/>
                      <w:szCs w:val="21"/>
                      <w:vertAlign w:val="superscript"/>
                    </w:rPr>
                    <w:t>3</w:t>
                  </w:r>
                  <w:r>
                    <w:rPr>
                      <w:rFonts w:hint="default" w:ascii="Times New Roman" w:hAnsi="Times New Roman" w:cs="Times New Roman" w:eastAsiaTheme="minorEastAsia"/>
                      <w:kern w:val="0"/>
                      <w:sz w:val="21"/>
                      <w:szCs w:val="21"/>
                    </w:rPr>
                    <w:t>/h</w:t>
                  </w:r>
                </w:p>
                <w:p>
                  <w:pPr>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H=31m,η=85%</w:t>
                  </w:r>
                </w:p>
              </w:tc>
              <w:tc>
                <w:tcPr>
                  <w:tcW w:w="2774" w:type="dxa"/>
                  <w:tcBorders>
                    <w:tl2br w:val="nil"/>
                    <w:tr2bl w:val="nil"/>
                  </w:tcBorders>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用于供暖循环水等的加压</w:t>
                  </w:r>
                </w:p>
              </w:tc>
            </w:tr>
            <w:tr>
              <w:tblPrEx>
                <w:tblBorders>
                  <w:top w:val="single" w:color="auto" w:sz="4" w:space="0"/>
                  <w:left w:val="single" w:color="auto" w:sz="6"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2" w:hRule="atLeast"/>
              </w:trPr>
              <w:tc>
                <w:tcPr>
                  <w:tcW w:w="672" w:type="dxa"/>
                  <w:tcBorders>
                    <w:tl2br w:val="nil"/>
                    <w:tr2bl w:val="nil"/>
                  </w:tcBorders>
                  <w:vAlign w:val="center"/>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5</w:t>
                  </w:r>
                </w:p>
              </w:tc>
              <w:tc>
                <w:tcPr>
                  <w:tcW w:w="1997" w:type="dxa"/>
                  <w:tcBorders>
                    <w:tl2br w:val="nil"/>
                    <w:tr2bl w:val="nil"/>
                  </w:tcBorders>
                  <w:vAlign w:val="center"/>
                </w:tcPr>
                <w:p>
                  <w:pPr>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大口径供水电动蝶阀</w:t>
                  </w:r>
                </w:p>
              </w:tc>
              <w:tc>
                <w:tcPr>
                  <w:tcW w:w="811" w:type="dxa"/>
                  <w:tcBorders>
                    <w:tl2br w:val="nil"/>
                    <w:tr2bl w:val="nil"/>
                  </w:tcBorders>
                  <w:vAlign w:val="center"/>
                </w:tcPr>
                <w:p>
                  <w:pPr>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15台</w:t>
                  </w:r>
                </w:p>
              </w:tc>
              <w:tc>
                <w:tcPr>
                  <w:tcW w:w="2166" w:type="dxa"/>
                  <w:tcBorders>
                    <w:tl2br w:val="nil"/>
                    <w:tr2bl w:val="nil"/>
                  </w:tcBorders>
                  <w:vAlign w:val="center"/>
                </w:tcPr>
                <w:p>
                  <w:pPr>
                    <w:ind w:firstLine="420" w:firstLineChars="200"/>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DN1400</w:t>
                  </w:r>
                </w:p>
              </w:tc>
              <w:tc>
                <w:tcPr>
                  <w:tcW w:w="2774" w:type="dxa"/>
                  <w:tcBorders>
                    <w:tl2br w:val="nil"/>
                    <w:tr2bl w:val="nil"/>
                  </w:tcBorders>
                </w:tcPr>
                <w:p>
                  <w:pPr>
                    <w:widowControl/>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与热力管网等的衔接控制阀</w:t>
                  </w:r>
                </w:p>
              </w:tc>
            </w:tr>
          </w:tbl>
          <w:p>
            <w:pPr>
              <w:pStyle w:val="2"/>
              <w:keepNext w:val="0"/>
              <w:keepLines w:val="0"/>
              <w:pageBreakBefore w:val="0"/>
              <w:widowControl w:val="0"/>
              <w:kinsoku/>
              <w:wordWrap/>
              <w:overflowPunct/>
              <w:topLinePunct w:val="0"/>
              <w:autoSpaceDE w:val="0"/>
              <w:autoSpaceDN w:val="0"/>
              <w:bidi w:val="0"/>
              <w:adjustRightInd w:val="0"/>
              <w:snapToGrid/>
              <w:spacing w:line="440" w:lineRule="exact"/>
              <w:ind w:firstLine="480" w:firstLineChars="200"/>
              <w:jc w:val="both"/>
              <w:textAlignment w:val="auto"/>
              <w:outlineLvl w:val="9"/>
              <w:rPr>
                <w:rFonts w:hint="eastAsia" w:asciiTheme="minorEastAsia" w:hAnsiTheme="minorEastAsia" w:eastAsiaTheme="minorEastAsia" w:cstheme="minorEastAsia"/>
                <w:sz w:val="24"/>
                <w:lang w:eastAsia="zh-CN"/>
              </w:rPr>
            </w:pPr>
            <w:r>
              <w:rPr>
                <w:rFonts w:hint="eastAsia" w:asciiTheme="minorEastAsia" w:hAnsiTheme="minorEastAsia" w:eastAsiaTheme="minorEastAsia" w:cstheme="minorEastAsia"/>
                <w:sz w:val="24"/>
              </w:rPr>
              <w:t>5#高炉冲渣水余热回收系统主要设备详见表2.4</w:t>
            </w:r>
            <w:r>
              <w:rPr>
                <w:rFonts w:hint="eastAsia" w:asciiTheme="minorEastAsia" w:hAnsiTheme="minorEastAsia" w:eastAsiaTheme="minorEastAsia" w:cstheme="minorEastAsia"/>
                <w:sz w:val="24"/>
                <w:lang w:eastAsia="zh-CN"/>
              </w:rPr>
              <w:t>。</w:t>
            </w:r>
          </w:p>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outlineLvl w:val="9"/>
              <w:rPr>
                <w:rFonts w:hint="eastAsia" w:asciiTheme="minorEastAsia" w:hAnsiTheme="minorEastAsia" w:eastAsiaTheme="minorEastAsia" w:cstheme="minorEastAsia"/>
                <w:b/>
                <w:bCs w:val="0"/>
                <w:sz w:val="24"/>
              </w:rPr>
            </w:pPr>
            <w:r>
              <w:rPr>
                <w:rFonts w:hint="eastAsia" w:asciiTheme="minorEastAsia" w:hAnsiTheme="minorEastAsia" w:eastAsiaTheme="minorEastAsia" w:cstheme="minorEastAsia"/>
                <w:b/>
                <w:bCs w:val="0"/>
                <w:kern w:val="0"/>
                <w:sz w:val="24"/>
              </w:rPr>
              <w:t>表2.4</w:t>
            </w:r>
            <w:r>
              <w:rPr>
                <w:rFonts w:hint="eastAsia" w:asciiTheme="minorEastAsia" w:hAnsiTheme="minorEastAsia" w:eastAsiaTheme="minorEastAsia" w:cstheme="minorEastAsia"/>
                <w:b/>
                <w:bCs w:val="0"/>
                <w:kern w:val="0"/>
                <w:sz w:val="24"/>
                <w:lang w:val="en-US" w:eastAsia="zh-CN"/>
              </w:rPr>
              <w:t xml:space="preserve">  </w:t>
            </w:r>
            <w:r>
              <w:rPr>
                <w:rFonts w:hint="eastAsia" w:asciiTheme="minorEastAsia" w:hAnsiTheme="minorEastAsia" w:eastAsiaTheme="minorEastAsia" w:cstheme="minorEastAsia"/>
                <w:b/>
                <w:bCs w:val="0"/>
                <w:sz w:val="24"/>
              </w:rPr>
              <w:t>5#高炉冲渣水余热回收</w:t>
            </w:r>
            <w:r>
              <w:rPr>
                <w:rFonts w:hint="eastAsia" w:asciiTheme="minorEastAsia" w:hAnsiTheme="minorEastAsia" w:eastAsiaTheme="minorEastAsia" w:cstheme="minorEastAsia"/>
                <w:b/>
                <w:bCs w:val="0"/>
                <w:kern w:val="0"/>
                <w:sz w:val="24"/>
              </w:rPr>
              <w:t>系统主要设备一览表</w:t>
            </w:r>
          </w:p>
          <w:tbl>
            <w:tblPr>
              <w:tblStyle w:val="19"/>
              <w:tblpPr w:leftFromText="180" w:rightFromText="180" w:vertAnchor="text" w:horzAnchor="page" w:tblpXSpec="center" w:tblpY="195"/>
              <w:tblOverlap w:val="never"/>
              <w:tblW w:w="88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Layout w:type="fixed"/>
              <w:tblCellMar>
                <w:top w:w="0" w:type="dxa"/>
                <w:left w:w="108" w:type="dxa"/>
                <w:bottom w:w="0" w:type="dxa"/>
                <w:right w:w="108" w:type="dxa"/>
              </w:tblCellMar>
            </w:tblPr>
            <w:tblGrid>
              <w:gridCol w:w="513"/>
              <w:gridCol w:w="1545"/>
              <w:gridCol w:w="765"/>
              <w:gridCol w:w="645"/>
              <w:gridCol w:w="3030"/>
              <w:gridCol w:w="23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Layout w:type="fixed"/>
                <w:tblCellMar>
                  <w:top w:w="0" w:type="dxa"/>
                  <w:left w:w="108" w:type="dxa"/>
                  <w:bottom w:w="0" w:type="dxa"/>
                  <w:right w:w="108" w:type="dxa"/>
                </w:tblCellMar>
              </w:tblPrEx>
              <w:trPr>
                <w:trHeight w:val="776" w:hRule="atLeast"/>
                <w:jc w:val="center"/>
              </w:trPr>
              <w:tc>
                <w:tcPr>
                  <w:tcW w:w="513" w:type="dxa"/>
                  <w:tcBorders>
                    <w:tl2br w:val="nil"/>
                    <w:tr2bl w:val="nil"/>
                  </w:tcBorders>
                  <w:vAlign w:val="center"/>
                </w:tcPr>
                <w:p>
                  <w:pPr>
                    <w:snapToGrid w:val="0"/>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序号</w:t>
                  </w:r>
                </w:p>
              </w:tc>
              <w:tc>
                <w:tcPr>
                  <w:tcW w:w="1545" w:type="dxa"/>
                  <w:tcBorders>
                    <w:tl2br w:val="nil"/>
                    <w:tr2bl w:val="nil"/>
                  </w:tcBorders>
                  <w:vAlign w:val="center"/>
                </w:tcPr>
                <w:p>
                  <w:pPr>
                    <w:snapToGrid w:val="0"/>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规   格</w:t>
                  </w:r>
                </w:p>
              </w:tc>
              <w:tc>
                <w:tcPr>
                  <w:tcW w:w="765" w:type="dxa"/>
                  <w:tcBorders>
                    <w:tl2br w:val="nil"/>
                    <w:tr2bl w:val="nil"/>
                  </w:tcBorders>
                  <w:vAlign w:val="center"/>
                </w:tcPr>
                <w:p>
                  <w:pPr>
                    <w:snapToGrid w:val="0"/>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单位</w:t>
                  </w:r>
                </w:p>
              </w:tc>
              <w:tc>
                <w:tcPr>
                  <w:tcW w:w="645" w:type="dxa"/>
                  <w:tcBorders>
                    <w:tl2br w:val="nil"/>
                    <w:tr2bl w:val="nil"/>
                  </w:tcBorders>
                  <w:vAlign w:val="center"/>
                </w:tcPr>
                <w:p>
                  <w:pPr>
                    <w:snapToGrid w:val="0"/>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数量</w:t>
                  </w:r>
                </w:p>
              </w:tc>
              <w:tc>
                <w:tcPr>
                  <w:tcW w:w="3030" w:type="dxa"/>
                  <w:tcBorders>
                    <w:tl2br w:val="nil"/>
                    <w:tr2bl w:val="nil"/>
                  </w:tcBorders>
                  <w:vAlign w:val="center"/>
                </w:tcPr>
                <w:p>
                  <w:pPr>
                    <w:snapToGrid w:val="0"/>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具体参数</w:t>
                  </w:r>
                </w:p>
              </w:tc>
              <w:tc>
                <w:tcPr>
                  <w:tcW w:w="2382" w:type="dxa"/>
                  <w:tcBorders>
                    <w:tl2br w:val="nil"/>
                    <w:tr2bl w:val="nil"/>
                  </w:tcBorders>
                  <w:vAlign w:val="center"/>
                </w:tcPr>
                <w:p>
                  <w:pPr>
                    <w:snapToGrid w:val="0"/>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Layout w:type="fixed"/>
                <w:tblCellMar>
                  <w:top w:w="0" w:type="dxa"/>
                  <w:left w:w="108" w:type="dxa"/>
                  <w:bottom w:w="0" w:type="dxa"/>
                  <w:right w:w="108" w:type="dxa"/>
                </w:tblCellMar>
              </w:tblPrEx>
              <w:trPr>
                <w:trHeight w:val="1135" w:hRule="atLeast"/>
                <w:jc w:val="center"/>
              </w:trPr>
              <w:tc>
                <w:tcPr>
                  <w:tcW w:w="513" w:type="dxa"/>
                  <w:tcBorders>
                    <w:tl2br w:val="nil"/>
                    <w:tr2bl w:val="nil"/>
                  </w:tcBorders>
                  <w:vAlign w:val="center"/>
                </w:tcPr>
                <w:p>
                  <w:pPr>
                    <w:snapToGrid w:val="0"/>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1</w:t>
                  </w:r>
                </w:p>
              </w:tc>
              <w:tc>
                <w:tcPr>
                  <w:tcW w:w="1545" w:type="dxa"/>
                  <w:tcBorders>
                    <w:tl2br w:val="nil"/>
                    <w:tr2bl w:val="nil"/>
                  </w:tcBorders>
                  <w:vAlign w:val="center"/>
                </w:tcPr>
                <w:p>
                  <w:pPr>
                    <w:snapToGrid w:val="0"/>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渣水换热器</w:t>
                  </w:r>
                </w:p>
              </w:tc>
              <w:tc>
                <w:tcPr>
                  <w:tcW w:w="765" w:type="dxa"/>
                  <w:tcBorders>
                    <w:tl2br w:val="nil"/>
                    <w:tr2bl w:val="nil"/>
                  </w:tcBorders>
                  <w:vAlign w:val="center"/>
                </w:tcPr>
                <w:p>
                  <w:pPr>
                    <w:snapToGrid w:val="0"/>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组</w:t>
                  </w:r>
                </w:p>
              </w:tc>
              <w:tc>
                <w:tcPr>
                  <w:tcW w:w="645" w:type="dxa"/>
                  <w:tcBorders>
                    <w:tl2br w:val="nil"/>
                    <w:tr2bl w:val="nil"/>
                  </w:tcBorders>
                  <w:vAlign w:val="center"/>
                </w:tcPr>
                <w:p>
                  <w:pPr>
                    <w:snapToGrid w:val="0"/>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2</w:t>
                  </w:r>
                </w:p>
              </w:tc>
              <w:tc>
                <w:tcPr>
                  <w:tcW w:w="3030" w:type="dxa"/>
                  <w:tcBorders>
                    <w:tl2br w:val="nil"/>
                    <w:tr2bl w:val="nil"/>
                  </w:tcBorders>
                  <w:vAlign w:val="center"/>
                </w:tcPr>
                <w:p>
                  <w:pPr>
                    <w:snapToGrid w:val="0"/>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总计东西两组，每组6台，</w:t>
                  </w:r>
                  <w:r>
                    <w:rPr>
                      <w:rFonts w:hint="default" w:ascii="Times New Roman" w:hAnsi="Times New Roman" w:cs="Times New Roman" w:eastAsiaTheme="minorEastAsia"/>
                      <w:sz w:val="21"/>
                      <w:szCs w:val="21"/>
                    </w:rPr>
                    <w:t>单台换热面积850m</w:t>
                  </w:r>
                  <w:r>
                    <w:rPr>
                      <w:rFonts w:hint="default" w:ascii="Times New Roman" w:hAnsi="Times New Roman" w:cs="Times New Roman" w:eastAsiaTheme="minorEastAsia"/>
                      <w:sz w:val="21"/>
                      <w:szCs w:val="21"/>
                      <w:vertAlign w:val="superscript"/>
                    </w:rPr>
                    <w:t>2</w:t>
                  </w:r>
                  <w:r>
                    <w:rPr>
                      <w:rFonts w:hint="default" w:ascii="Times New Roman" w:hAnsi="Times New Roman" w:cs="Times New Roman" w:eastAsiaTheme="minorEastAsia"/>
                      <w:sz w:val="21"/>
                      <w:szCs w:val="21"/>
                    </w:rPr>
                    <w:t>，总热负荷：84.6MW</w:t>
                  </w:r>
                </w:p>
              </w:tc>
              <w:tc>
                <w:tcPr>
                  <w:tcW w:w="2382" w:type="dxa"/>
                  <w:tcBorders>
                    <w:tl2br w:val="nil"/>
                    <w:tr2bl w:val="nil"/>
                  </w:tcBorders>
                  <w:vAlign w:val="center"/>
                </w:tcPr>
                <w:p>
                  <w:pPr>
                    <w:snapToGrid w:val="0"/>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东西两组出渣口渣水换热器交替换热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Layout w:type="fixed"/>
                <w:tblCellMar>
                  <w:top w:w="0" w:type="dxa"/>
                  <w:left w:w="108" w:type="dxa"/>
                  <w:bottom w:w="0" w:type="dxa"/>
                  <w:right w:w="108" w:type="dxa"/>
                </w:tblCellMar>
              </w:tblPrEx>
              <w:trPr>
                <w:trHeight w:val="776" w:hRule="atLeast"/>
                <w:jc w:val="center"/>
              </w:trPr>
              <w:tc>
                <w:tcPr>
                  <w:tcW w:w="513" w:type="dxa"/>
                  <w:tcBorders>
                    <w:tl2br w:val="nil"/>
                    <w:tr2bl w:val="nil"/>
                  </w:tcBorders>
                  <w:vAlign w:val="center"/>
                </w:tcPr>
                <w:p>
                  <w:pPr>
                    <w:snapToGrid w:val="0"/>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2</w:t>
                  </w:r>
                </w:p>
              </w:tc>
              <w:tc>
                <w:tcPr>
                  <w:tcW w:w="1545" w:type="dxa"/>
                  <w:tcBorders>
                    <w:tl2br w:val="nil"/>
                    <w:tr2bl w:val="nil"/>
                  </w:tcBorders>
                  <w:vAlign w:val="center"/>
                </w:tcPr>
                <w:p>
                  <w:pPr>
                    <w:snapToGrid w:val="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蒸汽补热器</w:t>
                  </w:r>
                </w:p>
              </w:tc>
              <w:tc>
                <w:tcPr>
                  <w:tcW w:w="765" w:type="dxa"/>
                  <w:tcBorders>
                    <w:tl2br w:val="nil"/>
                    <w:tr2bl w:val="nil"/>
                  </w:tcBorders>
                  <w:vAlign w:val="center"/>
                </w:tcPr>
                <w:p>
                  <w:pPr>
                    <w:snapToGrid w:val="0"/>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台</w:t>
                  </w:r>
                </w:p>
              </w:tc>
              <w:tc>
                <w:tcPr>
                  <w:tcW w:w="645" w:type="dxa"/>
                  <w:tcBorders>
                    <w:tl2br w:val="nil"/>
                    <w:tr2bl w:val="nil"/>
                  </w:tcBorders>
                  <w:vAlign w:val="center"/>
                </w:tcPr>
                <w:p>
                  <w:pPr>
                    <w:snapToGrid w:val="0"/>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3</w:t>
                  </w:r>
                </w:p>
              </w:tc>
              <w:tc>
                <w:tcPr>
                  <w:tcW w:w="3030" w:type="dxa"/>
                  <w:tcBorders>
                    <w:tl2br w:val="nil"/>
                    <w:tr2bl w:val="nil"/>
                  </w:tcBorders>
                  <w:vAlign w:val="center"/>
                </w:tcPr>
                <w:p>
                  <w:pPr>
                    <w:snapToGrid w:val="0"/>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管壳式</w:t>
                  </w:r>
                  <w:r>
                    <w:rPr>
                      <w:rFonts w:hint="default" w:ascii="Times New Roman" w:hAnsi="Times New Roman" w:cs="Times New Roman" w:eastAsiaTheme="minorEastAsia"/>
                      <w:sz w:val="21"/>
                      <w:szCs w:val="21"/>
                    </w:rPr>
                    <w:t>汽水换热器，单台加热量：30MW</w:t>
                  </w:r>
                </w:p>
              </w:tc>
              <w:tc>
                <w:tcPr>
                  <w:tcW w:w="2382" w:type="dxa"/>
                  <w:tcBorders>
                    <w:tl2br w:val="nil"/>
                    <w:tr2bl w:val="nil"/>
                  </w:tcBorders>
                  <w:vAlign w:val="center"/>
                </w:tcPr>
                <w:p>
                  <w:pPr>
                    <w:snapToGrid w:val="0"/>
                    <w:jc w:val="center"/>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sz w:val="21"/>
                      <w:szCs w:val="21"/>
                    </w:rPr>
                    <w:t>冬季12月、1月或采暖期高炉休风时补充热源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Layout w:type="fixed"/>
                <w:tblCellMar>
                  <w:top w:w="0" w:type="dxa"/>
                  <w:left w:w="108" w:type="dxa"/>
                  <w:bottom w:w="0" w:type="dxa"/>
                  <w:right w:w="108" w:type="dxa"/>
                </w:tblCellMar>
              </w:tblPrEx>
              <w:trPr>
                <w:trHeight w:val="839" w:hRule="atLeast"/>
                <w:jc w:val="center"/>
              </w:trPr>
              <w:tc>
                <w:tcPr>
                  <w:tcW w:w="513" w:type="dxa"/>
                  <w:tcBorders>
                    <w:tl2br w:val="nil"/>
                    <w:tr2bl w:val="nil"/>
                  </w:tcBorders>
                  <w:vAlign w:val="center"/>
                </w:tcPr>
                <w:p>
                  <w:pPr>
                    <w:snapToGrid w:val="0"/>
                    <w:jc w:val="center"/>
                    <w:rPr>
                      <w:rFonts w:hint="default" w:ascii="Times New Roman" w:hAnsi="Times New Roman" w:cs="Times New Roman" w:eastAsiaTheme="minorEastAsia"/>
                      <w:kern w:val="0"/>
                      <w:sz w:val="21"/>
                      <w:szCs w:val="21"/>
                      <w:lang w:val="en-US" w:eastAsia="zh-CN"/>
                    </w:rPr>
                  </w:pPr>
                  <w:r>
                    <w:rPr>
                      <w:rFonts w:hint="default" w:ascii="Times New Roman" w:hAnsi="Times New Roman" w:cs="Times New Roman" w:eastAsiaTheme="minorEastAsia"/>
                      <w:kern w:val="0"/>
                      <w:sz w:val="21"/>
                      <w:szCs w:val="21"/>
                      <w:lang w:val="en-US" w:eastAsia="zh-CN"/>
                    </w:rPr>
                    <w:t>3</w:t>
                  </w:r>
                </w:p>
              </w:tc>
              <w:tc>
                <w:tcPr>
                  <w:tcW w:w="1545" w:type="dxa"/>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val="0"/>
                    <w:snapToGrid/>
                    <w:spacing w:line="440" w:lineRule="exact"/>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kern w:val="0"/>
                      <w:sz w:val="21"/>
                      <w:szCs w:val="21"/>
                    </w:rPr>
                    <w:t>二次网循环泵</w:t>
                  </w:r>
                </w:p>
              </w:tc>
              <w:tc>
                <w:tcPr>
                  <w:tcW w:w="765" w:type="dxa"/>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val="0"/>
                    <w:snapToGrid/>
                    <w:spacing w:line="440" w:lineRule="exact"/>
                    <w:jc w:val="center"/>
                    <w:textAlignment w:val="auto"/>
                    <w:outlineLvl w:val="9"/>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sz w:val="21"/>
                      <w:szCs w:val="21"/>
                      <w:vertAlign w:val="baseline"/>
                      <w:lang w:eastAsia="zh-CN"/>
                    </w:rPr>
                    <w:t>台</w:t>
                  </w:r>
                </w:p>
              </w:tc>
              <w:tc>
                <w:tcPr>
                  <w:tcW w:w="645" w:type="dxa"/>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val="0"/>
                    <w:snapToGrid/>
                    <w:spacing w:line="440" w:lineRule="exact"/>
                    <w:jc w:val="center"/>
                    <w:textAlignment w:val="auto"/>
                    <w:outlineLvl w:val="9"/>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sz w:val="21"/>
                      <w:szCs w:val="21"/>
                      <w:vertAlign w:val="baseline"/>
                      <w:lang w:val="en-US" w:eastAsia="zh-CN"/>
                    </w:rPr>
                    <w:t>4</w:t>
                  </w:r>
                </w:p>
              </w:tc>
              <w:tc>
                <w:tcPr>
                  <w:tcW w:w="3030" w:type="dxa"/>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val="0"/>
                    <w:snapToGrid/>
                    <w:spacing w:line="440" w:lineRule="exact"/>
                    <w:jc w:val="left"/>
                    <w:textAlignment w:val="auto"/>
                    <w:outlineLvl w:val="9"/>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型号350RS106，流量1300m</w:t>
                  </w:r>
                  <w:r>
                    <w:rPr>
                      <w:rFonts w:hint="default" w:ascii="Times New Roman" w:hAnsi="Times New Roman" w:cs="Times New Roman" w:eastAsiaTheme="minorEastAsia"/>
                      <w:kern w:val="0"/>
                      <w:sz w:val="21"/>
                      <w:szCs w:val="21"/>
                      <w:vertAlign w:val="superscript"/>
                    </w:rPr>
                    <w:t>3</w:t>
                  </w:r>
                  <w:r>
                    <w:rPr>
                      <w:rFonts w:hint="default" w:ascii="Times New Roman" w:hAnsi="Times New Roman" w:cs="Times New Roman" w:eastAsiaTheme="minorEastAsia"/>
                      <w:kern w:val="0"/>
                      <w:sz w:val="21"/>
                      <w:szCs w:val="21"/>
                    </w:rPr>
                    <w:t>/h</w:t>
                  </w:r>
                </w:p>
              </w:tc>
              <w:tc>
                <w:tcPr>
                  <w:tcW w:w="2382" w:type="dxa"/>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val="0"/>
                    <w:snapToGrid/>
                    <w:spacing w:line="440" w:lineRule="exact"/>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kern w:val="0"/>
                      <w:sz w:val="21"/>
                      <w:szCs w:val="21"/>
                    </w:rPr>
                    <w:t>开</w:t>
                  </w:r>
                  <w:r>
                    <w:rPr>
                      <w:rFonts w:hint="default" w:ascii="Times New Roman" w:hAnsi="Times New Roman" w:cs="Times New Roman" w:eastAsiaTheme="minorEastAsia"/>
                      <w:kern w:val="0"/>
                      <w:sz w:val="21"/>
                      <w:szCs w:val="21"/>
                      <w:lang w:eastAsia="zh-CN"/>
                    </w:rPr>
                    <w:t>三</w:t>
                  </w:r>
                  <w:r>
                    <w:rPr>
                      <w:rFonts w:hint="default" w:ascii="Times New Roman" w:hAnsi="Times New Roman" w:cs="Times New Roman" w:eastAsiaTheme="minorEastAsia"/>
                      <w:kern w:val="0"/>
                      <w:sz w:val="21"/>
                      <w:szCs w:val="21"/>
                    </w:rPr>
                    <w:t>备</w:t>
                  </w:r>
                  <w:r>
                    <w:rPr>
                      <w:rFonts w:hint="default" w:ascii="Times New Roman" w:hAnsi="Times New Roman" w:cs="Times New Roman" w:eastAsiaTheme="minorEastAsia"/>
                      <w:kern w:val="0"/>
                      <w:sz w:val="21"/>
                      <w:szCs w:val="21"/>
                      <w:lang w:eastAsia="zh-CN"/>
                    </w:rPr>
                    <w:t>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Layout w:type="fixed"/>
                <w:tblCellMar>
                  <w:top w:w="0" w:type="dxa"/>
                  <w:left w:w="108" w:type="dxa"/>
                  <w:bottom w:w="0" w:type="dxa"/>
                  <w:right w:w="108" w:type="dxa"/>
                </w:tblCellMar>
              </w:tblPrEx>
              <w:trPr>
                <w:trHeight w:val="956" w:hRule="atLeast"/>
                <w:jc w:val="center"/>
              </w:trPr>
              <w:tc>
                <w:tcPr>
                  <w:tcW w:w="513" w:type="dxa"/>
                  <w:tcBorders>
                    <w:tl2br w:val="nil"/>
                    <w:tr2bl w:val="nil"/>
                  </w:tcBorders>
                  <w:vAlign w:val="center"/>
                </w:tcPr>
                <w:p>
                  <w:pPr>
                    <w:snapToGrid w:val="0"/>
                    <w:jc w:val="center"/>
                    <w:rPr>
                      <w:rFonts w:hint="default" w:ascii="Times New Roman" w:hAnsi="Times New Roman" w:cs="Times New Roman" w:eastAsiaTheme="minorEastAsia"/>
                      <w:kern w:val="0"/>
                      <w:sz w:val="21"/>
                      <w:szCs w:val="21"/>
                      <w:lang w:val="en-US" w:eastAsia="zh-CN"/>
                    </w:rPr>
                  </w:pPr>
                  <w:r>
                    <w:rPr>
                      <w:rFonts w:hint="default" w:ascii="Times New Roman" w:hAnsi="Times New Roman" w:cs="Times New Roman" w:eastAsiaTheme="minorEastAsia"/>
                      <w:kern w:val="0"/>
                      <w:sz w:val="21"/>
                      <w:szCs w:val="21"/>
                      <w:lang w:val="en-US" w:eastAsia="zh-CN"/>
                    </w:rPr>
                    <w:t>4</w:t>
                  </w:r>
                </w:p>
              </w:tc>
              <w:tc>
                <w:tcPr>
                  <w:tcW w:w="1545" w:type="dxa"/>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val="0"/>
                    <w:snapToGrid/>
                    <w:spacing w:line="440" w:lineRule="exact"/>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kern w:val="0"/>
                      <w:sz w:val="21"/>
                      <w:szCs w:val="21"/>
                    </w:rPr>
                    <w:t>二次网补水定压泵</w:t>
                  </w:r>
                </w:p>
              </w:tc>
              <w:tc>
                <w:tcPr>
                  <w:tcW w:w="765" w:type="dxa"/>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val="0"/>
                    <w:snapToGrid/>
                    <w:spacing w:line="440" w:lineRule="exact"/>
                    <w:jc w:val="center"/>
                    <w:textAlignment w:val="auto"/>
                    <w:outlineLvl w:val="9"/>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sz w:val="21"/>
                      <w:szCs w:val="21"/>
                      <w:vertAlign w:val="baseline"/>
                      <w:lang w:eastAsia="zh-CN"/>
                    </w:rPr>
                    <w:t>台</w:t>
                  </w:r>
                </w:p>
              </w:tc>
              <w:tc>
                <w:tcPr>
                  <w:tcW w:w="645" w:type="dxa"/>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val="0"/>
                    <w:snapToGrid/>
                    <w:spacing w:line="440" w:lineRule="exact"/>
                    <w:jc w:val="center"/>
                    <w:textAlignment w:val="auto"/>
                    <w:outlineLvl w:val="9"/>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sz w:val="21"/>
                      <w:szCs w:val="21"/>
                      <w:vertAlign w:val="baseline"/>
                      <w:lang w:val="en-US" w:eastAsia="zh-CN"/>
                    </w:rPr>
                    <w:t>2</w:t>
                  </w:r>
                </w:p>
              </w:tc>
              <w:tc>
                <w:tcPr>
                  <w:tcW w:w="3030" w:type="dxa"/>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val="0"/>
                    <w:snapToGrid/>
                    <w:spacing w:line="440" w:lineRule="exact"/>
                    <w:jc w:val="center"/>
                    <w:textAlignment w:val="auto"/>
                    <w:outlineLvl w:val="9"/>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型号IS100-80-160，流量为100m</w:t>
                  </w:r>
                  <w:r>
                    <w:rPr>
                      <w:rFonts w:hint="default" w:ascii="Times New Roman" w:hAnsi="Times New Roman" w:cs="Times New Roman" w:eastAsiaTheme="minorEastAsia"/>
                      <w:kern w:val="0"/>
                      <w:sz w:val="21"/>
                      <w:szCs w:val="21"/>
                      <w:vertAlign w:val="superscript"/>
                    </w:rPr>
                    <w:t>3</w:t>
                  </w:r>
                  <w:r>
                    <w:rPr>
                      <w:rFonts w:hint="default" w:ascii="Times New Roman" w:hAnsi="Times New Roman" w:cs="Times New Roman" w:eastAsiaTheme="minorEastAsia"/>
                      <w:kern w:val="0"/>
                      <w:sz w:val="21"/>
                      <w:szCs w:val="21"/>
                    </w:rPr>
                    <w:t>/h</w:t>
                  </w:r>
                </w:p>
              </w:tc>
              <w:tc>
                <w:tcPr>
                  <w:tcW w:w="2382" w:type="dxa"/>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val="0"/>
                    <w:snapToGrid/>
                    <w:spacing w:line="440" w:lineRule="exact"/>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kern w:val="0"/>
                      <w:sz w:val="21"/>
                      <w:szCs w:val="21"/>
                    </w:rPr>
                    <w:t>开</w:t>
                  </w:r>
                  <w:r>
                    <w:rPr>
                      <w:rFonts w:hint="default" w:ascii="Times New Roman" w:hAnsi="Times New Roman" w:cs="Times New Roman" w:eastAsiaTheme="minorEastAsia"/>
                      <w:kern w:val="0"/>
                      <w:sz w:val="21"/>
                      <w:szCs w:val="21"/>
                      <w:lang w:eastAsia="zh-CN"/>
                    </w:rPr>
                    <w:t>一</w:t>
                  </w:r>
                  <w:r>
                    <w:rPr>
                      <w:rFonts w:hint="default" w:ascii="Times New Roman" w:hAnsi="Times New Roman" w:cs="Times New Roman" w:eastAsiaTheme="minorEastAsia"/>
                      <w:kern w:val="0"/>
                      <w:sz w:val="21"/>
                      <w:szCs w:val="21"/>
                    </w:rPr>
                    <w:t>备</w:t>
                  </w:r>
                  <w:r>
                    <w:rPr>
                      <w:rFonts w:hint="default" w:ascii="Times New Roman" w:hAnsi="Times New Roman" w:cs="Times New Roman" w:eastAsiaTheme="minorEastAsia"/>
                      <w:kern w:val="0"/>
                      <w:sz w:val="21"/>
                      <w:szCs w:val="21"/>
                      <w:lang w:eastAsia="zh-CN"/>
                    </w:rPr>
                    <w:t>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Layout w:type="fixed"/>
                <w:tblCellMar>
                  <w:top w:w="0" w:type="dxa"/>
                  <w:left w:w="108" w:type="dxa"/>
                  <w:bottom w:w="0" w:type="dxa"/>
                  <w:right w:w="108" w:type="dxa"/>
                </w:tblCellMar>
              </w:tblPrEx>
              <w:trPr>
                <w:trHeight w:val="1429" w:hRule="atLeast"/>
                <w:jc w:val="center"/>
              </w:trPr>
              <w:tc>
                <w:tcPr>
                  <w:tcW w:w="513" w:type="dxa"/>
                  <w:tcBorders>
                    <w:tl2br w:val="nil"/>
                    <w:tr2bl w:val="nil"/>
                  </w:tcBorders>
                  <w:vAlign w:val="center"/>
                </w:tcPr>
                <w:p>
                  <w:pPr>
                    <w:snapToGrid w:val="0"/>
                    <w:jc w:val="center"/>
                    <w:rPr>
                      <w:rFonts w:hint="default" w:ascii="Times New Roman" w:hAnsi="Times New Roman" w:cs="Times New Roman" w:eastAsiaTheme="minorEastAsia"/>
                      <w:kern w:val="0"/>
                      <w:sz w:val="21"/>
                      <w:szCs w:val="21"/>
                      <w:lang w:val="en-US" w:eastAsia="zh-CN"/>
                    </w:rPr>
                  </w:pPr>
                  <w:r>
                    <w:rPr>
                      <w:rFonts w:hint="default" w:ascii="Times New Roman" w:hAnsi="Times New Roman" w:cs="Times New Roman" w:eastAsiaTheme="minorEastAsia"/>
                      <w:kern w:val="0"/>
                      <w:sz w:val="21"/>
                      <w:szCs w:val="21"/>
                      <w:lang w:val="en-US" w:eastAsia="zh-CN"/>
                    </w:rPr>
                    <w:t>5</w:t>
                  </w:r>
                </w:p>
              </w:tc>
              <w:tc>
                <w:tcPr>
                  <w:tcW w:w="1545" w:type="dxa"/>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val="0"/>
                    <w:snapToGrid/>
                    <w:spacing w:line="440" w:lineRule="exact"/>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kern w:val="0"/>
                      <w:sz w:val="21"/>
                      <w:szCs w:val="21"/>
                    </w:rPr>
                    <w:t>凝结水回收装置</w:t>
                  </w:r>
                </w:p>
              </w:tc>
              <w:tc>
                <w:tcPr>
                  <w:tcW w:w="765" w:type="dxa"/>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val="0"/>
                    <w:snapToGrid/>
                    <w:spacing w:line="440" w:lineRule="exact"/>
                    <w:jc w:val="center"/>
                    <w:textAlignment w:val="auto"/>
                    <w:outlineLvl w:val="9"/>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sz w:val="21"/>
                      <w:szCs w:val="21"/>
                      <w:vertAlign w:val="baseline"/>
                      <w:lang w:eastAsia="zh-CN"/>
                    </w:rPr>
                    <w:t>套</w:t>
                  </w:r>
                </w:p>
              </w:tc>
              <w:tc>
                <w:tcPr>
                  <w:tcW w:w="645" w:type="dxa"/>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val="0"/>
                    <w:snapToGrid/>
                    <w:spacing w:line="440" w:lineRule="exact"/>
                    <w:jc w:val="center"/>
                    <w:textAlignment w:val="auto"/>
                    <w:outlineLvl w:val="9"/>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sz w:val="21"/>
                      <w:szCs w:val="21"/>
                      <w:vertAlign w:val="baseline"/>
                      <w:lang w:val="en-US" w:eastAsia="zh-CN"/>
                    </w:rPr>
                    <w:t>3</w:t>
                  </w:r>
                </w:p>
              </w:tc>
              <w:tc>
                <w:tcPr>
                  <w:tcW w:w="3030" w:type="dxa"/>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val="0"/>
                    <w:snapToGrid/>
                    <w:spacing w:line="440" w:lineRule="exact"/>
                    <w:jc w:val="center"/>
                    <w:textAlignment w:val="auto"/>
                    <w:outlineLvl w:val="9"/>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1套凝结水回收量20t/h</w:t>
                  </w:r>
                </w:p>
              </w:tc>
              <w:tc>
                <w:tcPr>
                  <w:tcW w:w="2382" w:type="dxa"/>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val="0"/>
                    <w:snapToGrid/>
                    <w:spacing w:line="440" w:lineRule="exact"/>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kern w:val="0"/>
                      <w:sz w:val="21"/>
                      <w:szCs w:val="21"/>
                    </w:rPr>
                    <w:t>主要回收蒸汽补热器的凝结水作为二次网补水，进行重复利用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Layout w:type="fixed"/>
                <w:tblCellMar>
                  <w:top w:w="0" w:type="dxa"/>
                  <w:left w:w="108" w:type="dxa"/>
                  <w:bottom w:w="0" w:type="dxa"/>
                  <w:right w:w="108" w:type="dxa"/>
                </w:tblCellMar>
              </w:tblPrEx>
              <w:trPr>
                <w:trHeight w:val="956" w:hRule="atLeast"/>
                <w:jc w:val="center"/>
              </w:trPr>
              <w:tc>
                <w:tcPr>
                  <w:tcW w:w="513" w:type="dxa"/>
                  <w:tcBorders>
                    <w:tl2br w:val="nil"/>
                    <w:tr2bl w:val="nil"/>
                  </w:tcBorders>
                  <w:vAlign w:val="center"/>
                </w:tcPr>
                <w:p>
                  <w:pPr>
                    <w:snapToGrid w:val="0"/>
                    <w:jc w:val="center"/>
                    <w:rPr>
                      <w:rFonts w:hint="default" w:ascii="Times New Roman" w:hAnsi="Times New Roman" w:cs="Times New Roman" w:eastAsiaTheme="minorEastAsia"/>
                      <w:kern w:val="0"/>
                      <w:sz w:val="21"/>
                      <w:szCs w:val="21"/>
                      <w:lang w:val="en-US" w:eastAsia="zh-CN"/>
                    </w:rPr>
                  </w:pPr>
                  <w:r>
                    <w:rPr>
                      <w:rFonts w:hint="default" w:ascii="Times New Roman" w:hAnsi="Times New Roman" w:cs="Times New Roman" w:eastAsiaTheme="minorEastAsia"/>
                      <w:kern w:val="0"/>
                      <w:sz w:val="21"/>
                      <w:szCs w:val="21"/>
                      <w:lang w:val="en-US" w:eastAsia="zh-CN"/>
                    </w:rPr>
                    <w:t>6</w:t>
                  </w:r>
                </w:p>
              </w:tc>
              <w:tc>
                <w:tcPr>
                  <w:tcW w:w="1545" w:type="dxa"/>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val="0"/>
                    <w:snapToGrid/>
                    <w:spacing w:line="440" w:lineRule="exact"/>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kern w:val="0"/>
                      <w:sz w:val="21"/>
                      <w:szCs w:val="21"/>
                    </w:rPr>
                    <w:t>大口径电动蝶阀</w:t>
                  </w:r>
                </w:p>
              </w:tc>
              <w:tc>
                <w:tcPr>
                  <w:tcW w:w="765" w:type="dxa"/>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val="0"/>
                    <w:snapToGrid/>
                    <w:spacing w:line="440" w:lineRule="exact"/>
                    <w:jc w:val="center"/>
                    <w:textAlignment w:val="auto"/>
                    <w:outlineLvl w:val="9"/>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sz w:val="21"/>
                      <w:szCs w:val="21"/>
                      <w:vertAlign w:val="baseline"/>
                      <w:lang w:eastAsia="zh-CN"/>
                    </w:rPr>
                    <w:t>台</w:t>
                  </w:r>
                </w:p>
              </w:tc>
              <w:tc>
                <w:tcPr>
                  <w:tcW w:w="645" w:type="dxa"/>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val="0"/>
                    <w:snapToGrid/>
                    <w:spacing w:line="440" w:lineRule="exact"/>
                    <w:jc w:val="center"/>
                    <w:textAlignment w:val="auto"/>
                    <w:outlineLvl w:val="9"/>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sz w:val="21"/>
                      <w:szCs w:val="21"/>
                      <w:vertAlign w:val="baseline"/>
                      <w:lang w:eastAsia="zh-CN"/>
                    </w:rPr>
                    <w:t>若干</w:t>
                  </w:r>
                </w:p>
              </w:tc>
              <w:tc>
                <w:tcPr>
                  <w:tcW w:w="3030" w:type="dxa"/>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val="0"/>
                    <w:snapToGrid/>
                    <w:spacing w:line="440" w:lineRule="exact"/>
                    <w:jc w:val="center"/>
                    <w:textAlignment w:val="auto"/>
                    <w:outlineLvl w:val="9"/>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DN1400</w:t>
                  </w:r>
                </w:p>
              </w:tc>
              <w:tc>
                <w:tcPr>
                  <w:tcW w:w="2382" w:type="dxa"/>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val="0"/>
                    <w:snapToGrid/>
                    <w:spacing w:line="440" w:lineRule="exact"/>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kern w:val="0"/>
                      <w:sz w:val="21"/>
                      <w:szCs w:val="21"/>
                    </w:rPr>
                    <w:t>与热力公司管网等衔接阀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Layout w:type="fixed"/>
                <w:tblCellMar>
                  <w:top w:w="0" w:type="dxa"/>
                  <w:left w:w="108" w:type="dxa"/>
                  <w:bottom w:w="0" w:type="dxa"/>
                  <w:right w:w="108" w:type="dxa"/>
                </w:tblCellMar>
              </w:tblPrEx>
              <w:trPr>
                <w:trHeight w:val="635" w:hRule="atLeast"/>
                <w:jc w:val="center"/>
              </w:trPr>
              <w:tc>
                <w:tcPr>
                  <w:tcW w:w="513" w:type="dxa"/>
                  <w:tcBorders>
                    <w:tl2br w:val="nil"/>
                    <w:tr2bl w:val="nil"/>
                  </w:tcBorders>
                  <w:vAlign w:val="center"/>
                </w:tcPr>
                <w:p>
                  <w:pPr>
                    <w:snapToGrid w:val="0"/>
                    <w:jc w:val="center"/>
                    <w:rPr>
                      <w:rFonts w:hint="default" w:ascii="Times New Roman" w:hAnsi="Times New Roman" w:cs="Times New Roman" w:eastAsiaTheme="minorEastAsia"/>
                      <w:kern w:val="0"/>
                      <w:sz w:val="21"/>
                      <w:szCs w:val="21"/>
                      <w:lang w:val="en-US" w:eastAsia="zh-CN"/>
                    </w:rPr>
                  </w:pPr>
                  <w:r>
                    <w:rPr>
                      <w:rFonts w:hint="default" w:ascii="Times New Roman" w:hAnsi="Times New Roman" w:cs="Times New Roman" w:eastAsiaTheme="minorEastAsia"/>
                      <w:kern w:val="0"/>
                      <w:sz w:val="21"/>
                      <w:szCs w:val="21"/>
                      <w:lang w:val="en-US" w:eastAsia="zh-CN"/>
                    </w:rPr>
                    <w:t>7</w:t>
                  </w:r>
                </w:p>
              </w:tc>
              <w:tc>
                <w:tcPr>
                  <w:tcW w:w="1545" w:type="dxa"/>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val="0"/>
                    <w:snapToGrid/>
                    <w:spacing w:line="440" w:lineRule="exact"/>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kern w:val="0"/>
                      <w:sz w:val="21"/>
                      <w:szCs w:val="21"/>
                    </w:rPr>
                    <w:t>软水站</w:t>
                  </w:r>
                </w:p>
              </w:tc>
              <w:tc>
                <w:tcPr>
                  <w:tcW w:w="765" w:type="dxa"/>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val="0"/>
                    <w:snapToGrid/>
                    <w:spacing w:line="440" w:lineRule="exact"/>
                    <w:jc w:val="center"/>
                    <w:textAlignment w:val="auto"/>
                    <w:outlineLvl w:val="9"/>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sz w:val="21"/>
                      <w:szCs w:val="21"/>
                      <w:vertAlign w:val="baseline"/>
                      <w:lang w:eastAsia="zh-CN"/>
                    </w:rPr>
                    <w:t>座</w:t>
                  </w:r>
                </w:p>
              </w:tc>
              <w:tc>
                <w:tcPr>
                  <w:tcW w:w="645" w:type="dxa"/>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val="0"/>
                    <w:snapToGrid/>
                    <w:spacing w:line="440" w:lineRule="exact"/>
                    <w:jc w:val="center"/>
                    <w:textAlignment w:val="auto"/>
                    <w:outlineLvl w:val="9"/>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sz w:val="21"/>
                      <w:szCs w:val="21"/>
                      <w:vertAlign w:val="baseline"/>
                      <w:lang w:val="en-US" w:eastAsia="zh-CN"/>
                    </w:rPr>
                    <w:t>1</w:t>
                  </w:r>
                </w:p>
              </w:tc>
              <w:tc>
                <w:tcPr>
                  <w:tcW w:w="3030" w:type="dxa"/>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val="0"/>
                    <w:snapToGrid/>
                    <w:spacing w:line="440" w:lineRule="exact"/>
                    <w:jc w:val="center"/>
                    <w:textAlignment w:val="auto"/>
                    <w:outlineLvl w:val="9"/>
                    <w:rPr>
                      <w:rFonts w:hint="default" w:ascii="Times New Roman" w:hAnsi="Times New Roman" w:cs="Times New Roman" w:eastAsiaTheme="minorEastAsia"/>
                      <w:kern w:val="0"/>
                      <w:sz w:val="21"/>
                      <w:szCs w:val="21"/>
                    </w:rPr>
                  </w:pPr>
                  <w:r>
                    <w:rPr>
                      <w:rFonts w:hint="default" w:ascii="Times New Roman" w:hAnsi="Times New Roman" w:cs="Times New Roman" w:eastAsiaTheme="minorEastAsia"/>
                      <w:kern w:val="0"/>
                      <w:sz w:val="21"/>
                      <w:szCs w:val="21"/>
                    </w:rPr>
                    <w:t>软水能力60m</w:t>
                  </w:r>
                  <w:r>
                    <w:rPr>
                      <w:rFonts w:hint="default" w:ascii="Times New Roman" w:hAnsi="Times New Roman" w:cs="Times New Roman" w:eastAsiaTheme="minorEastAsia"/>
                      <w:kern w:val="0"/>
                      <w:sz w:val="21"/>
                      <w:szCs w:val="21"/>
                      <w:vertAlign w:val="superscript"/>
                    </w:rPr>
                    <w:t>3</w:t>
                  </w:r>
                  <w:r>
                    <w:rPr>
                      <w:rFonts w:hint="default" w:ascii="Times New Roman" w:hAnsi="Times New Roman" w:cs="Times New Roman" w:eastAsiaTheme="minorEastAsia"/>
                      <w:kern w:val="0"/>
                      <w:sz w:val="21"/>
                      <w:szCs w:val="21"/>
                    </w:rPr>
                    <w:t>/h</w:t>
                  </w:r>
                </w:p>
              </w:tc>
              <w:tc>
                <w:tcPr>
                  <w:tcW w:w="2382" w:type="dxa"/>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val="0"/>
                    <w:snapToGrid/>
                    <w:spacing w:line="440" w:lineRule="exact"/>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6" w:space="0"/>
                </w:tblBorders>
                <w:tblLayout w:type="fixed"/>
                <w:tblCellMar>
                  <w:top w:w="0" w:type="dxa"/>
                  <w:left w:w="108" w:type="dxa"/>
                  <w:bottom w:w="0" w:type="dxa"/>
                  <w:right w:w="108" w:type="dxa"/>
                </w:tblCellMar>
              </w:tblPrEx>
              <w:trPr>
                <w:trHeight w:val="646" w:hRule="atLeast"/>
                <w:jc w:val="center"/>
              </w:trPr>
              <w:tc>
                <w:tcPr>
                  <w:tcW w:w="8880" w:type="dxa"/>
                  <w:gridSpan w:val="6"/>
                  <w:tcBorders>
                    <w:tl2br w:val="nil"/>
                    <w:tr2bl w:val="nil"/>
                  </w:tcBorders>
                  <w:vAlign w:val="center"/>
                </w:tcPr>
                <w:p>
                  <w:pPr>
                    <w:snapToGrid w:val="0"/>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eastAsia="zh-CN"/>
                    </w:rPr>
                    <w:t>备注：</w:t>
                  </w:r>
                  <w:r>
                    <w:rPr>
                      <w:rFonts w:hint="default" w:ascii="Times New Roman" w:hAnsi="Times New Roman" w:cs="Times New Roman" w:eastAsiaTheme="minorEastAsia"/>
                      <w:kern w:val="0"/>
                      <w:sz w:val="21"/>
                      <w:szCs w:val="21"/>
                    </w:rPr>
                    <w:t>一次网循环泵利用原有冲渣水循环泵（又称粒化水回水泵），不新建。</w:t>
                  </w:r>
                </w:p>
              </w:tc>
            </w:tr>
          </w:tbl>
          <w:p>
            <w:pPr>
              <w:keepNext w:val="0"/>
              <w:keepLines w:val="0"/>
              <w:pageBreakBefore w:val="0"/>
              <w:widowControl w:val="0"/>
              <w:tabs>
                <w:tab w:val="left" w:pos="325"/>
                <w:tab w:val="left" w:pos="340"/>
              </w:tabs>
              <w:kinsoku/>
              <w:wordWrap/>
              <w:overflowPunct/>
              <w:topLinePunct w:val="0"/>
              <w:autoSpaceDE/>
              <w:autoSpaceDN/>
              <w:bidi w:val="0"/>
              <w:adjustRightInd/>
              <w:snapToGrid/>
              <w:spacing w:before="157" w:beforeLines="50" w:afterLines="50" w:line="580" w:lineRule="exact"/>
              <w:ind w:left="0" w:leftChars="0" w:right="0" w:rightChars="0"/>
              <w:jc w:val="both"/>
              <w:textAlignment w:val="auto"/>
              <w:outlineLvl w:val="9"/>
              <w:rPr>
                <w:rFonts w:eastAsiaTheme="majorEastAsia"/>
                <w:b/>
                <w:sz w:val="24"/>
              </w:rPr>
            </w:pPr>
            <w:r>
              <w:rPr>
                <w:rFonts w:eastAsiaTheme="majorEastAsia"/>
                <w:b/>
                <w:sz w:val="24"/>
              </w:rPr>
              <w:t>2.4水源及水平衡</w:t>
            </w:r>
          </w:p>
          <w:p>
            <w:pPr>
              <w:keepNext w:val="0"/>
              <w:keepLines w:val="0"/>
              <w:pageBreakBefore w:val="0"/>
              <w:widowControl w:val="0"/>
              <w:tabs>
                <w:tab w:val="left" w:pos="325"/>
                <w:tab w:val="left" w:pos="340"/>
              </w:tabs>
              <w:kinsoku/>
              <w:wordWrap/>
              <w:overflowPunct/>
              <w:topLinePunct w:val="0"/>
              <w:autoSpaceDE/>
              <w:autoSpaceDN/>
              <w:bidi w:val="0"/>
              <w:adjustRightInd/>
              <w:snapToGrid/>
              <w:spacing w:before="157" w:beforeLines="50" w:afterLines="50" w:line="580" w:lineRule="exact"/>
              <w:ind w:left="0" w:leftChars="0" w:right="0" w:rightChars="0" w:firstLine="241" w:firstLineChars="100"/>
              <w:jc w:val="both"/>
              <w:textAlignment w:val="auto"/>
              <w:outlineLvl w:val="9"/>
              <w:rPr>
                <w:rFonts w:asciiTheme="majorEastAsia" w:hAnsiTheme="majorEastAsia" w:eastAsiaTheme="majorEastAsia" w:cstheme="majorEastAsia"/>
                <w:b/>
                <w:bCs/>
                <w:sz w:val="24"/>
                <w:szCs w:val="24"/>
              </w:rPr>
            </w:pPr>
            <w:r>
              <w:rPr>
                <w:rFonts w:hint="eastAsia" w:eastAsiaTheme="majorEastAsia"/>
                <w:b/>
                <w:sz w:val="24"/>
                <w:lang w:eastAsia="zh-CN"/>
              </w:rPr>
              <w:t>（</w:t>
            </w:r>
            <w:r>
              <w:rPr>
                <w:rFonts w:hint="eastAsia" w:eastAsiaTheme="majorEastAsia"/>
                <w:b/>
                <w:sz w:val="24"/>
                <w:lang w:val="en-US" w:eastAsia="zh-CN"/>
              </w:rPr>
              <w:t>1</w:t>
            </w:r>
            <w:r>
              <w:rPr>
                <w:rFonts w:hint="eastAsia" w:eastAsiaTheme="majorEastAsia"/>
                <w:b/>
                <w:sz w:val="24"/>
                <w:lang w:eastAsia="zh-CN"/>
              </w:rPr>
              <w:t>）</w:t>
            </w:r>
            <w:r>
              <w:rPr>
                <w:rFonts w:hint="eastAsia" w:asciiTheme="majorEastAsia" w:hAnsiTheme="majorEastAsia" w:eastAsiaTheme="majorEastAsia" w:cstheme="majorEastAsia"/>
                <w:b/>
                <w:bCs/>
                <w:sz w:val="24"/>
                <w:szCs w:val="24"/>
              </w:rPr>
              <w:t>给水</w:t>
            </w:r>
          </w:p>
          <w:p>
            <w:pPr>
              <w:keepNext w:val="0"/>
              <w:keepLines w:val="0"/>
              <w:pageBreakBefore w:val="0"/>
              <w:widowControl w:val="0"/>
              <w:tabs>
                <w:tab w:val="left" w:pos="325"/>
                <w:tab w:val="left" w:pos="340"/>
              </w:tabs>
              <w:kinsoku/>
              <w:wordWrap/>
              <w:overflowPunct/>
              <w:topLinePunct w:val="0"/>
              <w:autoSpaceDE/>
              <w:autoSpaceDN/>
              <w:bidi w:val="0"/>
              <w:spacing w:afterLines="50" w:line="580" w:lineRule="exact"/>
              <w:ind w:left="0" w:leftChars="0" w:right="0" w:rightChars="0" w:firstLine="480" w:firstLineChars="200"/>
              <w:jc w:val="both"/>
              <w:textAlignment w:val="auto"/>
              <w:outlineLvl w:val="9"/>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① 生产用水</w:t>
            </w:r>
          </w:p>
          <w:p>
            <w:pPr>
              <w:keepNext w:val="0"/>
              <w:keepLines w:val="0"/>
              <w:pageBreakBefore w:val="0"/>
              <w:widowControl w:val="0"/>
              <w:kinsoku/>
              <w:wordWrap/>
              <w:overflowPunct/>
              <w:topLinePunct w:val="0"/>
              <w:autoSpaceDE/>
              <w:autoSpaceDN/>
              <w:bidi w:val="0"/>
              <w:adjustRightInd w:val="0"/>
              <w:snapToGrid w:val="0"/>
              <w:spacing w:line="580" w:lineRule="exact"/>
              <w:ind w:left="0" w:leftChars="0" w:right="0" w:rightChars="0" w:firstLine="480" w:firstLineChars="200"/>
              <w:jc w:val="both"/>
              <w:textAlignment w:val="auto"/>
              <w:outlineLvl w:val="9"/>
              <w:rPr>
                <w:rFonts w:hint="default" w:ascii="Times New Roman" w:hAnsi="Times New Roman" w:cs="Times New Roman" w:eastAsiaTheme="minorEastAsia"/>
                <w:snapToGrid w:val="0"/>
                <w:kern w:val="0"/>
                <w:sz w:val="24"/>
                <w:szCs w:val="24"/>
              </w:rPr>
            </w:pPr>
            <w:r>
              <w:rPr>
                <w:rFonts w:hint="default" w:ascii="Times New Roman" w:hAnsi="Times New Roman" w:cs="Times New Roman" w:eastAsiaTheme="minorEastAsia"/>
                <w:snapToGrid w:val="0"/>
                <w:kern w:val="0"/>
                <w:sz w:val="24"/>
                <w:szCs w:val="24"/>
              </w:rPr>
              <w:t>两个项目厂内供热管网用水全部为软化水，软化水统一由太钢不锈钢股份有限公司原有及新建的软水站软化水供给系统供给。</w:t>
            </w:r>
          </w:p>
          <w:p>
            <w:pPr>
              <w:pStyle w:val="2"/>
              <w:keepNext w:val="0"/>
              <w:keepLines w:val="0"/>
              <w:pageBreakBefore w:val="0"/>
              <w:widowControl w:val="0"/>
              <w:kinsoku/>
              <w:wordWrap/>
              <w:overflowPunct/>
              <w:topLinePunct w:val="0"/>
              <w:bidi w:val="0"/>
              <w:spacing w:line="580" w:lineRule="exact"/>
              <w:ind w:left="0" w:leftChars="0" w:right="0" w:rightChars="0" w:firstLine="480"/>
              <w:jc w:val="both"/>
              <w:textAlignment w:val="auto"/>
              <w:rPr>
                <w:rFonts w:hint="default" w:ascii="Times New Roman" w:hAnsi="Times New Roman" w:cs="Times New Roman" w:eastAsiaTheme="minorEastAsia"/>
                <w:snapToGrid w:val="0"/>
                <w:kern w:val="0"/>
                <w:sz w:val="24"/>
                <w:szCs w:val="24"/>
                <w:lang w:val="en-US" w:eastAsia="zh-CN"/>
              </w:rPr>
            </w:pPr>
            <w:r>
              <w:rPr>
                <w:rFonts w:hint="default" w:ascii="Times New Roman" w:hAnsi="Times New Roman" w:cs="Times New Roman" w:eastAsiaTheme="minorEastAsia"/>
                <w:snapToGrid w:val="0"/>
                <w:kern w:val="0"/>
                <w:sz w:val="24"/>
                <w:szCs w:val="24"/>
                <w:lang w:val="en-US" w:eastAsia="zh-CN"/>
              </w:rPr>
              <w:t>本工程能源动力总厂空冷岛乏汽余热回收项目一次水的最大循环水量为16000m</w:t>
            </w:r>
            <w:r>
              <w:rPr>
                <w:rFonts w:hint="default" w:ascii="Times New Roman" w:hAnsi="Times New Roman" w:cs="Times New Roman" w:eastAsiaTheme="minorEastAsia"/>
                <w:snapToGrid w:val="0"/>
                <w:kern w:val="0"/>
                <w:sz w:val="24"/>
                <w:szCs w:val="24"/>
                <w:vertAlign w:val="superscript"/>
                <w:lang w:val="en-US" w:eastAsia="zh-CN"/>
              </w:rPr>
              <w:t>3</w:t>
            </w:r>
            <w:r>
              <w:rPr>
                <w:rFonts w:hint="default" w:ascii="Times New Roman" w:hAnsi="Times New Roman" w:cs="Times New Roman" w:eastAsiaTheme="minorEastAsia"/>
                <w:snapToGrid w:val="0"/>
                <w:kern w:val="0"/>
                <w:sz w:val="24"/>
                <w:szCs w:val="24"/>
                <w:lang w:val="en-US" w:eastAsia="zh-CN"/>
              </w:rPr>
              <w:t>/h，炼铁厂5#高炉冲渣水余热回收项目一次水的最大循环水量为3900m</w:t>
            </w:r>
            <w:r>
              <w:rPr>
                <w:rFonts w:hint="default" w:ascii="Times New Roman" w:hAnsi="Times New Roman" w:cs="Times New Roman" w:eastAsiaTheme="minorEastAsia"/>
                <w:snapToGrid w:val="0"/>
                <w:kern w:val="0"/>
                <w:sz w:val="24"/>
                <w:szCs w:val="24"/>
                <w:vertAlign w:val="superscript"/>
                <w:lang w:val="en-US" w:eastAsia="zh-CN"/>
              </w:rPr>
              <w:t>3</w:t>
            </w:r>
            <w:r>
              <w:rPr>
                <w:rFonts w:hint="default" w:ascii="Times New Roman" w:hAnsi="Times New Roman" w:cs="Times New Roman" w:eastAsiaTheme="minorEastAsia"/>
                <w:snapToGrid w:val="0"/>
                <w:kern w:val="0"/>
                <w:sz w:val="24"/>
                <w:szCs w:val="24"/>
                <w:lang w:val="en-US" w:eastAsia="zh-CN"/>
              </w:rPr>
              <w:t>/h，补水量为579m</w:t>
            </w:r>
            <w:r>
              <w:rPr>
                <w:rFonts w:hint="default" w:ascii="Times New Roman" w:hAnsi="Times New Roman" w:cs="Times New Roman" w:eastAsiaTheme="minorEastAsia"/>
                <w:snapToGrid w:val="0"/>
                <w:kern w:val="0"/>
                <w:sz w:val="24"/>
                <w:szCs w:val="24"/>
                <w:vertAlign w:val="superscript"/>
                <w:lang w:val="en-US" w:eastAsia="zh-CN"/>
              </w:rPr>
              <w:t>3</w:t>
            </w:r>
            <w:r>
              <w:rPr>
                <w:rFonts w:hint="default" w:ascii="Times New Roman" w:hAnsi="Times New Roman" w:cs="Times New Roman" w:eastAsiaTheme="minorEastAsia"/>
                <w:snapToGrid w:val="0"/>
                <w:kern w:val="0"/>
                <w:sz w:val="24"/>
                <w:szCs w:val="24"/>
                <w:lang w:val="en-US" w:eastAsia="zh-CN"/>
              </w:rPr>
              <w:t>/d，这些软化水补水全部由现有太钢软化水处理系统及新建的60m</w:t>
            </w:r>
            <w:r>
              <w:rPr>
                <w:rFonts w:hint="default" w:ascii="Times New Roman" w:hAnsi="Times New Roman" w:cs="Times New Roman" w:eastAsiaTheme="minorEastAsia"/>
                <w:snapToGrid w:val="0"/>
                <w:kern w:val="0"/>
                <w:sz w:val="24"/>
                <w:szCs w:val="24"/>
                <w:vertAlign w:val="superscript"/>
                <w:lang w:val="en-US" w:eastAsia="zh-CN"/>
              </w:rPr>
              <w:t>3</w:t>
            </w:r>
            <w:r>
              <w:rPr>
                <w:rFonts w:hint="default" w:ascii="Times New Roman" w:hAnsi="Times New Roman" w:cs="Times New Roman" w:eastAsiaTheme="minorEastAsia"/>
                <w:snapToGrid w:val="0"/>
                <w:kern w:val="0"/>
                <w:sz w:val="24"/>
                <w:szCs w:val="24"/>
                <w:lang w:val="en-US" w:eastAsia="zh-CN"/>
              </w:rPr>
              <w:t>/h软水站进行补给。</w:t>
            </w:r>
          </w:p>
          <w:p>
            <w:pPr>
              <w:pStyle w:val="2"/>
              <w:keepNext w:val="0"/>
              <w:keepLines w:val="0"/>
              <w:pageBreakBefore w:val="0"/>
              <w:widowControl w:val="0"/>
              <w:kinsoku/>
              <w:wordWrap/>
              <w:overflowPunct/>
              <w:topLinePunct w:val="0"/>
              <w:bidi w:val="0"/>
              <w:spacing w:line="580" w:lineRule="exact"/>
              <w:ind w:left="0" w:leftChars="0" w:right="0" w:rightChars="0" w:firstLine="480"/>
              <w:jc w:val="both"/>
              <w:textAlignment w:val="auto"/>
              <w:rPr>
                <w:rFonts w:hint="eastAsia" w:ascii="Times New Roman" w:hAnsi="Times New Roman" w:cs="Times New Roman" w:eastAsiaTheme="minorEastAsia"/>
                <w:snapToGrid w:val="0"/>
                <w:kern w:val="0"/>
                <w:sz w:val="24"/>
                <w:szCs w:val="24"/>
                <w:lang w:val="en-US" w:eastAsia="zh-CN"/>
              </w:rPr>
            </w:pPr>
            <w:r>
              <w:rPr>
                <w:rFonts w:hint="eastAsia" w:ascii="Times New Roman" w:hAnsi="Times New Roman" w:cs="Times New Roman" w:eastAsiaTheme="minorEastAsia"/>
                <w:snapToGrid w:val="0"/>
                <w:kern w:val="0"/>
                <w:sz w:val="24"/>
                <w:szCs w:val="24"/>
                <w:lang w:val="en-US" w:eastAsia="zh-CN"/>
              </w:rPr>
              <w:t>换热站在设备检修时有部分的渗漏水和地面清扫水，其水量约为50m</w:t>
            </w:r>
            <w:r>
              <w:rPr>
                <w:rFonts w:hint="eastAsia" w:ascii="Times New Roman" w:hAnsi="Times New Roman" w:cs="Times New Roman" w:eastAsiaTheme="minorEastAsia"/>
                <w:snapToGrid w:val="0"/>
                <w:kern w:val="0"/>
                <w:sz w:val="24"/>
                <w:szCs w:val="24"/>
                <w:vertAlign w:val="superscript"/>
                <w:lang w:val="en-US" w:eastAsia="zh-CN"/>
              </w:rPr>
              <w:t>3</w:t>
            </w:r>
            <w:r>
              <w:rPr>
                <w:rFonts w:hint="eastAsia" w:ascii="Times New Roman" w:hAnsi="Times New Roman" w:cs="Times New Roman" w:eastAsiaTheme="minorEastAsia"/>
                <w:snapToGrid w:val="0"/>
                <w:kern w:val="0"/>
                <w:sz w:val="24"/>
                <w:szCs w:val="24"/>
                <w:lang w:val="en-US" w:eastAsia="zh-CN"/>
              </w:rPr>
              <w:t>/d，每年排放7550m</w:t>
            </w:r>
            <w:r>
              <w:rPr>
                <w:rFonts w:hint="eastAsia" w:ascii="Times New Roman" w:hAnsi="Times New Roman" w:cs="Times New Roman" w:eastAsiaTheme="minorEastAsia"/>
                <w:snapToGrid w:val="0"/>
                <w:kern w:val="0"/>
                <w:sz w:val="24"/>
                <w:szCs w:val="24"/>
                <w:vertAlign w:val="superscript"/>
                <w:lang w:val="en-US" w:eastAsia="zh-CN"/>
              </w:rPr>
              <w:t>3</w:t>
            </w:r>
            <w:r>
              <w:rPr>
                <w:rFonts w:hint="eastAsia" w:ascii="Times New Roman" w:hAnsi="Times New Roman" w:cs="Times New Roman" w:eastAsiaTheme="minorEastAsia"/>
                <w:snapToGrid w:val="0"/>
                <w:kern w:val="0"/>
                <w:sz w:val="24"/>
                <w:szCs w:val="24"/>
                <w:lang w:val="en-US" w:eastAsia="zh-CN"/>
              </w:rPr>
              <w:t>/a。</w:t>
            </w:r>
          </w:p>
          <w:p>
            <w:pPr>
              <w:pStyle w:val="2"/>
              <w:keepNext w:val="0"/>
              <w:keepLines w:val="0"/>
              <w:pageBreakBefore w:val="0"/>
              <w:widowControl w:val="0"/>
              <w:kinsoku/>
              <w:wordWrap/>
              <w:overflowPunct/>
              <w:topLinePunct w:val="0"/>
              <w:bidi w:val="0"/>
              <w:spacing w:line="580" w:lineRule="exact"/>
              <w:ind w:left="0" w:leftChars="0" w:right="0" w:rightChars="0" w:firstLine="480"/>
              <w:jc w:val="both"/>
              <w:textAlignment w:val="auto"/>
              <w:rPr>
                <w:rFonts w:hint="default" w:ascii="Times New Roman" w:hAnsi="Times New Roman" w:cs="Times New Roman" w:eastAsiaTheme="minorEastAsia"/>
                <w:snapToGrid w:val="0"/>
                <w:kern w:val="0"/>
                <w:sz w:val="24"/>
                <w:szCs w:val="24"/>
                <w:lang w:val="en-US" w:eastAsia="zh-CN"/>
              </w:rPr>
            </w:pPr>
            <w:r>
              <w:rPr>
                <w:rFonts w:hint="eastAsia" w:ascii="Times New Roman" w:hAnsi="Times New Roman" w:cs="Times New Roman" w:eastAsiaTheme="minorEastAsia"/>
                <w:snapToGrid w:val="0"/>
                <w:kern w:val="0"/>
                <w:sz w:val="24"/>
                <w:szCs w:val="24"/>
                <w:lang w:val="en-US" w:eastAsia="zh-CN"/>
              </w:rPr>
              <w:t>工程合计生产新用水量647m</w:t>
            </w:r>
            <w:r>
              <w:rPr>
                <w:rFonts w:hint="eastAsia" w:ascii="Times New Roman" w:hAnsi="Times New Roman" w:cs="Times New Roman" w:eastAsiaTheme="minorEastAsia"/>
                <w:snapToGrid w:val="0"/>
                <w:kern w:val="0"/>
                <w:sz w:val="24"/>
                <w:szCs w:val="24"/>
                <w:vertAlign w:val="superscript"/>
                <w:lang w:val="en-US" w:eastAsia="zh-CN"/>
              </w:rPr>
              <w:t>3</w:t>
            </w:r>
            <w:r>
              <w:rPr>
                <w:rFonts w:hint="eastAsia" w:ascii="Times New Roman" w:hAnsi="Times New Roman" w:cs="Times New Roman" w:eastAsiaTheme="minorEastAsia"/>
                <w:snapToGrid w:val="0"/>
                <w:kern w:val="0"/>
                <w:sz w:val="24"/>
                <w:szCs w:val="24"/>
                <w:lang w:val="en-US" w:eastAsia="zh-CN"/>
              </w:rPr>
              <w:t>/d，全年用新水量9.77万m</w:t>
            </w:r>
            <w:r>
              <w:rPr>
                <w:rFonts w:hint="eastAsia" w:ascii="Times New Roman" w:hAnsi="Times New Roman" w:cs="Times New Roman" w:eastAsiaTheme="minorEastAsia"/>
                <w:snapToGrid w:val="0"/>
                <w:kern w:val="0"/>
                <w:sz w:val="24"/>
                <w:szCs w:val="24"/>
                <w:vertAlign w:val="superscript"/>
                <w:lang w:val="en-US" w:eastAsia="zh-CN"/>
              </w:rPr>
              <w:t>3</w:t>
            </w:r>
            <w:r>
              <w:rPr>
                <w:rFonts w:hint="eastAsia" w:ascii="Times New Roman" w:hAnsi="Times New Roman" w:cs="Times New Roman" w:eastAsiaTheme="minorEastAsia"/>
                <w:snapToGrid w:val="0"/>
                <w:kern w:val="0"/>
                <w:sz w:val="24"/>
                <w:szCs w:val="24"/>
                <w:lang w:val="en-US" w:eastAsia="zh-CN"/>
              </w:rPr>
              <w:t>/a。</w:t>
            </w:r>
          </w:p>
          <w:p>
            <w:pPr>
              <w:keepNext w:val="0"/>
              <w:keepLines w:val="0"/>
              <w:pageBreakBefore w:val="0"/>
              <w:widowControl w:val="0"/>
              <w:kinsoku/>
              <w:wordWrap/>
              <w:overflowPunct/>
              <w:topLinePunct w:val="0"/>
              <w:autoSpaceDE/>
              <w:autoSpaceDN/>
              <w:bidi w:val="0"/>
              <w:adjustRightInd w:val="0"/>
              <w:snapToGrid w:val="0"/>
              <w:spacing w:line="580" w:lineRule="exact"/>
              <w:ind w:left="0" w:leftChars="0" w:right="0" w:rightChars="0" w:firstLine="480" w:firstLineChars="200"/>
              <w:jc w:val="both"/>
              <w:textAlignment w:val="auto"/>
              <w:outlineLvl w:val="9"/>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② 生活用水</w:t>
            </w:r>
          </w:p>
          <w:p>
            <w:pPr>
              <w:keepNext w:val="0"/>
              <w:keepLines w:val="0"/>
              <w:pageBreakBefore w:val="0"/>
              <w:widowControl w:val="0"/>
              <w:kinsoku/>
              <w:wordWrap/>
              <w:overflowPunct/>
              <w:topLinePunct w:val="0"/>
              <w:autoSpaceDE/>
              <w:autoSpaceDN/>
              <w:bidi w:val="0"/>
              <w:adjustRightInd w:val="0"/>
              <w:snapToGrid w:val="0"/>
              <w:spacing w:line="580" w:lineRule="exact"/>
              <w:ind w:left="0" w:leftChars="0" w:right="0" w:rightChars="0" w:firstLine="480" w:firstLineChars="200"/>
              <w:jc w:val="both"/>
              <w:textAlignment w:val="auto"/>
              <w:outlineLvl w:val="9"/>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本次集中供热供暖工程新建1座换热站和凝汽器系统均</w:t>
            </w:r>
            <w:r>
              <w:rPr>
                <w:rFonts w:hint="eastAsia" w:asciiTheme="minorEastAsia" w:hAnsiTheme="minorEastAsia" w:eastAsiaTheme="minorEastAsia" w:cstheme="minorEastAsia"/>
                <w:sz w:val="24"/>
                <w:szCs w:val="24"/>
              </w:rPr>
              <w:t>无人值守</w:t>
            </w:r>
            <w:r>
              <w:rPr>
                <w:rFonts w:hint="eastAsia" w:asciiTheme="minorEastAsia" w:hAnsiTheme="minorEastAsia" w:eastAsiaTheme="minorEastAsia" w:cstheme="minorEastAsia"/>
                <w:bCs/>
                <w:sz w:val="24"/>
                <w:szCs w:val="24"/>
              </w:rPr>
              <w:t>，员工11人主要包括技术管理人员、巡视及维修人员、抢险维修人员等。生活用水均依托太钢现有的设施。</w:t>
            </w:r>
          </w:p>
          <w:p>
            <w:pPr>
              <w:keepNext w:val="0"/>
              <w:keepLines w:val="0"/>
              <w:pageBreakBefore w:val="0"/>
              <w:widowControl w:val="0"/>
              <w:kinsoku/>
              <w:wordWrap/>
              <w:overflowPunct/>
              <w:topLinePunct w:val="0"/>
              <w:autoSpaceDE/>
              <w:autoSpaceDN/>
              <w:bidi w:val="0"/>
              <w:adjustRightInd w:val="0"/>
              <w:snapToGrid w:val="0"/>
              <w:spacing w:line="580" w:lineRule="exact"/>
              <w:ind w:left="0" w:leftChars="0" w:right="0" w:rightChars="0" w:firstLine="480" w:firstLineChars="200"/>
              <w:jc w:val="both"/>
              <w:textAlignment w:val="auto"/>
              <w:outlineLvl w:val="9"/>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Cs/>
                <w:sz w:val="24"/>
                <w:szCs w:val="24"/>
              </w:rPr>
              <w:t>工程新增人员总计11人，根据《山西省用水定额》，职工生活用水量按120L/d·人计算，合计生活新用水量</w:t>
            </w:r>
            <w:r>
              <w:rPr>
                <w:rFonts w:hint="eastAsia" w:asciiTheme="minorEastAsia" w:hAnsiTheme="minorEastAsia" w:eastAsiaTheme="minorEastAsia" w:cstheme="minorEastAsia"/>
                <w:sz w:val="24"/>
                <w:szCs w:val="24"/>
              </w:rPr>
              <w:t>1.32m</w:t>
            </w:r>
            <w:r>
              <w:rPr>
                <w:rFonts w:hint="eastAsia" w:asciiTheme="minorEastAsia" w:hAnsiTheme="minorEastAsia" w:eastAsiaTheme="minorEastAsia" w:cstheme="minorEastAsia"/>
                <w:sz w:val="24"/>
                <w:szCs w:val="24"/>
                <w:vertAlign w:val="superscript"/>
              </w:rPr>
              <w:t>3</w:t>
            </w:r>
            <w:r>
              <w:rPr>
                <w:rFonts w:hint="eastAsia" w:asciiTheme="minorEastAsia" w:hAnsiTheme="minorEastAsia" w:eastAsiaTheme="minorEastAsia" w:cstheme="minorEastAsia"/>
                <w:sz w:val="24"/>
                <w:szCs w:val="24"/>
              </w:rPr>
              <w:t>/d，全年用新水量199.32m</w:t>
            </w:r>
            <w:r>
              <w:rPr>
                <w:rFonts w:hint="eastAsia" w:asciiTheme="minorEastAsia" w:hAnsiTheme="minorEastAsia" w:eastAsiaTheme="minorEastAsia" w:cstheme="minorEastAsia"/>
                <w:sz w:val="24"/>
                <w:szCs w:val="24"/>
                <w:vertAlign w:val="superscript"/>
              </w:rPr>
              <w:t>3</w:t>
            </w:r>
            <w:r>
              <w:rPr>
                <w:rFonts w:hint="eastAsia" w:asciiTheme="minorEastAsia" w:hAnsiTheme="minorEastAsia" w:eastAsiaTheme="minorEastAsia" w:cstheme="minorEastAsia"/>
                <w:sz w:val="24"/>
                <w:szCs w:val="24"/>
              </w:rPr>
              <w:t>/a。</w:t>
            </w:r>
          </w:p>
          <w:p>
            <w:pPr>
              <w:keepNext w:val="0"/>
              <w:keepLines w:val="0"/>
              <w:pageBreakBefore w:val="0"/>
              <w:widowControl w:val="0"/>
              <w:kinsoku/>
              <w:wordWrap/>
              <w:overflowPunct/>
              <w:topLinePunct w:val="0"/>
              <w:autoSpaceDE/>
              <w:autoSpaceDN/>
              <w:bidi w:val="0"/>
              <w:adjustRightInd w:val="0"/>
              <w:snapToGrid w:val="0"/>
              <w:spacing w:line="580" w:lineRule="exact"/>
              <w:ind w:left="0" w:leftChars="0" w:right="0" w:rightChars="0" w:firstLine="562"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Cs/>
                <w:sz w:val="24"/>
                <w:szCs w:val="24"/>
              </w:rPr>
              <w:t>生产及生活合计新用水量</w:t>
            </w:r>
            <w:r>
              <w:rPr>
                <w:rFonts w:hint="eastAsia" w:asciiTheme="minorEastAsia" w:hAnsiTheme="minorEastAsia" w:eastAsiaTheme="minorEastAsia" w:cstheme="minorEastAsia"/>
                <w:sz w:val="24"/>
                <w:szCs w:val="24"/>
                <w:lang w:val="en-US" w:eastAsia="zh-CN"/>
              </w:rPr>
              <w:t>648.32</w:t>
            </w:r>
            <w:r>
              <w:rPr>
                <w:rFonts w:hint="eastAsia" w:asciiTheme="minorEastAsia" w:hAnsiTheme="minorEastAsia" w:eastAsiaTheme="minorEastAsia" w:cstheme="minorEastAsia"/>
                <w:sz w:val="24"/>
                <w:szCs w:val="24"/>
              </w:rPr>
              <w:t>m</w:t>
            </w:r>
            <w:r>
              <w:rPr>
                <w:rFonts w:hint="eastAsia" w:asciiTheme="minorEastAsia" w:hAnsiTheme="minorEastAsia" w:eastAsiaTheme="minorEastAsia" w:cstheme="minorEastAsia"/>
                <w:sz w:val="24"/>
                <w:szCs w:val="24"/>
                <w:vertAlign w:val="superscript"/>
              </w:rPr>
              <w:t>3</w:t>
            </w:r>
            <w:r>
              <w:rPr>
                <w:rFonts w:hint="eastAsia" w:asciiTheme="minorEastAsia" w:hAnsiTheme="minorEastAsia" w:eastAsiaTheme="minorEastAsia" w:cstheme="minorEastAsia"/>
                <w:sz w:val="24"/>
                <w:szCs w:val="24"/>
              </w:rPr>
              <w:t>/d，年用新水</w:t>
            </w:r>
            <w:r>
              <w:rPr>
                <w:rFonts w:hint="eastAsia" w:asciiTheme="minorEastAsia" w:hAnsiTheme="minorEastAsia" w:eastAsiaTheme="minorEastAsia" w:cstheme="minorEastAsia"/>
                <w:sz w:val="24"/>
                <w:szCs w:val="24"/>
                <w:lang w:eastAsia="zh-CN"/>
              </w:rPr>
              <w:t>量</w:t>
            </w:r>
            <w:r>
              <w:rPr>
                <w:rFonts w:hint="eastAsia" w:asciiTheme="minorEastAsia" w:hAnsiTheme="minorEastAsia" w:eastAsiaTheme="minorEastAsia" w:cstheme="minorEastAsia"/>
                <w:sz w:val="24"/>
                <w:szCs w:val="24"/>
                <w:lang w:val="en-US" w:eastAsia="zh-CN"/>
              </w:rPr>
              <w:t>9.79万</w:t>
            </w:r>
            <w:r>
              <w:rPr>
                <w:rFonts w:hint="eastAsia" w:asciiTheme="minorEastAsia" w:hAnsiTheme="minorEastAsia" w:eastAsiaTheme="minorEastAsia" w:cstheme="minorEastAsia"/>
                <w:sz w:val="24"/>
                <w:szCs w:val="24"/>
              </w:rPr>
              <w:t>m</w:t>
            </w:r>
            <w:r>
              <w:rPr>
                <w:rFonts w:hint="eastAsia" w:asciiTheme="minorEastAsia" w:hAnsiTheme="minorEastAsia" w:eastAsiaTheme="minorEastAsia" w:cstheme="minorEastAsia"/>
                <w:sz w:val="24"/>
                <w:szCs w:val="24"/>
                <w:vertAlign w:val="superscript"/>
              </w:rPr>
              <w:t>3</w:t>
            </w:r>
            <w:r>
              <w:rPr>
                <w:rFonts w:hint="eastAsia" w:asciiTheme="minorEastAsia" w:hAnsiTheme="minorEastAsia" w:eastAsiaTheme="minorEastAsia" w:cstheme="minorEastAsia"/>
                <w:sz w:val="24"/>
                <w:szCs w:val="24"/>
              </w:rPr>
              <w:t>/a。具体详见水平衡图1。</w:t>
            </w:r>
          </w:p>
          <w:p>
            <w:pPr>
              <w:pStyle w:val="2"/>
              <w:jc w:val="both"/>
            </w:pPr>
          </w:p>
          <w:p>
            <w:pPr>
              <w:pStyle w:val="2"/>
              <w:numPr>
                <w:ilvl w:val="0"/>
                <w:numId w:val="0"/>
              </w:numPr>
              <w:ind w:firstLine="482" w:firstLineChars="200"/>
              <w:jc w:val="both"/>
              <w:rPr>
                <w:rFonts w:hint="eastAsia" w:asciiTheme="majorEastAsia" w:hAnsiTheme="majorEastAsia" w:eastAsiaTheme="majorEastAsia" w:cstheme="majorEastAsia"/>
                <w:b/>
                <w:bCs/>
                <w:lang w:eastAsia="zh-CN"/>
              </w:rPr>
            </w:pPr>
          </w:p>
          <w:p>
            <w:pPr>
              <w:pStyle w:val="2"/>
              <w:numPr>
                <w:ilvl w:val="0"/>
                <w:numId w:val="0"/>
              </w:numPr>
              <w:ind w:firstLine="482" w:firstLineChars="200"/>
              <w:jc w:val="both"/>
              <w:rPr>
                <w:rFonts w:hint="eastAsia" w:asciiTheme="majorEastAsia" w:hAnsiTheme="majorEastAsia" w:eastAsiaTheme="majorEastAsia" w:cstheme="majorEastAsia"/>
                <w:b/>
                <w:bCs/>
                <w:lang w:eastAsia="zh-CN"/>
              </w:rPr>
            </w:pPr>
            <w:r>
              <w:rPr>
                <w:sz w:val="28"/>
              </w:rPr>
              <mc:AlternateContent>
                <mc:Choice Requires="wpg">
                  <w:drawing>
                    <wp:anchor distT="0" distB="0" distL="114300" distR="114300" simplePos="0" relativeHeight="293761024" behindDoc="0" locked="0" layoutInCell="1" allowOverlap="1">
                      <wp:simplePos x="0" y="0"/>
                      <wp:positionH relativeFrom="column">
                        <wp:posOffset>239395</wp:posOffset>
                      </wp:positionH>
                      <wp:positionV relativeFrom="paragraph">
                        <wp:posOffset>62865</wp:posOffset>
                      </wp:positionV>
                      <wp:extent cx="4994910" cy="2101850"/>
                      <wp:effectExtent l="4445" t="0" r="10795" b="0"/>
                      <wp:wrapNone/>
                      <wp:docPr id="1" name="组合 1"/>
                      <wp:cNvGraphicFramePr/>
                      <a:graphic xmlns:a="http://schemas.openxmlformats.org/drawingml/2006/main">
                        <a:graphicData uri="http://schemas.microsoft.com/office/word/2010/wordprocessingGroup">
                          <wpg:wgp>
                            <wpg:cNvGrpSpPr/>
                            <wpg:grpSpPr>
                              <a:xfrm>
                                <a:off x="0" y="0"/>
                                <a:ext cx="4994910" cy="2101850"/>
                                <a:chOff x="6155" y="123973"/>
                                <a:chExt cx="7866" cy="3310"/>
                              </a:xfrm>
                            </wpg:grpSpPr>
                            <wpg:grpSp>
                              <wpg:cNvPr id="3" name="组合 484"/>
                              <wpg:cNvGrpSpPr/>
                              <wpg:grpSpPr>
                                <a:xfrm>
                                  <a:off x="6155" y="123973"/>
                                  <a:ext cx="7866" cy="3311"/>
                                  <a:chOff x="1246" y="2872"/>
                                  <a:chExt cx="8015" cy="3311"/>
                                </a:xfrm>
                              </wpg:grpSpPr>
                              <wps:wsp>
                                <wps:cNvPr id="76" name="文本框 459"/>
                                <wps:cNvSpPr txBox="1"/>
                                <wps:spPr>
                                  <a:xfrm>
                                    <a:off x="4609" y="2872"/>
                                    <a:ext cx="1237" cy="469"/>
                                  </a:xfrm>
                                  <a:prstGeom prst="rect">
                                    <a:avLst/>
                                  </a:prstGeom>
                                  <a:noFill/>
                                  <a:ln w="9525">
                                    <a:noFill/>
                                  </a:ln>
                                </wps:spPr>
                                <wps:txbx>
                                  <w:txbxContent>
                                    <w:p>
                                      <w:r>
                                        <w:rPr>
                                          <w:rFonts w:hint="eastAsia"/>
                                        </w:rPr>
                                        <w:t>0.264</w:t>
                                      </w:r>
                                    </w:p>
                                  </w:txbxContent>
                                </wps:txbx>
                                <wps:bodyPr upright="1"/>
                              </wps:wsp>
                              <wps:wsp>
                                <wps:cNvPr id="78" name="文本框 460"/>
                                <wps:cNvSpPr txBox="1"/>
                                <wps:spPr>
                                  <a:xfrm>
                                    <a:off x="1246" y="4120"/>
                                    <a:ext cx="1063" cy="470"/>
                                  </a:xfrm>
                                  <a:prstGeom prst="rect">
                                    <a:avLst/>
                                  </a:prstGeom>
                                  <a:noFill/>
                                  <a:ln w="9525" cap="flat" cmpd="sng">
                                    <a:solidFill>
                                      <a:srgbClr val="FFFFFF"/>
                                    </a:solidFill>
                                    <a:prstDash val="solid"/>
                                    <a:miter/>
                                    <a:headEnd type="none" w="med" len="med"/>
                                    <a:tailEnd type="none" w="med" len="med"/>
                                  </a:ln>
                                </wps:spPr>
                                <wps:txbx>
                                  <w:txbxContent>
                                    <w:p>
                                      <w:pPr>
                                        <w:jc w:val="center"/>
                                      </w:pPr>
                                      <w:r>
                                        <w:rPr>
                                          <w:rFonts w:hint="eastAsia"/>
                                        </w:rPr>
                                        <w:t>新鲜水</w:t>
                                      </w:r>
                                    </w:p>
                                  </w:txbxContent>
                                </wps:txbx>
                                <wps:bodyPr upright="1"/>
                              </wps:wsp>
                              <wps:wsp>
                                <wps:cNvPr id="109" name="文本框 461"/>
                                <wps:cNvSpPr txBox="1"/>
                                <wps:spPr>
                                  <a:xfrm>
                                    <a:off x="3176" y="4740"/>
                                    <a:ext cx="824" cy="470"/>
                                  </a:xfrm>
                                  <a:prstGeom prst="rect">
                                    <a:avLst/>
                                  </a:prstGeom>
                                  <a:noFill/>
                                  <a:ln w="9525">
                                    <a:noFill/>
                                  </a:ln>
                                </wps:spPr>
                                <wps:txbx>
                                  <w:txbxContent>
                                    <w:p>
                                      <w:pPr>
                                        <w:rPr>
                                          <w:rFonts w:hint="eastAsia" w:eastAsia="宋体"/>
                                          <w:lang w:val="en-US" w:eastAsia="zh-CN"/>
                                        </w:rPr>
                                      </w:pPr>
                                      <w:r>
                                        <w:rPr>
                                          <w:rFonts w:hint="eastAsia"/>
                                          <w:lang w:val="en-US" w:eastAsia="zh-CN"/>
                                        </w:rPr>
                                        <w:t>50</w:t>
                                      </w:r>
                                    </w:p>
                                  </w:txbxContent>
                                </wps:txbx>
                                <wps:bodyPr upright="1"/>
                              </wps:wsp>
                              <wps:wsp>
                                <wps:cNvPr id="130" name="文本框 462"/>
                                <wps:cNvSpPr txBox="1"/>
                                <wps:spPr>
                                  <a:xfrm>
                                    <a:off x="1966" y="3964"/>
                                    <a:ext cx="1381" cy="470"/>
                                  </a:xfrm>
                                  <a:prstGeom prst="rect">
                                    <a:avLst/>
                                  </a:prstGeom>
                                  <a:noFill/>
                                  <a:ln w="9525">
                                    <a:noFill/>
                                  </a:ln>
                                </wps:spPr>
                                <wps:txbx>
                                  <w:txbxContent>
                                    <w:p>
                                      <w:pPr>
                                        <w:ind w:firstLine="105" w:firstLineChars="50"/>
                                        <w:rPr>
                                          <w:rFonts w:hint="eastAsia" w:eastAsia="宋体"/>
                                          <w:lang w:val="en-US" w:eastAsia="zh-CN"/>
                                        </w:rPr>
                                      </w:pPr>
                                      <w:r>
                                        <w:rPr>
                                          <w:rFonts w:hint="eastAsia"/>
                                          <w:lang w:val="en-US" w:eastAsia="zh-CN"/>
                                        </w:rPr>
                                        <w:t>648.32</w:t>
                                      </w:r>
                                    </w:p>
                                  </w:txbxContent>
                                </wps:txbx>
                                <wps:bodyPr upright="1"/>
                              </wps:wsp>
                              <wps:wsp>
                                <wps:cNvPr id="143" name="文本框 463"/>
                                <wps:cNvSpPr txBox="1"/>
                                <wps:spPr>
                                  <a:xfrm>
                                    <a:off x="2935" y="3266"/>
                                    <a:ext cx="997" cy="471"/>
                                  </a:xfrm>
                                  <a:prstGeom prst="rect">
                                    <a:avLst/>
                                  </a:prstGeom>
                                  <a:noFill/>
                                  <a:ln w="9525">
                                    <a:noFill/>
                                  </a:ln>
                                </wps:spPr>
                                <wps:txbx>
                                  <w:txbxContent>
                                    <w:p>
                                      <w:pPr>
                                        <w:jc w:val="center"/>
                                      </w:pPr>
                                      <w:r>
                                        <w:rPr>
                                          <w:rFonts w:hint="eastAsia"/>
                                        </w:rPr>
                                        <w:t>1.32</w:t>
                                      </w:r>
                                    </w:p>
                                  </w:txbxContent>
                                </wps:txbx>
                                <wps:bodyPr upright="1"/>
                              </wps:wsp>
                              <wps:wsp>
                                <wps:cNvPr id="152" name="直线 464"/>
                                <wps:cNvCnPr/>
                                <wps:spPr>
                                  <a:xfrm>
                                    <a:off x="2154" y="4329"/>
                                    <a:ext cx="932" cy="0"/>
                                  </a:xfrm>
                                  <a:prstGeom prst="line">
                                    <a:avLst/>
                                  </a:prstGeom>
                                  <a:ln w="9525" cap="flat" cmpd="sng">
                                    <a:solidFill>
                                      <a:srgbClr val="000000"/>
                                    </a:solidFill>
                                    <a:prstDash val="solid"/>
                                    <a:headEnd type="none" w="med" len="med"/>
                                    <a:tailEnd type="triangle" w="med" len="med"/>
                                  </a:ln>
                                </wps:spPr>
                                <wps:bodyPr upright="1"/>
                              </wps:wsp>
                              <wps:wsp>
                                <wps:cNvPr id="153" name="直线 465"/>
                                <wps:cNvCnPr/>
                                <wps:spPr>
                                  <a:xfrm>
                                    <a:off x="3114" y="3666"/>
                                    <a:ext cx="746" cy="0"/>
                                  </a:xfrm>
                                  <a:prstGeom prst="line">
                                    <a:avLst/>
                                  </a:prstGeom>
                                  <a:ln w="9525" cap="flat" cmpd="sng">
                                    <a:solidFill>
                                      <a:srgbClr val="000000"/>
                                    </a:solidFill>
                                    <a:prstDash val="solid"/>
                                    <a:headEnd type="none" w="med" len="med"/>
                                    <a:tailEnd type="triangle" w="med" len="med"/>
                                  </a:ln>
                                </wps:spPr>
                                <wps:bodyPr upright="1"/>
                              </wps:wsp>
                              <wps:wsp>
                                <wps:cNvPr id="154" name="直线 466"/>
                                <wps:cNvCnPr/>
                                <wps:spPr>
                                  <a:xfrm>
                                    <a:off x="3134" y="5390"/>
                                    <a:ext cx="746" cy="0"/>
                                  </a:xfrm>
                                  <a:prstGeom prst="line">
                                    <a:avLst/>
                                  </a:prstGeom>
                                  <a:ln w="9525" cap="flat" cmpd="sng">
                                    <a:solidFill>
                                      <a:srgbClr val="000000"/>
                                    </a:solidFill>
                                    <a:prstDash val="solid"/>
                                    <a:headEnd type="none" w="med" len="med"/>
                                    <a:tailEnd type="triangle" w="med" len="med"/>
                                  </a:ln>
                                </wps:spPr>
                                <wps:bodyPr upright="1"/>
                              </wps:wsp>
                              <wps:wsp>
                                <wps:cNvPr id="155" name="文本框 467"/>
                                <wps:cNvSpPr txBox="1"/>
                                <wps:spPr>
                                  <a:xfrm>
                                    <a:off x="4269" y="5681"/>
                                    <a:ext cx="3226" cy="502"/>
                                  </a:xfrm>
                                  <a:prstGeom prst="rect">
                                    <a:avLst/>
                                  </a:prstGeom>
                                  <a:noFill/>
                                  <a:ln w="9525">
                                    <a:noFill/>
                                  </a:ln>
                                </wps:spPr>
                                <wps:txbx>
                                  <w:txbxContent>
                                    <w:p>
                                      <w:pPr>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图1 </w:t>
                                      </w:r>
                                      <w:r>
                                        <w:rPr>
                                          <w:rFonts w:hint="eastAsia" w:asciiTheme="minorEastAsia" w:hAnsiTheme="minorEastAsia" w:eastAsiaTheme="minorEastAsia" w:cstheme="minorEastAsia"/>
                                          <w:sz w:val="24"/>
                                          <w:lang w:val="en-US" w:eastAsia="zh-CN"/>
                                        </w:rPr>
                                        <w:t xml:space="preserve">   </w:t>
                                      </w:r>
                                      <w:r>
                                        <w:rPr>
                                          <w:rFonts w:hint="eastAsia" w:asciiTheme="minorEastAsia" w:hAnsiTheme="minorEastAsia" w:eastAsiaTheme="minorEastAsia" w:cstheme="minorEastAsia"/>
                                          <w:sz w:val="24"/>
                                        </w:rPr>
                                        <w:t>项目水平衡图</w:t>
                                      </w:r>
                                    </w:p>
                                  </w:txbxContent>
                                </wps:txbx>
                                <wps:bodyPr upright="1"/>
                              </wps:wsp>
                              <wps:wsp>
                                <wps:cNvPr id="156" name="文本框 468"/>
                                <wps:cNvSpPr txBox="1"/>
                                <wps:spPr>
                                  <a:xfrm>
                                    <a:off x="7766" y="5173"/>
                                    <a:ext cx="1495" cy="469"/>
                                  </a:xfrm>
                                  <a:prstGeom prst="rect">
                                    <a:avLst/>
                                  </a:prstGeom>
                                  <a:noFill/>
                                  <a:ln w="9525">
                                    <a:noFill/>
                                  </a:ln>
                                </wps:spPr>
                                <wps:txbx>
                                  <w:txbxContent>
                                    <w:p>
                                      <w:pPr>
                                        <w:jc w:val="center"/>
                                      </w:pPr>
                                      <w:r>
                                        <w:rPr>
                                          <w:rFonts w:hint="eastAsia"/>
                                        </w:rPr>
                                        <w:t>单位：m</w:t>
                                      </w:r>
                                      <w:r>
                                        <w:rPr>
                                          <w:rFonts w:hint="eastAsia"/>
                                          <w:vertAlign w:val="superscript"/>
                                        </w:rPr>
                                        <w:t>3</w:t>
                                      </w:r>
                                      <w:r>
                                        <w:rPr>
                                          <w:rFonts w:hint="eastAsia"/>
                                        </w:rPr>
                                        <w:t>/d</w:t>
                                      </w:r>
                                    </w:p>
                                  </w:txbxContent>
                                </wps:txbx>
                                <wps:bodyPr upright="1"/>
                              </wps:wsp>
                              <wps:wsp>
                                <wps:cNvPr id="157" name="文本框 469"/>
                                <wps:cNvSpPr txBox="1"/>
                                <wps:spPr>
                                  <a:xfrm>
                                    <a:off x="3851" y="3368"/>
                                    <a:ext cx="1309" cy="469"/>
                                  </a:xfrm>
                                  <a:prstGeom prst="rect">
                                    <a:avLst/>
                                  </a:prstGeom>
                                  <a:noFill/>
                                  <a:ln w="9525" cap="flat" cmpd="sng">
                                    <a:solidFill>
                                      <a:srgbClr val="000000"/>
                                    </a:solidFill>
                                    <a:prstDash val="solid"/>
                                    <a:miter/>
                                    <a:headEnd type="none" w="med" len="med"/>
                                    <a:tailEnd type="none" w="med" len="med"/>
                                  </a:ln>
                                </wps:spPr>
                                <wps:txbx>
                                  <w:txbxContent>
                                    <w:p>
                                      <w:pPr>
                                        <w:jc w:val="center"/>
                                        <w:rPr>
                                          <w:rFonts w:ascii="仿宋_GB2312" w:eastAsia="仿宋_GB2312"/>
                                          <w:szCs w:val="21"/>
                                        </w:rPr>
                                      </w:pPr>
                                      <w:r>
                                        <w:rPr>
                                          <w:rFonts w:hint="eastAsia" w:ascii="宋体" w:hAnsi="宋体"/>
                                          <w:szCs w:val="21"/>
                                        </w:rPr>
                                        <w:t>职工生活</w:t>
                                      </w:r>
                                      <w:r>
                                        <w:rPr>
                                          <w:rFonts w:hint="eastAsia" w:ascii="仿宋_GB2312" w:eastAsia="仿宋_GB2312"/>
                                          <w:szCs w:val="21"/>
                                        </w:rPr>
                                        <w:t>系统</w:t>
                                      </w:r>
                                    </w:p>
                                    <w:p>
                                      <w:pPr>
                                        <w:jc w:val="center"/>
                                        <w:rPr>
                                          <w:rFonts w:ascii="仿宋_GB2312" w:eastAsia="仿宋_GB2312"/>
                                          <w:szCs w:val="21"/>
                                        </w:rPr>
                                      </w:pPr>
                                      <w:r>
                                        <w:rPr>
                                          <w:rFonts w:hint="eastAsia" w:ascii="仿宋_GB2312" w:eastAsia="仿宋_GB2312"/>
                                          <w:szCs w:val="21"/>
                                        </w:rPr>
                                        <w:t>（冬季12-1月使用）</w:t>
                                      </w:r>
                                    </w:p>
                                  </w:txbxContent>
                                </wps:txbx>
                                <wps:bodyPr upright="1"/>
                              </wps:wsp>
                              <wps:wsp>
                                <wps:cNvPr id="158" name="文本框 470"/>
                                <wps:cNvSpPr txBox="1"/>
                                <wps:spPr>
                                  <a:xfrm>
                                    <a:off x="5294" y="3279"/>
                                    <a:ext cx="1081" cy="471"/>
                                  </a:xfrm>
                                  <a:prstGeom prst="rect">
                                    <a:avLst/>
                                  </a:prstGeom>
                                  <a:noFill/>
                                  <a:ln w="9525">
                                    <a:noFill/>
                                  </a:ln>
                                </wps:spPr>
                                <wps:txbx>
                                  <w:txbxContent>
                                    <w:p>
                                      <w:r>
                                        <w:rPr>
                                          <w:rFonts w:hint="eastAsia"/>
                                        </w:rPr>
                                        <w:t>1.056</w:t>
                                      </w:r>
                                    </w:p>
                                  </w:txbxContent>
                                </wps:txbx>
                                <wps:bodyPr upright="1"/>
                              </wps:wsp>
                              <wps:wsp>
                                <wps:cNvPr id="159" name="直线 471"/>
                                <wps:cNvCnPr/>
                                <wps:spPr>
                                  <a:xfrm>
                                    <a:off x="5169" y="3616"/>
                                    <a:ext cx="1118" cy="0"/>
                                  </a:xfrm>
                                  <a:prstGeom prst="line">
                                    <a:avLst/>
                                  </a:prstGeom>
                                  <a:ln w="9525" cap="flat" cmpd="sng">
                                    <a:solidFill>
                                      <a:srgbClr val="000000"/>
                                    </a:solidFill>
                                    <a:prstDash val="solid"/>
                                    <a:headEnd type="none" w="med" len="med"/>
                                    <a:tailEnd type="triangle" w="med" len="med"/>
                                  </a:ln>
                                </wps:spPr>
                                <wps:bodyPr upright="1"/>
                              </wps:wsp>
                              <wps:wsp>
                                <wps:cNvPr id="167" name="直线 472"/>
                                <wps:cNvCnPr/>
                                <wps:spPr>
                                  <a:xfrm flipV="1">
                                    <a:off x="4212" y="3175"/>
                                    <a:ext cx="559" cy="156"/>
                                  </a:xfrm>
                                  <a:prstGeom prst="line">
                                    <a:avLst/>
                                  </a:prstGeom>
                                  <a:ln w="9525" cap="flat" cmpd="sng">
                                    <a:solidFill>
                                      <a:srgbClr val="000000"/>
                                    </a:solidFill>
                                    <a:prstDash val="lgDash"/>
                                    <a:headEnd type="none" w="med" len="med"/>
                                    <a:tailEnd type="triangle" w="med" len="med"/>
                                  </a:ln>
                                </wps:spPr>
                                <wps:bodyPr upright="1"/>
                              </wps:wsp>
                              <wps:wsp>
                                <wps:cNvPr id="168" name="文本框 473"/>
                                <wps:cNvSpPr txBox="1"/>
                                <wps:spPr>
                                  <a:xfrm>
                                    <a:off x="6305" y="3367"/>
                                    <a:ext cx="2304" cy="469"/>
                                  </a:xfrm>
                                  <a:prstGeom prst="rect">
                                    <a:avLst/>
                                  </a:prstGeom>
                                  <a:no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太钢污水处理厂</w:t>
                                      </w:r>
                                    </w:p>
                                  </w:txbxContent>
                                </wps:txbx>
                                <wps:bodyPr upright="1"/>
                              </wps:wsp>
                              <wps:wsp>
                                <wps:cNvPr id="171" name="文本框 476"/>
                                <wps:cNvSpPr txBox="1"/>
                                <wps:spPr>
                                  <a:xfrm>
                                    <a:off x="3887" y="5157"/>
                                    <a:ext cx="1654" cy="467"/>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both"/>
                                        <w:rPr>
                                          <w:rFonts w:hint="eastAsia" w:eastAsia="宋体"/>
                                          <w:lang w:eastAsia="zh-CN"/>
                                        </w:rPr>
                                      </w:pPr>
                                      <w:r>
                                        <w:rPr>
                                          <w:rFonts w:hint="eastAsia"/>
                                          <w:lang w:eastAsia="zh-CN"/>
                                        </w:rPr>
                                        <w:t>清扫及渗漏水</w:t>
                                      </w:r>
                                    </w:p>
                                  </w:txbxContent>
                                </wps:txbx>
                                <wps:bodyPr upright="1"/>
                              </wps:wsp>
                              <wps:wsp>
                                <wps:cNvPr id="172" name="直线 477"/>
                                <wps:cNvCnPr/>
                                <wps:spPr>
                                  <a:xfrm flipH="1">
                                    <a:off x="3114" y="3652"/>
                                    <a:ext cx="7" cy="1733"/>
                                  </a:xfrm>
                                  <a:prstGeom prst="line">
                                    <a:avLst/>
                                  </a:prstGeom>
                                  <a:ln w="9525" cap="flat" cmpd="sng">
                                    <a:solidFill>
                                      <a:srgbClr val="000000"/>
                                    </a:solidFill>
                                    <a:prstDash val="solid"/>
                                    <a:headEnd type="none" w="med" len="med"/>
                                    <a:tailEnd type="none" w="med" len="med"/>
                                  </a:ln>
                                </wps:spPr>
                                <wps:bodyPr upright="1"/>
                              </wps:wsp>
                              <wps:wsp>
                                <wps:cNvPr id="173" name="文本框 478"/>
                                <wps:cNvSpPr txBox="1"/>
                                <wps:spPr>
                                  <a:xfrm>
                                    <a:off x="3196" y="4038"/>
                                    <a:ext cx="824" cy="470"/>
                                  </a:xfrm>
                                  <a:prstGeom prst="rect">
                                    <a:avLst/>
                                  </a:prstGeom>
                                  <a:noFill/>
                                  <a:ln w="9525">
                                    <a:noFill/>
                                  </a:ln>
                                </wps:spPr>
                                <wps:txbx>
                                  <w:txbxContent>
                                    <w:p>
                                      <w:pPr>
                                        <w:rPr>
                                          <w:rFonts w:hint="eastAsia" w:eastAsia="宋体"/>
                                          <w:b/>
                                          <w:lang w:val="en-US" w:eastAsia="zh-CN"/>
                                        </w:rPr>
                                      </w:pPr>
                                      <w:r>
                                        <w:rPr>
                                          <w:rFonts w:hint="eastAsia"/>
                                          <w:b/>
                                          <w:lang w:val="en-US" w:eastAsia="zh-CN"/>
                                        </w:rPr>
                                        <w:t>597</w:t>
                                      </w:r>
                                    </w:p>
                                  </w:txbxContent>
                                </wps:txbx>
                                <wps:bodyPr upright="1"/>
                              </wps:wsp>
                              <wps:wsp>
                                <wps:cNvPr id="174" name="直线 479"/>
                                <wps:cNvCnPr/>
                                <wps:spPr>
                                  <a:xfrm>
                                    <a:off x="3138" y="4388"/>
                                    <a:ext cx="746" cy="0"/>
                                  </a:xfrm>
                                  <a:prstGeom prst="line">
                                    <a:avLst/>
                                  </a:prstGeom>
                                  <a:ln w="9525" cap="flat" cmpd="sng">
                                    <a:solidFill>
                                      <a:srgbClr val="000000"/>
                                    </a:solidFill>
                                    <a:prstDash val="solid"/>
                                    <a:headEnd type="none" w="med" len="med"/>
                                    <a:tailEnd type="triangle" w="med" len="med"/>
                                  </a:ln>
                                </wps:spPr>
                                <wps:bodyPr upright="1"/>
                              </wps:wsp>
                              <wps:wsp>
                                <wps:cNvPr id="175" name="文本框 480"/>
                                <wps:cNvSpPr txBox="1"/>
                                <wps:spPr>
                                  <a:xfrm>
                                    <a:off x="3953" y="4095"/>
                                    <a:ext cx="1757" cy="467"/>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宋体"/>
                                          <w:lang w:eastAsia="zh-CN"/>
                                        </w:rPr>
                                      </w:pPr>
                                      <w:r>
                                        <w:rPr>
                                          <w:rFonts w:hint="eastAsia"/>
                                          <w:lang w:eastAsia="zh-CN"/>
                                        </w:rPr>
                                        <w:t>软化用水</w:t>
                                      </w:r>
                                    </w:p>
                                  </w:txbxContent>
                                </wps:txbx>
                                <wps:bodyPr upright="1"/>
                              </wps:wsp>
                            </wpg:grpSp>
                            <wps:wsp>
                              <wps:cNvPr id="6" name="直线 479"/>
                              <wps:cNvCnPr>
                                <a:stCxn id="175" idx="3"/>
                              </wps:cNvCnPr>
                              <wps:spPr>
                                <a:xfrm>
                                  <a:off x="10536" y="125430"/>
                                  <a:ext cx="767" cy="6"/>
                                </a:xfrm>
                                <a:prstGeom prst="line">
                                  <a:avLst/>
                                </a:prstGeom>
                                <a:ln>
                                  <a:headEnd type="none" w="med" len="med"/>
                                  <a:tailEnd type="triangle" w="med" len="med"/>
                                </a:ln>
                              </wps:spPr>
                              <wps:style>
                                <a:lnRef idx="1">
                                  <a:schemeClr val="dk1"/>
                                </a:lnRef>
                                <a:fillRef idx="0">
                                  <a:schemeClr val="dk1"/>
                                </a:fillRef>
                                <a:effectRef idx="0">
                                  <a:schemeClr val="dk1"/>
                                </a:effectRef>
                                <a:fontRef idx="minor">
                                  <a:schemeClr val="tx1"/>
                                </a:fontRef>
                              </wps:style>
                              <wps:bodyPr upright="1"/>
                            </wps:wsp>
                            <wps:wsp>
                              <wps:cNvPr id="21" name="文本框 21"/>
                              <wps:cNvSpPr txBox="1"/>
                              <wps:spPr>
                                <a:xfrm>
                                  <a:off x="10523" y="125016"/>
                                  <a:ext cx="688" cy="46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lang w:val="en-US" w:eastAsia="zh-CN"/>
                                      </w:rPr>
                                      <w:t>597</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2" name="直线 477"/>
                              <wps:cNvCnPr/>
                              <wps:spPr>
                                <a:xfrm flipH="1">
                                  <a:off x="10823" y="125533"/>
                                  <a:ext cx="7" cy="593"/>
                                </a:xfrm>
                                <a:prstGeom prst="line">
                                  <a:avLst/>
                                </a:prstGeom>
                                <a:ln>
                                  <a:headEnd type="none" w="med" len="med"/>
                                  <a:tailEnd type="none" w="med" len="med"/>
                                </a:ln>
                              </wps:spPr>
                              <wps:style>
                                <a:lnRef idx="1">
                                  <a:schemeClr val="dk1"/>
                                </a:lnRef>
                                <a:fillRef idx="0">
                                  <a:schemeClr val="dk1"/>
                                </a:fillRef>
                                <a:effectRef idx="0">
                                  <a:schemeClr val="dk1"/>
                                </a:effectRef>
                                <a:fontRef idx="minor">
                                  <a:schemeClr val="tx1"/>
                                </a:fontRef>
                              </wps:style>
                              <wps:bodyPr upright="1"/>
                            </wps:wsp>
                            <wps:wsp>
                              <wps:cNvPr id="23" name="直线 477"/>
                              <wps:cNvCnPr/>
                              <wps:spPr>
                                <a:xfrm>
                                  <a:off x="10515" y="125548"/>
                                  <a:ext cx="323" cy="8"/>
                                </a:xfrm>
                                <a:prstGeom prst="line">
                                  <a:avLst/>
                                </a:prstGeom>
                                <a:ln>
                                  <a:headEnd type="none" w="med" len="med"/>
                                  <a:tailEnd type="none" w="med" len="med"/>
                                </a:ln>
                              </wps:spPr>
                              <wps:style>
                                <a:lnRef idx="1">
                                  <a:schemeClr val="dk1"/>
                                </a:lnRef>
                                <a:fillRef idx="0">
                                  <a:schemeClr val="dk1"/>
                                </a:fillRef>
                                <a:effectRef idx="0">
                                  <a:schemeClr val="dk1"/>
                                </a:effectRef>
                                <a:fontRef idx="minor">
                                  <a:schemeClr val="tx1"/>
                                </a:fontRef>
                              </wps:style>
                              <wps:bodyPr upright="1"/>
                            </wps:wsp>
                            <wps:wsp>
                              <wps:cNvPr id="26" name="直接连接符 26"/>
                              <wps:cNvCnPr/>
                              <wps:spPr>
                                <a:xfrm flipH="1">
                                  <a:off x="9353" y="126111"/>
                                  <a:ext cx="1485" cy="0"/>
                                </a:xfrm>
                                <a:prstGeom prst="line">
                                  <a:avLst/>
                                </a:prstGeom>
                              </wps:spPr>
                              <wps:style>
                                <a:lnRef idx="1">
                                  <a:schemeClr val="dk1"/>
                                </a:lnRef>
                                <a:fillRef idx="0">
                                  <a:schemeClr val="dk1"/>
                                </a:fillRef>
                                <a:effectRef idx="0">
                                  <a:schemeClr val="dk1"/>
                                </a:effectRef>
                                <a:fontRef idx="minor">
                                  <a:schemeClr val="tx1"/>
                                </a:fontRef>
                              </wps:style>
                              <wps:bodyPr/>
                            </wps:wsp>
                            <wps:wsp>
                              <wps:cNvPr id="28" name="直接箭头连接符 28"/>
                              <wps:cNvCnPr/>
                              <wps:spPr>
                                <a:xfrm flipV="1">
                                  <a:off x="9338" y="125661"/>
                                  <a:ext cx="0" cy="43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wps:wsp>
                              <wps:cNvPr id="31" name="直线 479"/>
                              <wps:cNvCnPr/>
                              <wps:spPr>
                                <a:xfrm flipV="1">
                                  <a:off x="10336" y="126516"/>
                                  <a:ext cx="967" cy="8"/>
                                </a:xfrm>
                                <a:prstGeom prst="line">
                                  <a:avLst/>
                                </a:prstGeom>
                                <a:ln>
                                  <a:headEnd type="none" w="med" len="med"/>
                                  <a:tailEnd type="triangle" w="med" len="med"/>
                                </a:ln>
                              </wps:spPr>
                              <wps:style>
                                <a:lnRef idx="1">
                                  <a:schemeClr val="dk1"/>
                                </a:lnRef>
                                <a:fillRef idx="0">
                                  <a:schemeClr val="dk1"/>
                                </a:fillRef>
                                <a:effectRef idx="0">
                                  <a:schemeClr val="dk1"/>
                                </a:effectRef>
                                <a:fontRef idx="minor">
                                  <a:schemeClr val="tx1"/>
                                </a:fontRef>
                              </wps:style>
                              <wps:bodyPr upright="1"/>
                            </wps:wsp>
                            <wps:wsp>
                              <wps:cNvPr id="32" name="直接连接符 32"/>
                              <wps:cNvCnPr/>
                              <wps:spPr>
                                <a:xfrm>
                                  <a:off x="11303" y="125451"/>
                                  <a:ext cx="0" cy="1080"/>
                                </a:xfrm>
                                <a:prstGeom prst="line">
                                  <a:avLst/>
                                </a:prstGeom>
                              </wps:spPr>
                              <wps:style>
                                <a:lnRef idx="1">
                                  <a:schemeClr val="dk1"/>
                                </a:lnRef>
                                <a:fillRef idx="0">
                                  <a:schemeClr val="dk1"/>
                                </a:fillRef>
                                <a:effectRef idx="0">
                                  <a:schemeClr val="dk1"/>
                                </a:effectRef>
                                <a:fontRef idx="minor">
                                  <a:schemeClr val="tx1"/>
                                </a:fontRef>
                              </wps:style>
                              <wps:bodyPr/>
                            </wps:wsp>
                            <wps:wsp>
                              <wps:cNvPr id="33" name="文本框 33"/>
                              <wps:cNvSpPr txBox="1"/>
                              <wps:spPr>
                                <a:xfrm>
                                  <a:off x="9503" y="125721"/>
                                  <a:ext cx="1050" cy="4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lang w:val="en-US" w:eastAsia="zh-CN"/>
                                      </w:rPr>
                                      <w:t>477600</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4" name="直线 479"/>
                              <wps:cNvCnPr/>
                              <wps:spPr>
                                <a:xfrm flipV="1">
                                  <a:off x="11326" y="125961"/>
                                  <a:ext cx="772" cy="23"/>
                                </a:xfrm>
                                <a:prstGeom prst="line">
                                  <a:avLst/>
                                </a:prstGeom>
                                <a:ln>
                                  <a:headEnd type="none" w="med" len="med"/>
                                  <a:tailEnd type="triangle" w="med" len="med"/>
                                </a:ln>
                              </wps:spPr>
                              <wps:style>
                                <a:lnRef idx="1">
                                  <a:schemeClr val="dk1"/>
                                </a:lnRef>
                                <a:fillRef idx="0">
                                  <a:schemeClr val="dk1"/>
                                </a:fillRef>
                                <a:effectRef idx="0">
                                  <a:schemeClr val="dk1"/>
                                </a:effectRef>
                                <a:fontRef idx="minor">
                                  <a:schemeClr val="tx1"/>
                                </a:fontRef>
                              </wps:style>
                              <wps:bodyPr upright="1"/>
                            </wps:wsp>
                            <wps:wsp>
                              <wps:cNvPr id="35" name="文本框 35"/>
                              <wps:cNvSpPr txBox="1"/>
                              <wps:spPr>
                                <a:xfrm>
                                  <a:off x="12113" y="125736"/>
                                  <a:ext cx="1785" cy="45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eastAsia="zh-CN"/>
                                      </w:rPr>
                                    </w:pPr>
                                    <w:r>
                                      <w:rPr>
                                        <w:rFonts w:hint="eastAsia"/>
                                        <w:lang w:eastAsia="zh-CN"/>
                                      </w:rPr>
                                      <w:t>太钢污水处理厂</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6" name="文本框 36"/>
                              <wps:cNvSpPr txBox="1"/>
                              <wps:spPr>
                                <a:xfrm>
                                  <a:off x="11318" y="125451"/>
                                  <a:ext cx="660" cy="496"/>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lang w:val="en-US" w:eastAsia="zh-CN"/>
                                      </w:rPr>
                                      <w:t>647</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7" name="文本框 37"/>
                              <wps:cNvSpPr txBox="1"/>
                              <wps:spPr>
                                <a:xfrm>
                                  <a:off x="10598" y="126126"/>
                                  <a:ext cx="585" cy="36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r>
                                      <w:rPr>
                                        <w:rFonts w:hint="eastAsia"/>
                                        <w:lang w:val="en-US" w:eastAsia="zh-CN"/>
                                      </w:rPr>
                                      <w:t>50</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18.85pt;margin-top:4.95pt;height:165.5pt;width:393.3pt;z-index:293761024;mso-width-relative:page;mso-height-relative:page;" coordorigin="6155,123973" coordsize="7866,3310" o:gfxdata="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">
                      <o:lock v:ext="edit" aspectratio="f"/>
                      <v:group id="组合 484" o:spid="_x0000_s1026" o:spt="203" style="position:absolute;left:6155;top:123973;height:3311;width:7866;" coordorigin="1246,2872" coordsize="8015,3311" o:gfxdata="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Fd0lL0AAADaAAAADwAAAAAAAAABACAAAAAiAAAAZHJzL2Rvd25yZXYueG1s&#10;UEsBAhQAFAAAAAgAh07iQDMvBZ47AAAAOQAAABUAAAAAAAAAAQAgAAAADAEAAGRycy9ncm91cHNo&#10;YXBleG1sLnhtbFBLBQYAAAAABgAGAGABAADJAwAAAAA=&#10;">
                        <o:lock v:ext="edit" aspectratio="f"/>
                        <v:shape id="文本框 459" o:spid="_x0000_s1026" o:spt="202" type="#_x0000_t202" style="position:absolute;left:4609;top:2872;height:469;width:1237;" filled="f" stroked="f" coordsize="21600,21600" o:gfxdata="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V65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r>
                                  <w:rPr>
                                    <w:rFonts w:hint="eastAsia"/>
                                  </w:rPr>
                                  <w:t>0.264</w:t>
                                </w:r>
                              </w:p>
                            </w:txbxContent>
                          </v:textbox>
                        </v:shape>
                        <v:shape id="文本框 460" o:spid="_x0000_s1026" o:spt="202" type="#_x0000_t202" style="position:absolute;left:1246;top:4120;height:470;width:1063;" filled="f" stroked="t" coordsize="21600,21600" o:gfxdata="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HJFepugAAANsA&#10;AAAPAAAAAAAAAAEAIAAAACIAAABkcnMvZG93bnJldi54bWxQSwECFAAUAAAACACHTuJAMy8FnjsA&#10;AAA5AAAAEAAAAAAAAAABACAAAAAJAQAAZHJzL3NoYXBleG1sLnhtbFBLBQYAAAAABgAGAFsBAACz&#10;AwAAAAA=&#10;">
                          <v:fill on="f" focussize="0,0"/>
                          <v:stroke color="#FFFFFF" joinstyle="miter"/>
                          <v:imagedata o:title=""/>
                          <o:lock v:ext="edit" aspectratio="f"/>
                          <v:textbox>
                            <w:txbxContent>
                              <w:p>
                                <w:pPr>
                                  <w:jc w:val="center"/>
                                </w:pPr>
                                <w:r>
                                  <w:rPr>
                                    <w:rFonts w:hint="eastAsia"/>
                                  </w:rPr>
                                  <w:t>新鲜水</w:t>
                                </w:r>
                              </w:p>
                            </w:txbxContent>
                          </v:textbox>
                        </v:shape>
                        <v:shape id="文本框 461" o:spid="_x0000_s1026" o:spt="202" type="#_x0000_t202" style="position:absolute;left:3176;top:4740;height:470;width:824;" filled="f" stroked="f" coordsize="21600,21600" o:gfxdata="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zSx8LsAAADc&#10;AAAADwAAAAAAAAABACAAAAAiAAAAZHJzL2Rvd25yZXYueG1sUEsBAhQAFAAAAAgAh07iQDMvBZ47&#10;AAAAOQAAABAAAAAAAAAAAQAgAAAACgEAAGRycy9zaGFwZXhtbC54bWxQSwUGAAAAAAYABgBbAQAA&#10;tAMAAAAA&#10;">
                          <v:fill on="f" focussize="0,0"/>
                          <v:stroke on="f"/>
                          <v:imagedata o:title=""/>
                          <o:lock v:ext="edit" aspectratio="f"/>
                          <v:textbox>
                            <w:txbxContent>
                              <w:p>
                                <w:pPr>
                                  <w:rPr>
                                    <w:rFonts w:hint="eastAsia" w:eastAsia="宋体"/>
                                    <w:lang w:val="en-US" w:eastAsia="zh-CN"/>
                                  </w:rPr>
                                </w:pPr>
                                <w:r>
                                  <w:rPr>
                                    <w:rFonts w:hint="eastAsia"/>
                                    <w:lang w:val="en-US" w:eastAsia="zh-CN"/>
                                  </w:rPr>
                                  <w:t>50</w:t>
                                </w:r>
                              </w:p>
                            </w:txbxContent>
                          </v:textbox>
                        </v:shape>
                        <v:shape id="文本框 462" o:spid="_x0000_s1026" o:spt="202" type="#_x0000_t202" style="position:absolute;left:1966;top:3964;height:470;width:1381;" filled="f" stroked="f" coordsize="21600,21600" o:gfxdata="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GLS0L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pPr>
                                  <w:ind w:firstLine="105" w:firstLineChars="50"/>
                                  <w:rPr>
                                    <w:rFonts w:hint="eastAsia" w:eastAsia="宋体"/>
                                    <w:lang w:val="en-US" w:eastAsia="zh-CN"/>
                                  </w:rPr>
                                </w:pPr>
                                <w:r>
                                  <w:rPr>
                                    <w:rFonts w:hint="eastAsia"/>
                                    <w:lang w:val="en-US" w:eastAsia="zh-CN"/>
                                  </w:rPr>
                                  <w:t>648.32</w:t>
                                </w:r>
                              </w:p>
                            </w:txbxContent>
                          </v:textbox>
                        </v:shape>
                        <v:shape id="文本框 463" o:spid="_x0000_s1026" o:spt="202" type="#_x0000_t202" style="position:absolute;left:2935;top:3266;height:471;width:997;" filled="f" stroked="f" coordsize="21600,21600" o:gfxdata="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y2P9q8AAAA&#10;3AAAAA8AAAAAAAAAAQAgAAAAIgAAAGRycy9kb3ducmV2LnhtbFBLAQIUABQAAAAIAIdO4kAzLwWe&#10;OwAAADkAAAAQAAAAAAAAAAEAIAAAAAsBAABkcnMvc2hhcGV4bWwueG1sUEsFBgAAAAAGAAYAWwEA&#10;ALUDAAAAAA==&#10;">
                          <v:fill on="f" focussize="0,0"/>
                          <v:stroke on="f"/>
                          <v:imagedata o:title=""/>
                          <o:lock v:ext="edit" aspectratio="f"/>
                          <v:textbox>
                            <w:txbxContent>
                              <w:p>
                                <w:pPr>
                                  <w:jc w:val="center"/>
                                </w:pPr>
                                <w:r>
                                  <w:rPr>
                                    <w:rFonts w:hint="eastAsia"/>
                                  </w:rPr>
                                  <w:t>1.32</w:t>
                                </w:r>
                              </w:p>
                            </w:txbxContent>
                          </v:textbox>
                        </v:shape>
                        <v:line id="直线 464" o:spid="_x0000_s1026" o:spt="20" style="position:absolute;left:2154;top:4329;height:0;width:932;" filled="f" stroked="t" coordsize="21600,21600" o:gfxdata="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pDqR74A&#10;AADc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直线 465" o:spid="_x0000_s1026" o:spt="20" style="position:absolute;left:3114;top:3666;height:0;width:746;" filled="f" stroked="t" coordsize="21600,21600" o:gfxdata="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F3E/c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直线 466" o:spid="_x0000_s1026" o:spt="20" style="position:absolute;left:3134;top:5390;height:0;width:746;" filled="f" stroked="t" coordsize="21600,21600" o:gfxdata="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KNdeo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shape id="文本框 467" o:spid="_x0000_s1026" o:spt="202" type="#_x0000_t202" style="position:absolute;left:4269;top:5681;height:502;width:3226;" filled="f" stroked="f" coordsize="21600,21600" o:gfxdata="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cqU6LsAAADc&#10;AAAADwAAAAAAAAABACAAAAAiAAAAZHJzL2Rvd25yZXYueG1sUEsBAhQAFAAAAAgAh07iQDMvBZ47&#10;AAAAOQAAABAAAAAAAAAAAQAgAAAACgEAAGRycy9zaGFwZXhtbC54bWxQSwUGAAAAAAYABgBbAQAA&#10;tAMAAAAA&#10;">
                          <v:fill on="f" focussize="0,0"/>
                          <v:stroke on="f"/>
                          <v:imagedata o:title=""/>
                          <o:lock v:ext="edit" aspectratio="f"/>
                          <v:textbox>
                            <w:txbxContent>
                              <w:p>
                                <w:pPr>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图1 </w:t>
                                </w:r>
                                <w:r>
                                  <w:rPr>
                                    <w:rFonts w:hint="eastAsia" w:asciiTheme="minorEastAsia" w:hAnsiTheme="minorEastAsia" w:eastAsiaTheme="minorEastAsia" w:cstheme="minorEastAsia"/>
                                    <w:sz w:val="24"/>
                                    <w:lang w:val="en-US" w:eastAsia="zh-CN"/>
                                  </w:rPr>
                                  <w:t xml:space="preserve">   </w:t>
                                </w:r>
                                <w:r>
                                  <w:rPr>
                                    <w:rFonts w:hint="eastAsia" w:asciiTheme="minorEastAsia" w:hAnsiTheme="minorEastAsia" w:eastAsiaTheme="minorEastAsia" w:cstheme="minorEastAsia"/>
                                    <w:sz w:val="24"/>
                                  </w:rPr>
                                  <w:t>项目水平衡图</w:t>
                                </w:r>
                              </w:p>
                            </w:txbxContent>
                          </v:textbox>
                        </v:shape>
                        <v:shape id="文本框 468" o:spid="_x0000_s1026" o:spt="202" type="#_x0000_t202" style="position:absolute;left:7766;top:5173;height:469;width:1495;" filled="f" stroked="f" coordsize="21600,21600" o:gfxdata="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kYCp+8AAAA&#10;3AAAAA8AAAAAAAAAAQAgAAAAIgAAAGRycy9kb3ducmV2LnhtbFBLAQIUABQAAAAIAIdO4kAzLwWe&#10;OwAAADkAAAAQAAAAAAAAAAEAIAAAAAsBAABkcnMvc2hhcGV4bWwueG1sUEsFBgAAAAAGAAYAWwEA&#10;ALUDAAAAAA==&#10;">
                          <v:fill on="f" focussize="0,0"/>
                          <v:stroke on="f"/>
                          <v:imagedata o:title=""/>
                          <o:lock v:ext="edit" aspectratio="f"/>
                          <v:textbox>
                            <w:txbxContent>
                              <w:p>
                                <w:pPr>
                                  <w:jc w:val="center"/>
                                </w:pPr>
                                <w:r>
                                  <w:rPr>
                                    <w:rFonts w:hint="eastAsia"/>
                                  </w:rPr>
                                  <w:t>单位：m</w:t>
                                </w:r>
                                <w:r>
                                  <w:rPr>
                                    <w:rFonts w:hint="eastAsia"/>
                                    <w:vertAlign w:val="superscript"/>
                                  </w:rPr>
                                  <w:t>3</w:t>
                                </w:r>
                                <w:r>
                                  <w:rPr>
                                    <w:rFonts w:hint="eastAsia"/>
                                  </w:rPr>
                                  <w:t>/d</w:t>
                                </w:r>
                              </w:p>
                            </w:txbxContent>
                          </v:textbox>
                        </v:shape>
                        <v:shape id="文本框 469" o:spid="_x0000_s1026" o:spt="202" type="#_x0000_t202" style="position:absolute;left:3851;top:3368;height:469;width:1309;" filled="f" stroked="t" coordsize="21600,21600" o:gfxdata="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ETWwb4A&#10;AADcAAAADwAAAAAAAAABACAAAAAiAAAAZHJzL2Rvd25yZXYueG1sUEsBAhQAFAAAAAgAh07iQDMv&#10;BZ47AAAAOQAAABAAAAAAAAAAAQAgAAAADQEAAGRycy9zaGFwZXhtbC54bWxQSwUGAAAAAAYABgBb&#10;AQAAtwMAAAAA&#10;">
                          <v:fill on="f" focussize="0,0"/>
                          <v:stroke color="#000000" joinstyle="miter"/>
                          <v:imagedata o:title=""/>
                          <o:lock v:ext="edit" aspectratio="f"/>
                          <v:textbox>
                            <w:txbxContent>
                              <w:p>
                                <w:pPr>
                                  <w:jc w:val="center"/>
                                  <w:rPr>
                                    <w:rFonts w:ascii="仿宋_GB2312" w:eastAsia="仿宋_GB2312"/>
                                    <w:szCs w:val="21"/>
                                  </w:rPr>
                                </w:pPr>
                                <w:r>
                                  <w:rPr>
                                    <w:rFonts w:hint="eastAsia" w:ascii="宋体" w:hAnsi="宋体"/>
                                    <w:szCs w:val="21"/>
                                  </w:rPr>
                                  <w:t>职工生活</w:t>
                                </w:r>
                                <w:r>
                                  <w:rPr>
                                    <w:rFonts w:hint="eastAsia" w:ascii="仿宋_GB2312" w:eastAsia="仿宋_GB2312"/>
                                    <w:szCs w:val="21"/>
                                  </w:rPr>
                                  <w:t>系统</w:t>
                                </w:r>
                              </w:p>
                              <w:p>
                                <w:pPr>
                                  <w:jc w:val="center"/>
                                  <w:rPr>
                                    <w:rFonts w:ascii="仿宋_GB2312" w:eastAsia="仿宋_GB2312"/>
                                    <w:szCs w:val="21"/>
                                  </w:rPr>
                                </w:pPr>
                                <w:r>
                                  <w:rPr>
                                    <w:rFonts w:hint="eastAsia" w:ascii="仿宋_GB2312" w:eastAsia="仿宋_GB2312"/>
                                    <w:szCs w:val="21"/>
                                  </w:rPr>
                                  <w:t>（冬季12-1月使用）</w:t>
                                </w:r>
                              </w:p>
                            </w:txbxContent>
                          </v:textbox>
                        </v:shape>
                        <v:shape id="文本框 470" o:spid="_x0000_s1026" o:spt="202" type="#_x0000_t202" style="position:absolute;left:5294;top:3279;height:471;width:1081;" filled="f" stroked="f" coordsize="21600,21600" o:gfxdata="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Hyzt2vQAA&#10;ANwAAAAPAAAAAAAAAAEAIAAAACIAAABkcnMvZG93bnJldi54bWxQSwECFAAUAAAACACHTuJAMy8F&#10;njsAAAA5AAAAEAAAAAAAAAABACAAAAAMAQAAZHJzL3NoYXBleG1sLnhtbFBLBQYAAAAABgAGAFsB&#10;AAC2AwAAAAA=&#10;">
                          <v:fill on="f" focussize="0,0"/>
                          <v:stroke on="f"/>
                          <v:imagedata o:title=""/>
                          <o:lock v:ext="edit" aspectratio="f"/>
                          <v:textbox>
                            <w:txbxContent>
                              <w:p>
                                <w:r>
                                  <w:rPr>
                                    <w:rFonts w:hint="eastAsia"/>
                                  </w:rPr>
                                  <w:t>1.056</w:t>
                                </w:r>
                              </w:p>
                            </w:txbxContent>
                          </v:textbox>
                        </v:shape>
                        <v:line id="直线 471" o:spid="_x0000_s1026" o:spt="20" style="position:absolute;left:5169;top:3616;height:0;width:1118;" filled="f" stroked="t" coordsize="21600,21600" o:gfxdata="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kNHg2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直线 472" o:spid="_x0000_s1026" o:spt="20" style="position:absolute;left:4212;top:3175;flip:y;height:156;width:559;" filled="f" stroked="t" coordsize="21600,21600" o:gfxdata="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sZmCbsAAADc&#10;AAAADwAAAAAAAAABACAAAAAiAAAAZHJzL2Rvd25yZXYueG1sUEsBAhQAFAAAAAgAh07iQDMvBZ47&#10;AAAAOQAAABAAAAAAAAAAAQAgAAAACgEAAGRycy9zaGFwZXhtbC54bWxQSwUGAAAAAAYABgBbAQAA&#10;tAMAAAAA&#10;">
                          <v:fill on="f" focussize="0,0"/>
                          <v:stroke color="#000000" joinstyle="round" dashstyle="longDash" endarrow="block"/>
                          <v:imagedata o:title=""/>
                          <o:lock v:ext="edit" aspectratio="f"/>
                        </v:line>
                        <v:shape id="文本框 473" o:spid="_x0000_s1026" o:spt="202" type="#_x0000_t202" style="position:absolute;left:6305;top:3367;height:469;width:2304;" filled="f" stroked="t" coordsize="21600,21600" o:gfxdata="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7eIDr4A&#10;AADcAAAADwAAAAAAAAABACAAAAAiAAAAZHJzL2Rvd25yZXYueG1sUEsBAhQAFAAAAAgAh07iQDMv&#10;BZ47AAAAOQAAABAAAAAAAAAAAQAgAAAADQEAAGRycy9zaGFwZXhtbC54bWxQSwUGAAAAAAYABgBb&#10;AQAAtwMAAAAA&#10;">
                          <v:fill on="f" focussize="0,0"/>
                          <v:stroke color="#000000" joinstyle="miter"/>
                          <v:imagedata o:title=""/>
                          <o:lock v:ext="edit" aspectratio="f"/>
                          <v:textbox>
                            <w:txbxContent>
                              <w:p>
                                <w:pPr>
                                  <w:jc w:val="center"/>
                                  <w:rPr>
                                    <w:szCs w:val="21"/>
                                  </w:rPr>
                                </w:pPr>
                                <w:r>
                                  <w:rPr>
                                    <w:rFonts w:hint="eastAsia"/>
                                    <w:szCs w:val="21"/>
                                  </w:rPr>
                                  <w:t>太钢污水处理厂</w:t>
                                </w:r>
                              </w:p>
                            </w:txbxContent>
                          </v:textbox>
                        </v:shape>
                        <v:shape id="文本框 476" o:spid="_x0000_s1026" o:spt="202" type="#_x0000_t202" style="position:absolute;left:3887;top:5157;height:467;width:1654;" fillcolor="#FFFFFF" filled="t" stroked="t" coordsize="21600,21600" o:gfxdata="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xO1N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jc w:val="both"/>
                                  <w:rPr>
                                    <w:rFonts w:hint="eastAsia" w:eastAsia="宋体"/>
                                    <w:lang w:eastAsia="zh-CN"/>
                                  </w:rPr>
                                </w:pPr>
                                <w:r>
                                  <w:rPr>
                                    <w:rFonts w:hint="eastAsia"/>
                                    <w:lang w:eastAsia="zh-CN"/>
                                  </w:rPr>
                                  <w:t>清扫及渗漏水</w:t>
                                </w:r>
                              </w:p>
                            </w:txbxContent>
                          </v:textbox>
                        </v:shape>
                        <v:line id="直线 477" o:spid="_x0000_s1026" o:spt="20" style="position:absolute;left:3114;top:3652;flip:x;height:1733;width:7;" filled="f" stroked="t" coordsize="21600,21600" o:gfxdata="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1sl57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shape id="文本框 478" o:spid="_x0000_s1026" o:spt="202" type="#_x0000_t202" style="position:absolute;left:3196;top:4038;height:470;width:824;" filled="f" stroked="f" coordsize="21600,21600" o:gfxdata="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tr1Z7sAAADc&#10;AAAADwAAAAAAAAABACAAAAAiAAAAZHJzL2Rvd25yZXYueG1sUEsBAhQAFAAAAAgAh07iQDMvBZ47&#10;AAAAOQAAABAAAAAAAAAAAQAgAAAACgEAAGRycy9zaGFwZXhtbC54bWxQSwUGAAAAAAYABgBbAQAA&#10;tAMAAAAA&#10;">
                          <v:fill on="f" focussize="0,0"/>
                          <v:stroke on="f"/>
                          <v:imagedata o:title=""/>
                          <o:lock v:ext="edit" aspectratio="f"/>
                          <v:textbox>
                            <w:txbxContent>
                              <w:p>
                                <w:pPr>
                                  <w:rPr>
                                    <w:rFonts w:hint="eastAsia" w:eastAsia="宋体"/>
                                    <w:b/>
                                    <w:lang w:val="en-US" w:eastAsia="zh-CN"/>
                                  </w:rPr>
                                </w:pPr>
                                <w:r>
                                  <w:rPr>
                                    <w:rFonts w:hint="eastAsia"/>
                                    <w:b/>
                                    <w:lang w:val="en-US" w:eastAsia="zh-CN"/>
                                  </w:rPr>
                                  <w:t>597</w:t>
                                </w:r>
                              </w:p>
                            </w:txbxContent>
                          </v:textbox>
                        </v:shape>
                        <v:line id="直线 479" o:spid="_x0000_s1026" o:spt="20" style="position:absolute;left:3138;top:4388;height:0;width:746;" filled="f" stroked="t" coordsize="21600,21600" o:gfxdata="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BgIvI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shape id="文本框 480" o:spid="_x0000_s1026" o:spt="202" type="#_x0000_t202" style="position:absolute;left:3953;top:4095;height:467;width:1757;" fillcolor="#FFFFFF" filled="t" stroked="t" coordsize="21600,21600" o:gfxdata="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rTr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jc w:val="center"/>
                                  <w:rPr>
                                    <w:rFonts w:hint="eastAsia" w:eastAsia="宋体"/>
                                    <w:lang w:eastAsia="zh-CN"/>
                                  </w:rPr>
                                </w:pPr>
                                <w:r>
                                  <w:rPr>
                                    <w:rFonts w:hint="eastAsia"/>
                                    <w:lang w:eastAsia="zh-CN"/>
                                  </w:rPr>
                                  <w:t>软化用水</w:t>
                                </w:r>
                              </w:p>
                            </w:txbxContent>
                          </v:textbox>
                        </v:shape>
                      </v:group>
                      <v:line id="直线 479" o:spid="_x0000_s1026" o:spt="20" style="position:absolute;left:10536;top:125430;height:6;width:767;" filled="f" stroked="t" coordsize="21600,21600" o:gfxdata="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SBPDe5AAAA2gAA&#10;AA8AAAAAAAAAAQAgAAAAIgAAAGRycy9kb3ducmV2LnhtbFBLAQIUABQAAAAIAIdO4kAzLwWeOwAA&#10;ADkAAAAQAAAAAAAAAAEAIAAAAAgBAABkcnMvc2hhcGV4bWwueG1sUEsFBgAAAAAGAAYAWwEAALID&#10;AAAAAA==&#10;">
                        <v:fill on="f" focussize="0,0"/>
                        <v:stroke weight="0.5pt" color="#000000 [3200]" miterlimit="8" joinstyle="miter" endarrow="block"/>
                        <v:imagedata o:title=""/>
                        <o:lock v:ext="edit" aspectratio="f"/>
                      </v:line>
                      <v:shape id="_x0000_s1026" o:spid="_x0000_s1026" o:spt="202" type="#_x0000_t202" style="position:absolute;left:10523;top:125016;height:464;width:688;" filled="f" stroked="f" coordsize="21600,21600" o:gfxdata="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qBCamvQAA&#10;ANs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pPr>
                                <w:rPr>
                                  <w:rFonts w:hint="eastAsia" w:eastAsia="宋体"/>
                                  <w:lang w:val="en-US" w:eastAsia="zh-CN"/>
                                </w:rPr>
                              </w:pPr>
                              <w:r>
                                <w:rPr>
                                  <w:rFonts w:hint="eastAsia"/>
                                  <w:lang w:val="en-US" w:eastAsia="zh-CN"/>
                                </w:rPr>
                                <w:t>597</w:t>
                              </w:r>
                            </w:p>
                          </w:txbxContent>
                        </v:textbox>
                      </v:shape>
                      <v:line id="直线 477" o:spid="_x0000_s1026" o:spt="20" style="position:absolute;left:10823;top:125533;flip:x;height:593;width:7;" filled="f" stroked="t" coordsize="21600,21600" o:gfxdata="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cRZv74A&#10;AADbAAAADwAAAAAAAAABACAAAAAiAAAAZHJzL2Rvd25yZXYueG1sUEsBAhQAFAAAAAgAh07iQDMv&#10;BZ47AAAAOQAAABAAAAAAAAAAAQAgAAAADQEAAGRycy9zaGFwZXhtbC54bWxQSwUGAAAAAAYABgBb&#10;AQAAtwMAAAAA&#10;">
                        <v:fill on="f" focussize="0,0"/>
                        <v:stroke weight="0.5pt" color="#000000 [3200]" miterlimit="8" joinstyle="miter"/>
                        <v:imagedata o:title=""/>
                        <o:lock v:ext="edit" aspectratio="f"/>
                      </v:line>
                      <v:line id="直线 477" o:spid="_x0000_s1026" o:spt="20" style="position:absolute;left:10515;top:125548;height:8;width:323;" filled="f" stroked="t" coordsize="21600,21600" o:gfxdata="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BU5uvQAA&#10;ANsAAAAPAAAAAAAAAAEAIAAAACIAAABkcnMvZG93bnJldi54bWxQSwECFAAUAAAACACHTuJAMy8F&#10;njsAAAA5AAAAEAAAAAAAAAABACAAAAAMAQAAZHJzL3NoYXBleG1sLnhtbFBLBQYAAAAABgAGAFsB&#10;AAC2AwAAAAA=&#10;">
                        <v:fill on="f" focussize="0,0"/>
                        <v:stroke weight="0.5pt" color="#000000 [3200]" miterlimit="8" joinstyle="miter"/>
                        <v:imagedata o:title=""/>
                        <o:lock v:ext="edit" aspectratio="f"/>
                      </v:line>
                      <v:line id="_x0000_s1026" o:spid="_x0000_s1026" o:spt="20" style="position:absolute;left:9353;top:126111;flip:x;height:0;width:1485;" filled="f" stroked="t" coordsize="21600,21600" o:gfxdata="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1+8vQAA&#10;ANsAAAAPAAAAAAAAAAEAIAAAACIAAABkcnMvZG93bnJldi54bWxQSwECFAAUAAAACACHTuJAMy8F&#10;njsAAAA5AAAAEAAAAAAAAAABACAAAAAMAQAAZHJzL3NoYXBleG1sLnhtbFBLBQYAAAAABgAGAFsB&#10;AAC2AwAAAAA=&#10;">
                        <v:fill on="f" focussize="0,0"/>
                        <v:stroke weight="0.5pt" color="#000000 [3200]" miterlimit="8" joinstyle="miter"/>
                        <v:imagedata o:title=""/>
                        <o:lock v:ext="edit" aspectratio="f"/>
                      </v:line>
                      <v:shape id="_x0000_s1026" o:spid="_x0000_s1026" o:spt="32" type="#_x0000_t32" style="position:absolute;left:9338;top:125661;flip:y;height:435;width:0;" filled="f" stroked="t" coordsize="21600,21600" o:gfxdata="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Qlaq7sAAADb&#10;AAAADwAAAAAAAAABACAAAAAiAAAAZHJzL2Rvd25yZXYueG1sUEsBAhQAFAAAAAgAh07iQDMvBZ47&#10;AAAAOQAAABAAAAAAAAAAAQAgAAAACgEAAGRycy9zaGFwZXhtbC54bWxQSwUGAAAAAAYABgBbAQAA&#10;tAMAAAAA&#10;">
                        <v:fill on="f" focussize="0,0"/>
                        <v:stroke weight="0.5pt" color="#000000 [3200]" miterlimit="8" joinstyle="miter" endarrow="open"/>
                        <v:imagedata o:title=""/>
                        <o:lock v:ext="edit" aspectratio="f"/>
                      </v:shape>
                      <v:line id="直线 479" o:spid="_x0000_s1026" o:spt="20" style="position:absolute;left:10336;top:126516;flip:y;height:8;width:967;" filled="f" stroked="t" coordsize="21600,21600" o:gfxdata="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7mbeb4A&#10;AADbAAAADwAAAAAAAAABACAAAAAiAAAAZHJzL2Rvd25yZXYueG1sUEsBAhQAFAAAAAgAh07iQDMv&#10;BZ47AAAAOQAAABAAAAAAAAAAAQAgAAAADQEAAGRycy9zaGFwZXhtbC54bWxQSwUGAAAAAAYABgBb&#10;AQAAtwMAAAAA&#10;">
                        <v:fill on="f" focussize="0,0"/>
                        <v:stroke weight="0.5pt" color="#000000 [3200]" miterlimit="8" joinstyle="miter" endarrow="block"/>
                        <v:imagedata o:title=""/>
                        <o:lock v:ext="edit" aspectratio="f"/>
                      </v:line>
                      <v:line id="_x0000_s1026" o:spid="_x0000_s1026" o:spt="20" style="position:absolute;left:11303;top:125451;height:1080;width:0;" filled="f" stroked="t" coordsize="21600,21600" o:gfxdata="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H0ovQAA&#10;ANsAAAAPAAAAAAAAAAEAIAAAACIAAABkcnMvZG93bnJldi54bWxQSwECFAAUAAAACACHTuJAMy8F&#10;njsAAAA5AAAAEAAAAAAAAAABACAAAAAMAQAAZHJzL3NoYXBleG1sLnhtbFBLBQYAAAAABgAGAFsB&#10;AAC2AwAAAAA=&#10;">
                        <v:fill on="f" focussize="0,0"/>
                        <v:stroke weight="0.5pt" color="#000000 [3200]" miterlimit="8" joinstyle="miter"/>
                        <v:imagedata o:title=""/>
                        <o:lock v:ext="edit" aspectratio="f"/>
                      </v:line>
                      <v:shape id="_x0000_s1026" o:spid="_x0000_s1026" o:spt="202" type="#_x0000_t202" style="position:absolute;left:9503;top:125721;height:405;width:1050;" filled="f" stroked="f" coordsize="21600,21600" o:gfxdata="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wQ4uXvQAA&#10;ANs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pPr>
                                <w:rPr>
                                  <w:rFonts w:hint="eastAsia" w:eastAsia="宋体"/>
                                  <w:lang w:val="en-US" w:eastAsia="zh-CN"/>
                                </w:rPr>
                              </w:pPr>
                              <w:r>
                                <w:rPr>
                                  <w:rFonts w:hint="eastAsia"/>
                                  <w:lang w:val="en-US" w:eastAsia="zh-CN"/>
                                </w:rPr>
                                <w:t>477600</w:t>
                              </w:r>
                            </w:p>
                          </w:txbxContent>
                        </v:textbox>
                      </v:shape>
                      <v:line id="直线 479" o:spid="_x0000_s1026" o:spt="20" style="position:absolute;left:11326;top:125961;flip:y;height:23;width:772;" filled="f" stroked="t" coordsize="21600,21600" o:gfxdata="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3zjjhvQAA&#10;ANsAAAAPAAAAAAAAAAEAIAAAACIAAABkcnMvZG93bnJldi54bWxQSwECFAAUAAAACACHTuJAMy8F&#10;njsAAAA5AAAAEAAAAAAAAAABACAAAAAMAQAAZHJzL3NoYXBleG1sLnhtbFBLBQYAAAAABgAGAFsB&#10;AAC2AwAAAAA=&#10;">
                        <v:fill on="f" focussize="0,0"/>
                        <v:stroke weight="0.5pt" color="#000000 [3200]" miterlimit="8" joinstyle="miter" endarrow="block"/>
                        <v:imagedata o:title=""/>
                        <o:lock v:ext="edit" aspectratio="f"/>
                      </v:line>
                      <v:shape id="_x0000_s1026" o:spid="_x0000_s1026" o:spt="202" type="#_x0000_t202" style="position:absolute;left:12113;top:125736;height:450;width:1785;" fillcolor="#FFFFFF [3201]" filled="t" stroked="t" coordsize="21600,21600" o:gfxdata="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nNn3etwAAANsAAAAP&#10;AAAAAAAAAAEAIAAAACIAAABkcnMvZG93bnJldi54bWxQSwECFAAUAAAACACHTuJAMy8FnjsAAAA5&#10;AAAAEAAAAAAAAAABACAAAAAGAQAAZHJzL3NoYXBleG1sLnhtbFBLBQYAAAAABgAGAFsBAACwAwAA&#10;AAA=&#10;">
                        <v:fill on="t" focussize="0,0"/>
                        <v:stroke weight="0.5pt" color="#000000 [3204]" joinstyle="round"/>
                        <v:imagedata o:title=""/>
                        <o:lock v:ext="edit" aspectratio="f"/>
                        <v:textbox>
                          <w:txbxContent>
                            <w:p>
                              <w:pPr>
                                <w:rPr>
                                  <w:rFonts w:hint="eastAsia" w:eastAsia="宋体"/>
                                  <w:lang w:eastAsia="zh-CN"/>
                                </w:rPr>
                              </w:pPr>
                              <w:r>
                                <w:rPr>
                                  <w:rFonts w:hint="eastAsia"/>
                                  <w:lang w:eastAsia="zh-CN"/>
                                </w:rPr>
                                <w:t>太钢污水处理厂</w:t>
                              </w:r>
                            </w:p>
                          </w:txbxContent>
                        </v:textbox>
                      </v:shape>
                      <v:shape id="_x0000_s1026" o:spid="_x0000_s1026" o:spt="202" type="#_x0000_t202" style="position:absolute;left:11318;top:125451;height:496;width:660;" fillcolor="#FFFFFF [3201]" filled="t" stroked="f" coordsize="21600,21600" o:gfxdata="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Cgyzm5AAAA2wAA&#10;AA8AAAAAAAAAAQAgAAAAIgAAAGRycy9kb3ducmV2LnhtbFBLAQIUABQAAAAIAIdO4kAzLwWeOwAA&#10;ADkAAAAQAAAAAAAAAAEAIAAAAAgBAABkcnMvc2hhcGV4bWwueG1sUEsFBgAAAAAGAAYAWwEAALID&#10;AAAAAA==&#10;">
                        <v:fill on="t" focussize="0,0"/>
                        <v:stroke on="f" weight="0.5pt"/>
                        <v:imagedata o:title=""/>
                        <o:lock v:ext="edit" aspectratio="f"/>
                        <v:textbox>
                          <w:txbxContent>
                            <w:p>
                              <w:pPr>
                                <w:rPr>
                                  <w:rFonts w:hint="eastAsia" w:eastAsia="宋体"/>
                                  <w:lang w:val="en-US" w:eastAsia="zh-CN"/>
                                </w:rPr>
                              </w:pPr>
                              <w:r>
                                <w:rPr>
                                  <w:rFonts w:hint="eastAsia"/>
                                  <w:lang w:val="en-US" w:eastAsia="zh-CN"/>
                                </w:rPr>
                                <w:t>647</w:t>
                              </w:r>
                            </w:p>
                          </w:txbxContent>
                        </v:textbox>
                      </v:shape>
                      <v:shape id="_x0000_s1026" o:spid="_x0000_s1026" o:spt="202" type="#_x0000_t202" style="position:absolute;left:10598;top:126126;height:360;width:585;" fillcolor="#FFFFFF [3201]" filled="t" stroked="f" coordsize="21600,21600" o:gfxdata="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xuorsAAADb&#10;AAAADwAAAAAAAAABACAAAAAiAAAAZHJzL2Rvd25yZXYueG1sUEsBAhQAFAAAAAgAh07iQDMvBZ47&#10;AAAAOQAAABAAAAAAAAAAAQAgAAAACgEAAGRycy9zaGFwZXhtbC54bWxQSwUGAAAAAAYABgBbAQAA&#10;tAMAAAAA&#10;">
                        <v:fill on="t" focussize="0,0"/>
                        <v:stroke on="f" weight="0.5pt"/>
                        <v:imagedata o:title=""/>
                        <o:lock v:ext="edit" aspectratio="f"/>
                        <v:textbox>
                          <w:txbxContent>
                            <w:p>
                              <w:pPr>
                                <w:rPr>
                                  <w:rFonts w:hint="eastAsia" w:eastAsia="宋体"/>
                                  <w:lang w:val="en-US" w:eastAsia="zh-CN"/>
                                </w:rPr>
                              </w:pPr>
                              <w:r>
                                <w:rPr>
                                  <w:rFonts w:hint="eastAsia"/>
                                  <w:lang w:val="en-US" w:eastAsia="zh-CN"/>
                                </w:rPr>
                                <w:t>50</w:t>
                              </w:r>
                            </w:p>
                          </w:txbxContent>
                        </v:textbox>
                      </v:shape>
                    </v:group>
                  </w:pict>
                </mc:Fallback>
              </mc:AlternateContent>
            </w:r>
          </w:p>
          <w:p>
            <w:pPr>
              <w:pStyle w:val="2"/>
              <w:numPr>
                <w:ilvl w:val="0"/>
                <w:numId w:val="0"/>
              </w:numPr>
              <w:ind w:firstLine="482" w:firstLineChars="200"/>
              <w:jc w:val="both"/>
              <w:rPr>
                <w:rFonts w:hint="eastAsia" w:asciiTheme="majorEastAsia" w:hAnsiTheme="majorEastAsia" w:eastAsiaTheme="majorEastAsia" w:cstheme="majorEastAsia"/>
                <w:b/>
                <w:bCs/>
                <w:lang w:eastAsia="zh-CN"/>
              </w:rPr>
            </w:pPr>
          </w:p>
          <w:p>
            <w:pPr>
              <w:pStyle w:val="2"/>
              <w:numPr>
                <w:ilvl w:val="0"/>
                <w:numId w:val="0"/>
              </w:numPr>
              <w:ind w:firstLine="482" w:firstLineChars="200"/>
              <w:jc w:val="both"/>
              <w:rPr>
                <w:rFonts w:hint="eastAsia" w:asciiTheme="majorEastAsia" w:hAnsiTheme="majorEastAsia" w:eastAsiaTheme="majorEastAsia" w:cstheme="majorEastAsia"/>
                <w:b/>
                <w:bCs/>
                <w:lang w:eastAsia="zh-CN"/>
              </w:rPr>
            </w:pPr>
          </w:p>
          <w:p>
            <w:pPr>
              <w:pStyle w:val="2"/>
              <w:numPr>
                <w:ilvl w:val="0"/>
                <w:numId w:val="0"/>
              </w:numPr>
              <w:ind w:firstLine="482" w:firstLineChars="200"/>
              <w:jc w:val="both"/>
              <w:rPr>
                <w:rFonts w:hint="eastAsia" w:asciiTheme="majorEastAsia" w:hAnsiTheme="majorEastAsia" w:eastAsiaTheme="majorEastAsia" w:cstheme="majorEastAsia"/>
                <w:b/>
                <w:bCs/>
                <w:lang w:eastAsia="zh-CN"/>
              </w:rPr>
            </w:pPr>
          </w:p>
          <w:p>
            <w:pPr>
              <w:pStyle w:val="2"/>
              <w:numPr>
                <w:ilvl w:val="0"/>
                <w:numId w:val="0"/>
              </w:numPr>
              <w:ind w:firstLine="482" w:firstLineChars="200"/>
              <w:jc w:val="both"/>
              <w:rPr>
                <w:rFonts w:hint="eastAsia" w:asciiTheme="majorEastAsia" w:hAnsiTheme="majorEastAsia" w:eastAsiaTheme="majorEastAsia" w:cstheme="majorEastAsia"/>
                <w:b/>
                <w:bCs/>
                <w:lang w:eastAsia="zh-CN"/>
              </w:rPr>
            </w:pPr>
          </w:p>
          <w:p>
            <w:pPr>
              <w:pStyle w:val="2"/>
              <w:numPr>
                <w:ilvl w:val="0"/>
                <w:numId w:val="0"/>
              </w:numPr>
              <w:ind w:firstLine="482" w:firstLineChars="200"/>
              <w:jc w:val="both"/>
              <w:rPr>
                <w:rFonts w:hint="eastAsia" w:asciiTheme="majorEastAsia" w:hAnsiTheme="majorEastAsia" w:eastAsiaTheme="majorEastAsia" w:cstheme="majorEastAsia"/>
                <w:b/>
                <w:bCs/>
                <w:lang w:eastAsia="zh-CN"/>
              </w:rPr>
            </w:pPr>
          </w:p>
          <w:p>
            <w:pPr>
              <w:pStyle w:val="2"/>
              <w:numPr>
                <w:ilvl w:val="0"/>
                <w:numId w:val="0"/>
              </w:numPr>
              <w:ind w:firstLine="482" w:firstLineChars="200"/>
              <w:jc w:val="both"/>
              <w:rPr>
                <w:rFonts w:hint="eastAsia" w:asciiTheme="majorEastAsia" w:hAnsiTheme="majorEastAsia" w:eastAsiaTheme="majorEastAsia" w:cstheme="majorEastAsia"/>
                <w:b/>
                <w:bCs/>
                <w:lang w:eastAsia="zh-CN"/>
              </w:rPr>
            </w:pPr>
          </w:p>
          <w:p>
            <w:pPr>
              <w:pStyle w:val="2"/>
              <w:numPr>
                <w:ilvl w:val="0"/>
                <w:numId w:val="0"/>
              </w:numPr>
              <w:ind w:firstLine="482" w:firstLineChars="200"/>
              <w:jc w:val="both"/>
              <w:rPr>
                <w:rFonts w:hint="eastAsia" w:asciiTheme="majorEastAsia" w:hAnsiTheme="majorEastAsia" w:eastAsiaTheme="majorEastAsia" w:cstheme="majorEastAsia"/>
                <w:b/>
                <w:bCs/>
                <w:lang w:eastAsia="zh-CN"/>
              </w:rPr>
            </w:pPr>
          </w:p>
          <w:p>
            <w:pPr>
              <w:pStyle w:val="2"/>
              <w:numPr>
                <w:ilvl w:val="0"/>
                <w:numId w:val="0"/>
              </w:numPr>
              <w:ind w:firstLine="482" w:firstLineChars="200"/>
              <w:jc w:val="both"/>
              <w:rPr>
                <w:rFonts w:hint="eastAsia" w:asciiTheme="majorEastAsia" w:hAnsiTheme="majorEastAsia" w:eastAsiaTheme="majorEastAsia" w:cstheme="majorEastAsia"/>
                <w:b/>
                <w:bCs/>
                <w:lang w:eastAsia="zh-CN"/>
              </w:rPr>
            </w:pPr>
          </w:p>
          <w:p>
            <w:pPr>
              <w:pStyle w:val="2"/>
              <w:numPr>
                <w:ilvl w:val="0"/>
                <w:numId w:val="0"/>
              </w:numPr>
              <w:ind w:firstLine="482" w:firstLineChars="200"/>
              <w:jc w:val="both"/>
              <w:rPr>
                <w:rFonts w:hint="eastAsia" w:asciiTheme="majorEastAsia" w:hAnsiTheme="majorEastAsia" w:eastAsiaTheme="majorEastAsia" w:cstheme="majorEastAsia"/>
                <w:b/>
                <w:bCs/>
                <w:lang w:eastAsia="zh-CN"/>
              </w:rPr>
            </w:pPr>
          </w:p>
          <w:p>
            <w:pPr>
              <w:pStyle w:val="2"/>
              <w:numPr>
                <w:ilvl w:val="0"/>
                <w:numId w:val="0"/>
              </w:numPr>
              <w:ind w:firstLine="482" w:firstLineChars="200"/>
              <w:jc w:val="both"/>
              <w:rPr>
                <w:rFonts w:hint="eastAsia" w:asciiTheme="majorEastAsia" w:hAnsiTheme="majorEastAsia" w:eastAsiaTheme="majorEastAsia" w:cstheme="majorEastAsia"/>
                <w:b/>
                <w:bCs/>
                <w:lang w:eastAsia="zh-CN"/>
              </w:rPr>
            </w:pPr>
          </w:p>
          <w:p>
            <w:pPr>
              <w:pStyle w:val="2"/>
              <w:numPr>
                <w:ilvl w:val="0"/>
                <w:numId w:val="0"/>
              </w:numPr>
              <w:ind w:firstLine="482" w:firstLineChars="200"/>
              <w:jc w:val="both"/>
              <w:rPr>
                <w:rFonts w:hint="eastAsia" w:asciiTheme="majorEastAsia" w:hAnsiTheme="majorEastAsia" w:eastAsiaTheme="majorEastAsia" w:cstheme="majorEastAsia"/>
                <w:b/>
                <w:bCs/>
                <w:lang w:eastAsia="zh-CN"/>
              </w:rPr>
            </w:pPr>
          </w:p>
          <w:p>
            <w:pPr>
              <w:pStyle w:val="2"/>
              <w:numPr>
                <w:ilvl w:val="0"/>
                <w:numId w:val="0"/>
              </w:numPr>
              <w:ind w:firstLine="482" w:firstLineChars="200"/>
              <w:jc w:val="both"/>
              <w:rPr>
                <w:rFonts w:hint="eastAsia" w:asciiTheme="majorEastAsia" w:hAnsiTheme="majorEastAsia" w:eastAsiaTheme="majorEastAsia" w:cstheme="majorEastAsia"/>
                <w:b/>
                <w:bCs/>
                <w:lang w:eastAsia="zh-CN"/>
              </w:rPr>
            </w:pPr>
          </w:p>
          <w:p>
            <w:pPr>
              <w:pStyle w:val="2"/>
              <w:numPr>
                <w:ilvl w:val="0"/>
                <w:numId w:val="0"/>
              </w:numPr>
              <w:ind w:firstLine="482" w:firstLineChars="200"/>
              <w:jc w:val="both"/>
              <w:rPr>
                <w:rFonts w:hint="eastAsia" w:asciiTheme="majorEastAsia" w:hAnsiTheme="majorEastAsia" w:eastAsiaTheme="majorEastAsia" w:cstheme="majorEastAsia"/>
                <w:b/>
                <w:bCs/>
                <w:lang w:eastAsia="zh-CN"/>
              </w:rPr>
            </w:pPr>
          </w:p>
          <w:p>
            <w:pPr>
              <w:pStyle w:val="2"/>
              <w:numPr>
                <w:ilvl w:val="0"/>
                <w:numId w:val="0"/>
              </w:numPr>
              <w:ind w:firstLine="482" w:firstLineChars="200"/>
              <w:jc w:val="both"/>
              <w:rPr>
                <w:rFonts w:hint="eastAsia" w:asciiTheme="majorEastAsia" w:hAnsiTheme="majorEastAsia" w:eastAsiaTheme="majorEastAsia" w:cstheme="majorEastAsia"/>
                <w:b/>
                <w:bCs/>
                <w:lang w:eastAsia="zh-CN"/>
              </w:rPr>
            </w:pPr>
          </w:p>
          <w:p>
            <w:pPr>
              <w:pStyle w:val="2"/>
              <w:numPr>
                <w:ilvl w:val="0"/>
                <w:numId w:val="0"/>
              </w:numPr>
              <w:ind w:firstLine="482" w:firstLineChars="200"/>
              <w:jc w:val="both"/>
              <w:rPr>
                <w:rFonts w:hint="eastAsia" w:asciiTheme="majorEastAsia" w:hAnsiTheme="majorEastAsia" w:eastAsiaTheme="majorEastAsia" w:cstheme="majorEastAsia"/>
                <w:b/>
                <w:bCs/>
                <w:lang w:eastAsia="zh-CN"/>
              </w:rPr>
            </w:pPr>
          </w:p>
          <w:p>
            <w:pPr>
              <w:pStyle w:val="2"/>
              <w:keepNext w:val="0"/>
              <w:keepLines w:val="0"/>
              <w:pageBreakBefore w:val="0"/>
              <w:widowControl w:val="0"/>
              <w:numPr>
                <w:ilvl w:val="0"/>
                <w:numId w:val="0"/>
              </w:numPr>
              <w:kinsoku/>
              <w:wordWrap/>
              <w:overflowPunct/>
              <w:topLinePunct w:val="0"/>
              <w:bidi w:val="0"/>
              <w:adjustRightInd w:val="0"/>
              <w:spacing w:line="580" w:lineRule="exact"/>
              <w:ind w:left="0" w:leftChars="0" w:right="0" w:rightChars="0" w:firstLine="480" w:firstLineChars="200"/>
              <w:jc w:val="both"/>
              <w:textAlignment w:val="auto"/>
              <w:rPr>
                <w:rFonts w:hint="eastAsia" w:asciiTheme="majorEastAsia" w:hAnsiTheme="majorEastAsia" w:eastAsiaTheme="majorEastAsia" w:cstheme="majorEastAsia"/>
                <w:b/>
                <w:bCs/>
                <w:lang w:eastAsia="zh-CN"/>
              </w:rPr>
            </w:pPr>
            <w:r>
              <w:rPr>
                <w:rFonts w:hint="eastAsia" w:asciiTheme="majorEastAsia" w:hAnsiTheme="majorEastAsia" w:eastAsiaTheme="majorEastAsia" w:cstheme="majorEastAsia"/>
                <w:b/>
                <w:bCs/>
                <w:lang w:eastAsia="zh-CN"/>
              </w:rPr>
              <w:t>（</w:t>
            </w:r>
            <w:r>
              <w:rPr>
                <w:rFonts w:hint="eastAsia" w:asciiTheme="majorEastAsia" w:hAnsiTheme="majorEastAsia" w:eastAsiaTheme="majorEastAsia" w:cstheme="majorEastAsia"/>
                <w:b/>
                <w:bCs/>
                <w:lang w:val="en-US" w:eastAsia="zh-CN"/>
              </w:rPr>
              <w:t>2</w:t>
            </w:r>
            <w:r>
              <w:rPr>
                <w:rFonts w:hint="eastAsia" w:asciiTheme="majorEastAsia" w:hAnsiTheme="majorEastAsia" w:eastAsiaTheme="majorEastAsia" w:cstheme="majorEastAsia"/>
                <w:b/>
                <w:bCs/>
                <w:lang w:eastAsia="zh-CN"/>
              </w:rPr>
              <w:t>）排水</w:t>
            </w:r>
          </w:p>
          <w:p>
            <w:pPr>
              <w:keepNext w:val="0"/>
              <w:keepLines w:val="0"/>
              <w:pageBreakBefore w:val="0"/>
              <w:widowControl w:val="0"/>
              <w:numPr>
                <w:ilvl w:val="0"/>
                <w:numId w:val="0"/>
              </w:numPr>
              <w:kinsoku/>
              <w:wordWrap/>
              <w:overflowPunct/>
              <w:topLinePunct w:val="0"/>
              <w:bidi w:val="0"/>
              <w:adjustRightInd w:val="0"/>
              <w:snapToGrid w:val="0"/>
              <w:spacing w:line="580" w:lineRule="exact"/>
              <w:ind w:left="0" w:leftChars="0" w:right="0" w:rightChars="0" w:firstLine="480" w:firstLineChars="200"/>
              <w:jc w:val="both"/>
              <w:textAlignment w:val="auto"/>
              <w:outlineLvl w:val="9"/>
              <w:rPr>
                <w:rFonts w:hint="eastAsia" w:asciiTheme="minorEastAsia" w:hAnsiTheme="minorEastAsia" w:eastAsiaTheme="minorEastAsia" w:cstheme="minorEastAsia"/>
                <w:snapToGrid w:val="0"/>
                <w:kern w:val="0"/>
                <w:sz w:val="24"/>
                <w:szCs w:val="24"/>
              </w:rPr>
            </w:pPr>
            <w:r>
              <w:rPr>
                <w:rFonts w:hint="eastAsia" w:asciiTheme="minorEastAsia" w:hAnsiTheme="minorEastAsia" w:eastAsiaTheme="minorEastAsia" w:cstheme="minorEastAsia"/>
                <w:bCs/>
                <w:sz w:val="24"/>
                <w:szCs w:val="24"/>
              </w:rPr>
              <w:t>工程</w:t>
            </w:r>
            <w:r>
              <w:rPr>
                <w:rFonts w:hint="eastAsia" w:asciiTheme="minorEastAsia" w:hAnsiTheme="minorEastAsia" w:eastAsiaTheme="minorEastAsia" w:cstheme="minorEastAsia"/>
                <w:snapToGrid w:val="0"/>
                <w:kern w:val="0"/>
                <w:sz w:val="24"/>
                <w:szCs w:val="24"/>
              </w:rPr>
              <w:t>外排水主要有：</w:t>
            </w:r>
          </w:p>
          <w:p>
            <w:pPr>
              <w:keepNext w:val="0"/>
              <w:keepLines w:val="0"/>
              <w:pageBreakBefore w:val="0"/>
              <w:widowControl w:val="0"/>
              <w:numPr>
                <w:ilvl w:val="0"/>
                <w:numId w:val="0"/>
              </w:numPr>
              <w:kinsoku/>
              <w:wordWrap/>
              <w:overflowPunct/>
              <w:topLinePunct w:val="0"/>
              <w:bidi w:val="0"/>
              <w:adjustRightInd w:val="0"/>
              <w:snapToGrid w:val="0"/>
              <w:spacing w:line="580" w:lineRule="exact"/>
              <w:ind w:left="0" w:leftChars="0" w:right="0" w:rightChars="0" w:firstLine="480" w:firstLineChars="200"/>
              <w:jc w:val="both"/>
              <w:textAlignment w:val="auto"/>
              <w:outlineLvl w:val="9"/>
              <w:rPr>
                <w:rFonts w:hint="eastAsia" w:asciiTheme="minorEastAsia" w:hAnsiTheme="minorEastAsia" w:eastAsiaTheme="minorEastAsia" w:cstheme="minorEastAsia"/>
                <w:snapToGrid w:val="0"/>
                <w:kern w:val="0"/>
                <w:sz w:val="24"/>
                <w:szCs w:val="24"/>
              </w:rPr>
            </w:pPr>
            <w:r>
              <w:rPr>
                <w:rFonts w:hint="eastAsia" w:asciiTheme="minorEastAsia" w:hAnsiTheme="minorEastAsia" w:eastAsiaTheme="minorEastAsia" w:cstheme="minorEastAsia"/>
                <w:snapToGrid w:val="0"/>
                <w:kern w:val="0"/>
                <w:sz w:val="24"/>
                <w:szCs w:val="24"/>
              </w:rPr>
              <w:t>生产废水：换热其产生的污水主要来自设备检修时的渗漏排水和地面清扫水，水</w:t>
            </w:r>
            <w:r>
              <w:rPr>
                <w:rFonts w:hint="eastAsia" w:asciiTheme="minorEastAsia" w:hAnsiTheme="minorEastAsia" w:eastAsiaTheme="minorEastAsia" w:cstheme="minorEastAsia"/>
                <w:sz w:val="24"/>
                <w:szCs w:val="24"/>
              </w:rPr>
              <w:t>量为50m</w:t>
            </w:r>
            <w:r>
              <w:rPr>
                <w:rFonts w:hint="eastAsia" w:asciiTheme="minorEastAsia" w:hAnsiTheme="minorEastAsia" w:eastAsiaTheme="minorEastAsia" w:cstheme="minorEastAsia"/>
                <w:sz w:val="24"/>
                <w:szCs w:val="24"/>
                <w:vertAlign w:val="superscript"/>
              </w:rPr>
              <w:t>3</w:t>
            </w:r>
            <w:r>
              <w:rPr>
                <w:rFonts w:hint="eastAsia" w:asciiTheme="minorEastAsia" w:hAnsiTheme="minorEastAsia" w:eastAsiaTheme="minorEastAsia" w:cstheme="minorEastAsia"/>
                <w:sz w:val="24"/>
                <w:szCs w:val="24"/>
              </w:rPr>
              <w:t>/a，</w:t>
            </w:r>
            <w:r>
              <w:rPr>
                <w:rFonts w:hint="eastAsia" w:asciiTheme="minorEastAsia" w:hAnsiTheme="minorEastAsia" w:eastAsiaTheme="minorEastAsia" w:cstheme="minorEastAsia"/>
                <w:sz w:val="24"/>
                <w:szCs w:val="24"/>
                <w:lang w:eastAsia="zh-CN"/>
              </w:rPr>
              <w:t>每年排放</w:t>
            </w:r>
            <w:r>
              <w:rPr>
                <w:rFonts w:hint="eastAsia" w:asciiTheme="minorEastAsia" w:hAnsiTheme="minorEastAsia" w:eastAsiaTheme="minorEastAsia" w:cstheme="minorEastAsia"/>
                <w:sz w:val="24"/>
                <w:szCs w:val="24"/>
                <w:lang w:val="en-US" w:eastAsia="zh-CN"/>
              </w:rPr>
              <w:t>7550t/a，其水中只含有少量颗粒物，</w:t>
            </w:r>
            <w:r>
              <w:rPr>
                <w:rFonts w:hint="eastAsia" w:asciiTheme="minorEastAsia" w:hAnsiTheme="minorEastAsia" w:eastAsiaTheme="minorEastAsia" w:cstheme="minorEastAsia"/>
                <w:snapToGrid w:val="0"/>
                <w:kern w:val="0"/>
                <w:sz w:val="24"/>
                <w:szCs w:val="24"/>
              </w:rPr>
              <w:t>因此可就近排入公司的渣水系统进行水渣淬冷，循环使用不外排。</w:t>
            </w:r>
          </w:p>
          <w:p>
            <w:pPr>
              <w:keepNext w:val="0"/>
              <w:keepLines w:val="0"/>
              <w:pageBreakBefore w:val="0"/>
              <w:widowControl w:val="0"/>
              <w:numPr>
                <w:ilvl w:val="0"/>
                <w:numId w:val="0"/>
              </w:numPr>
              <w:kinsoku/>
              <w:wordWrap/>
              <w:overflowPunct/>
              <w:topLinePunct w:val="0"/>
              <w:bidi w:val="0"/>
              <w:adjustRightInd w:val="0"/>
              <w:snapToGrid w:val="0"/>
              <w:spacing w:line="580" w:lineRule="exact"/>
              <w:ind w:left="0" w:leftChars="0" w:right="0" w:rightChars="0" w:firstLine="480" w:firstLineChars="200"/>
              <w:jc w:val="both"/>
              <w:textAlignment w:val="auto"/>
              <w:outlineLvl w:val="9"/>
              <w:rPr>
                <w:rFonts w:asciiTheme="minorEastAsia" w:hAnsiTheme="minorEastAsia" w:eastAsiaTheme="minorEastAsia" w:cstheme="minorEastAsia"/>
                <w:snapToGrid w:val="0"/>
                <w:kern w:val="0"/>
                <w:sz w:val="24"/>
                <w:szCs w:val="24"/>
              </w:rPr>
            </w:pPr>
            <w:r>
              <w:rPr>
                <w:rFonts w:hint="eastAsia" w:asciiTheme="minorEastAsia" w:hAnsiTheme="minorEastAsia" w:eastAsiaTheme="minorEastAsia" w:cstheme="minorEastAsia"/>
                <w:snapToGrid w:val="0"/>
                <w:kern w:val="0"/>
                <w:sz w:val="24"/>
                <w:szCs w:val="24"/>
              </w:rPr>
              <w:t>生活污水：工程两个项目的工作人员日常生活污水</w:t>
            </w:r>
            <w:r>
              <w:rPr>
                <w:rFonts w:hint="eastAsia" w:asciiTheme="minorEastAsia" w:hAnsiTheme="minorEastAsia" w:eastAsiaTheme="minorEastAsia" w:cstheme="minorEastAsia"/>
                <w:sz w:val="24"/>
                <w:szCs w:val="24"/>
              </w:rPr>
              <w:t>量为</w:t>
            </w:r>
            <w:r>
              <w:rPr>
                <w:rFonts w:hint="eastAsia" w:asciiTheme="minorEastAsia" w:hAnsiTheme="minorEastAsia" w:eastAsiaTheme="minorEastAsia" w:cstheme="minorEastAsia"/>
                <w:sz w:val="24"/>
                <w:szCs w:val="24"/>
                <w:lang w:val="en-US" w:eastAsia="zh-CN"/>
              </w:rPr>
              <w:t>0.04</w:t>
            </w:r>
            <w:r>
              <w:rPr>
                <w:rFonts w:hint="eastAsia" w:asciiTheme="minorEastAsia" w:hAnsiTheme="minorEastAsia" w:eastAsiaTheme="minorEastAsia" w:cstheme="minorEastAsia"/>
                <w:sz w:val="24"/>
                <w:szCs w:val="24"/>
              </w:rPr>
              <w:t>m</w:t>
            </w:r>
            <w:r>
              <w:rPr>
                <w:rFonts w:hint="eastAsia" w:asciiTheme="minorEastAsia" w:hAnsiTheme="minorEastAsia" w:eastAsiaTheme="minorEastAsia" w:cstheme="minorEastAsia"/>
                <w:sz w:val="24"/>
                <w:szCs w:val="24"/>
                <w:vertAlign w:val="superscript"/>
              </w:rPr>
              <w:t>3</w:t>
            </w:r>
            <w:r>
              <w:rPr>
                <w:rFonts w:hint="eastAsia" w:asciiTheme="minorEastAsia" w:hAnsiTheme="minorEastAsia" w:eastAsiaTheme="minorEastAsia" w:cstheme="minorEastAsia"/>
                <w:sz w:val="24"/>
                <w:szCs w:val="24"/>
              </w:rPr>
              <w:t>/h，每年排放</w:t>
            </w:r>
            <w:r>
              <w:rPr>
                <w:rFonts w:hint="eastAsia" w:asciiTheme="minorEastAsia" w:hAnsiTheme="minorEastAsia" w:eastAsiaTheme="minorEastAsia" w:cstheme="minorEastAsia"/>
                <w:sz w:val="24"/>
                <w:szCs w:val="24"/>
                <w:lang w:val="en-US" w:eastAsia="zh-CN"/>
              </w:rPr>
              <w:t>144.96</w:t>
            </w:r>
            <w:r>
              <w:rPr>
                <w:rFonts w:hint="eastAsia" w:asciiTheme="minorEastAsia" w:hAnsiTheme="minorEastAsia" w:eastAsiaTheme="minorEastAsia" w:cstheme="minorEastAsia"/>
                <w:sz w:val="24"/>
                <w:szCs w:val="24"/>
              </w:rPr>
              <w:t>m</w:t>
            </w:r>
            <w:r>
              <w:rPr>
                <w:rFonts w:hint="eastAsia" w:asciiTheme="minorEastAsia" w:hAnsiTheme="minorEastAsia" w:eastAsiaTheme="minorEastAsia" w:cstheme="minorEastAsia"/>
                <w:sz w:val="24"/>
                <w:szCs w:val="24"/>
                <w:vertAlign w:val="superscript"/>
              </w:rPr>
              <w:t>3</w:t>
            </w:r>
            <w:r>
              <w:rPr>
                <w:rFonts w:hint="eastAsia" w:asciiTheme="minorEastAsia" w:hAnsiTheme="minorEastAsia" w:eastAsiaTheme="minorEastAsia" w:cstheme="minorEastAsia"/>
                <w:sz w:val="24"/>
                <w:szCs w:val="24"/>
              </w:rPr>
              <w:t>/a，污水</w:t>
            </w:r>
            <w:r>
              <w:rPr>
                <w:rFonts w:hint="eastAsia" w:asciiTheme="minorEastAsia" w:hAnsiTheme="minorEastAsia" w:eastAsiaTheme="minorEastAsia" w:cstheme="minorEastAsia"/>
                <w:snapToGrid w:val="0"/>
                <w:kern w:val="0"/>
                <w:sz w:val="24"/>
                <w:szCs w:val="24"/>
              </w:rPr>
              <w:t>经化粪池处理后排入全厂生活污水管网集中进行处理。</w:t>
            </w:r>
          </w:p>
          <w:p>
            <w:pPr>
              <w:keepNext w:val="0"/>
              <w:keepLines w:val="0"/>
              <w:pageBreakBefore w:val="0"/>
              <w:widowControl w:val="0"/>
              <w:kinsoku/>
              <w:wordWrap/>
              <w:overflowPunct/>
              <w:topLinePunct w:val="0"/>
              <w:bidi w:val="0"/>
              <w:adjustRightInd w:val="0"/>
              <w:snapToGrid w:val="0"/>
              <w:spacing w:line="580" w:lineRule="exact"/>
              <w:ind w:left="0" w:leftChars="0" w:right="0" w:rightChars="0" w:firstLine="480" w:firstLineChars="200"/>
              <w:jc w:val="both"/>
              <w:textAlignment w:val="auto"/>
              <w:outlineLvl w:val="9"/>
              <w:rPr>
                <w:rFonts w:hint="eastAsia" w:asciiTheme="minorEastAsia" w:hAnsiTheme="minorEastAsia" w:eastAsiaTheme="minorEastAsia" w:cstheme="minorEastAsia"/>
                <w:snapToGrid w:val="0"/>
                <w:kern w:val="0"/>
                <w:sz w:val="24"/>
                <w:szCs w:val="24"/>
              </w:rPr>
            </w:pPr>
            <w:r>
              <w:rPr>
                <w:rFonts w:hint="eastAsia" w:asciiTheme="minorEastAsia" w:hAnsiTheme="minorEastAsia" w:eastAsiaTheme="minorEastAsia" w:cstheme="minorEastAsia"/>
                <w:snapToGrid w:val="0"/>
                <w:kern w:val="0"/>
                <w:sz w:val="24"/>
                <w:szCs w:val="24"/>
              </w:rPr>
              <w:t>故工程生产及生活合计排水量</w:t>
            </w:r>
            <w:r>
              <w:rPr>
                <w:rFonts w:hint="eastAsia" w:asciiTheme="minorEastAsia" w:hAnsiTheme="minorEastAsia" w:eastAsiaTheme="minorEastAsia" w:cstheme="minorEastAsia"/>
                <w:snapToGrid w:val="0"/>
                <w:kern w:val="0"/>
                <w:sz w:val="24"/>
                <w:szCs w:val="24"/>
                <w:lang w:val="en-US" w:eastAsia="zh-CN"/>
              </w:rPr>
              <w:t>648.056</w:t>
            </w:r>
            <w:r>
              <w:rPr>
                <w:rFonts w:hint="eastAsia" w:asciiTheme="minorEastAsia" w:hAnsiTheme="minorEastAsia" w:eastAsiaTheme="minorEastAsia" w:cstheme="minorEastAsia"/>
                <w:snapToGrid w:val="0"/>
                <w:kern w:val="0"/>
                <w:sz w:val="24"/>
                <w:szCs w:val="24"/>
              </w:rPr>
              <w:t>m</w:t>
            </w:r>
            <w:r>
              <w:rPr>
                <w:rFonts w:hint="eastAsia" w:asciiTheme="minorEastAsia" w:hAnsiTheme="minorEastAsia" w:eastAsiaTheme="minorEastAsia" w:cstheme="minorEastAsia"/>
                <w:snapToGrid w:val="0"/>
                <w:kern w:val="0"/>
                <w:sz w:val="24"/>
                <w:szCs w:val="24"/>
                <w:vertAlign w:val="superscript"/>
              </w:rPr>
              <w:t>3</w:t>
            </w:r>
            <w:r>
              <w:rPr>
                <w:rFonts w:hint="eastAsia" w:asciiTheme="minorEastAsia" w:hAnsiTheme="minorEastAsia" w:eastAsiaTheme="minorEastAsia" w:cstheme="minorEastAsia"/>
                <w:snapToGrid w:val="0"/>
                <w:kern w:val="0"/>
                <w:sz w:val="24"/>
                <w:szCs w:val="24"/>
              </w:rPr>
              <w:t>/d，年排水量</w:t>
            </w:r>
            <w:r>
              <w:rPr>
                <w:rFonts w:hint="eastAsia" w:asciiTheme="minorEastAsia" w:hAnsiTheme="minorEastAsia" w:eastAsiaTheme="minorEastAsia" w:cstheme="minorEastAsia"/>
                <w:snapToGrid w:val="0"/>
                <w:kern w:val="0"/>
                <w:sz w:val="24"/>
                <w:szCs w:val="24"/>
                <w:lang w:val="en-US" w:eastAsia="zh-CN"/>
              </w:rPr>
              <w:t>9.79万</w:t>
            </w:r>
            <w:r>
              <w:rPr>
                <w:rFonts w:hint="eastAsia" w:asciiTheme="minorEastAsia" w:hAnsiTheme="minorEastAsia" w:eastAsiaTheme="minorEastAsia" w:cstheme="minorEastAsia"/>
                <w:snapToGrid w:val="0"/>
                <w:kern w:val="0"/>
                <w:sz w:val="24"/>
                <w:szCs w:val="24"/>
              </w:rPr>
              <w:t>m</w:t>
            </w:r>
            <w:r>
              <w:rPr>
                <w:rFonts w:hint="eastAsia" w:asciiTheme="minorEastAsia" w:hAnsiTheme="minorEastAsia" w:eastAsiaTheme="minorEastAsia" w:cstheme="minorEastAsia"/>
                <w:snapToGrid w:val="0"/>
                <w:kern w:val="0"/>
                <w:sz w:val="24"/>
                <w:szCs w:val="24"/>
                <w:vertAlign w:val="superscript"/>
              </w:rPr>
              <w:t>3</w:t>
            </w:r>
            <w:r>
              <w:rPr>
                <w:rFonts w:hint="eastAsia" w:asciiTheme="minorEastAsia" w:hAnsiTheme="minorEastAsia" w:eastAsiaTheme="minorEastAsia" w:cstheme="minorEastAsia"/>
                <w:snapToGrid w:val="0"/>
                <w:kern w:val="0"/>
                <w:sz w:val="24"/>
                <w:szCs w:val="24"/>
              </w:rPr>
              <w:t>/a。具体见水平衡图。</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440" w:lineRule="exact"/>
              <w:textAlignment w:val="auto"/>
              <w:outlineLvl w:val="9"/>
              <w:rPr>
                <w:rFonts w:hint="eastAsia" w:asciiTheme="majorEastAsia" w:hAnsiTheme="majorEastAsia" w:eastAsiaTheme="majorEastAsia" w:cstheme="majorEastAsia"/>
                <w:b/>
                <w:snapToGrid w:val="0"/>
                <w:kern w:val="0"/>
                <w:sz w:val="24"/>
                <w:szCs w:val="24"/>
              </w:rPr>
            </w:pPr>
            <w:r>
              <w:rPr>
                <w:rFonts w:hint="eastAsia" w:asciiTheme="majorEastAsia" w:hAnsiTheme="majorEastAsia" w:eastAsiaTheme="majorEastAsia" w:cstheme="majorEastAsia"/>
                <w:b/>
                <w:sz w:val="24"/>
                <w:szCs w:val="24"/>
              </w:rPr>
              <w:t>2.</w:t>
            </w:r>
            <w:r>
              <w:rPr>
                <w:rFonts w:hint="eastAsia" w:asciiTheme="majorEastAsia" w:hAnsiTheme="majorEastAsia" w:eastAsiaTheme="majorEastAsia" w:cstheme="majorEastAsia"/>
                <w:b/>
                <w:sz w:val="24"/>
                <w:szCs w:val="24"/>
                <w:lang w:val="en-US" w:eastAsia="zh-CN"/>
              </w:rPr>
              <w:t>5</w:t>
            </w:r>
            <w:r>
              <w:rPr>
                <w:rFonts w:hint="eastAsia" w:asciiTheme="majorEastAsia" w:hAnsiTheme="majorEastAsia" w:eastAsiaTheme="majorEastAsia" w:cstheme="majorEastAsia"/>
                <w:b/>
                <w:sz w:val="24"/>
                <w:szCs w:val="24"/>
              </w:rPr>
              <w:t xml:space="preserve"> </w:t>
            </w:r>
            <w:r>
              <w:rPr>
                <w:rFonts w:hint="eastAsia" w:asciiTheme="majorEastAsia" w:hAnsiTheme="majorEastAsia" w:eastAsiaTheme="majorEastAsia" w:cstheme="majorEastAsia"/>
                <w:b/>
                <w:snapToGrid w:val="0"/>
                <w:kern w:val="0"/>
                <w:sz w:val="24"/>
                <w:szCs w:val="24"/>
              </w:rPr>
              <w:t>工艺流程简述(图示):</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440" w:lineRule="exact"/>
              <w:textAlignment w:val="auto"/>
              <w:outlineLvl w:val="9"/>
              <w:rPr>
                <w:rFonts w:asciiTheme="majorEastAsia" w:hAnsiTheme="majorEastAsia" w:eastAsiaTheme="majorEastAsia" w:cstheme="majorEastAsia"/>
                <w:b/>
                <w:snapToGrid w:val="0"/>
                <w:kern w:val="0"/>
                <w:sz w:val="24"/>
                <w:szCs w:val="24"/>
              </w:rPr>
            </w:pPr>
            <w:r>
              <w:rPr>
                <w:rFonts w:hint="eastAsia" w:asciiTheme="majorEastAsia" w:hAnsiTheme="majorEastAsia" w:eastAsiaTheme="majorEastAsia" w:cstheme="majorEastAsia"/>
                <w:b/>
                <w:snapToGrid w:val="0"/>
                <w:kern w:val="0"/>
                <w:sz w:val="24"/>
                <w:szCs w:val="24"/>
                <w:lang w:eastAsia="zh-CN"/>
              </w:rPr>
              <w:t>（</w:t>
            </w:r>
            <w:r>
              <w:rPr>
                <w:rFonts w:hint="eastAsia" w:asciiTheme="majorEastAsia" w:hAnsiTheme="majorEastAsia" w:eastAsiaTheme="majorEastAsia" w:cstheme="majorEastAsia"/>
                <w:b/>
                <w:snapToGrid w:val="0"/>
                <w:kern w:val="0"/>
                <w:sz w:val="24"/>
                <w:szCs w:val="24"/>
                <w:lang w:val="en-US" w:eastAsia="zh-CN"/>
              </w:rPr>
              <w:t>1</w:t>
            </w:r>
            <w:r>
              <w:rPr>
                <w:rFonts w:hint="eastAsia" w:asciiTheme="majorEastAsia" w:hAnsiTheme="majorEastAsia" w:eastAsiaTheme="majorEastAsia" w:cstheme="majorEastAsia"/>
                <w:b/>
                <w:snapToGrid w:val="0"/>
                <w:kern w:val="0"/>
                <w:sz w:val="24"/>
                <w:szCs w:val="24"/>
                <w:lang w:eastAsia="zh-CN"/>
              </w:rPr>
              <w:t>）</w:t>
            </w:r>
            <w:r>
              <w:rPr>
                <w:rFonts w:hint="eastAsia" w:asciiTheme="majorEastAsia" w:hAnsiTheme="majorEastAsia" w:eastAsiaTheme="majorEastAsia" w:cstheme="majorEastAsia"/>
                <w:b/>
                <w:snapToGrid w:val="0"/>
                <w:kern w:val="0"/>
                <w:sz w:val="24"/>
                <w:szCs w:val="24"/>
              </w:rPr>
              <w:t>集中供热生产工艺及排污流程图</w:t>
            </w:r>
          </w:p>
          <w:p>
            <w:pPr>
              <w:pStyle w:val="2"/>
              <w:jc w:val="both"/>
            </w:pPr>
            <w:r>
              <w:rPr>
                <w:rFonts w:ascii="黑体" w:hAnsi="黑体" w:eastAsia="黑体"/>
                <w:b/>
                <w:bCs/>
                <w:sz w:val="28"/>
                <w:szCs w:val="28"/>
              </w:rPr>
              <mc:AlternateContent>
                <mc:Choice Requires="wpg">
                  <w:drawing>
                    <wp:anchor distT="0" distB="0" distL="114300" distR="114300" simplePos="0" relativeHeight="252015616" behindDoc="0" locked="0" layoutInCell="1" allowOverlap="1">
                      <wp:simplePos x="0" y="0"/>
                      <wp:positionH relativeFrom="column">
                        <wp:posOffset>17145</wp:posOffset>
                      </wp:positionH>
                      <wp:positionV relativeFrom="paragraph">
                        <wp:posOffset>-1905</wp:posOffset>
                      </wp:positionV>
                      <wp:extent cx="5429250" cy="3281045"/>
                      <wp:effectExtent l="5080" t="0" r="0" b="0"/>
                      <wp:wrapNone/>
                      <wp:docPr id="179" name="组合 215"/>
                      <wp:cNvGraphicFramePr/>
                      <a:graphic xmlns:a="http://schemas.openxmlformats.org/drawingml/2006/main">
                        <a:graphicData uri="http://schemas.microsoft.com/office/word/2010/wordprocessingGroup">
                          <wpg:wgp>
                            <wpg:cNvGrpSpPr/>
                            <wpg:grpSpPr>
                              <a:xfrm>
                                <a:off x="0" y="0"/>
                                <a:ext cx="5429250" cy="3281045"/>
                                <a:chOff x="2921" y="1787"/>
                                <a:chExt cx="8550" cy="5412"/>
                              </a:xfrm>
                            </wpg:grpSpPr>
                            <wps:wsp>
                              <wps:cNvPr id="180" name="直线 216"/>
                              <wps:cNvCnPr/>
                              <wps:spPr>
                                <a:xfrm flipH="1">
                                  <a:off x="7331" y="2567"/>
                                  <a:ext cx="0" cy="1248"/>
                                </a:xfrm>
                                <a:prstGeom prst="line">
                                  <a:avLst/>
                                </a:prstGeom>
                                <a:ln w="9525" cap="flat" cmpd="sng">
                                  <a:solidFill>
                                    <a:srgbClr val="000000"/>
                                  </a:solidFill>
                                  <a:prstDash val="solid"/>
                                  <a:headEnd type="none" w="med" len="med"/>
                                  <a:tailEnd type="triangle" w="med" len="med"/>
                                </a:ln>
                              </wps:spPr>
                              <wps:bodyPr upright="1"/>
                            </wps:wsp>
                            <wps:wsp>
                              <wps:cNvPr id="181" name="直线 217"/>
                              <wps:cNvCnPr/>
                              <wps:spPr>
                                <a:xfrm>
                                  <a:off x="7511" y="2879"/>
                                  <a:ext cx="1080" cy="0"/>
                                </a:xfrm>
                                <a:prstGeom prst="line">
                                  <a:avLst/>
                                </a:prstGeom>
                                <a:ln w="9525" cap="flat" cmpd="sng">
                                  <a:solidFill>
                                    <a:srgbClr val="000000"/>
                                  </a:solidFill>
                                  <a:prstDash val="solid"/>
                                  <a:headEnd type="none" w="med" len="med"/>
                                  <a:tailEnd type="triangle" w="med" len="med"/>
                                </a:ln>
                              </wps:spPr>
                              <wps:bodyPr upright="1"/>
                            </wps:wsp>
                            <wps:wsp>
                              <wps:cNvPr id="182" name="矩形 218"/>
                              <wps:cNvSpPr/>
                              <wps:spPr>
                                <a:xfrm>
                                  <a:off x="9131" y="3815"/>
                                  <a:ext cx="2160" cy="1092"/>
                                </a:xfrm>
                                <a:prstGeom prst="rect">
                                  <a:avLst/>
                                </a:prstGeom>
                                <a:solidFill>
                                  <a:srgbClr val="FFFFFF">
                                    <a:alpha val="0"/>
                                  </a:srgbClr>
                                </a:solidFill>
                                <a:ln w="12700" cap="flat" cmpd="sng">
                                  <a:solidFill>
                                    <a:srgbClr val="000000"/>
                                  </a:solidFill>
                                  <a:prstDash val="sysDot"/>
                                  <a:miter/>
                                  <a:headEnd type="none" w="med" len="med"/>
                                  <a:tailEnd type="none" w="med" len="med"/>
                                </a:ln>
                              </wps:spPr>
                              <wps:bodyPr upright="1"/>
                            </wps:wsp>
                            <wps:wsp>
                              <wps:cNvPr id="183" name="直线 219"/>
                              <wps:cNvCnPr/>
                              <wps:spPr>
                                <a:xfrm>
                                  <a:off x="6071" y="2879"/>
                                  <a:ext cx="720" cy="0"/>
                                </a:xfrm>
                                <a:prstGeom prst="line">
                                  <a:avLst/>
                                </a:prstGeom>
                                <a:ln w="9525" cap="flat" cmpd="sng">
                                  <a:solidFill>
                                    <a:srgbClr val="000000"/>
                                  </a:solidFill>
                                  <a:prstDash val="solid"/>
                                  <a:headEnd type="none" w="med" len="med"/>
                                  <a:tailEnd type="triangle" w="med" len="med"/>
                                </a:ln>
                              </wps:spPr>
                              <wps:bodyPr upright="1"/>
                            </wps:wsp>
                            <wps:wsp>
                              <wps:cNvPr id="184" name="矩形 220"/>
                              <wps:cNvSpPr/>
                              <wps:spPr>
                                <a:xfrm>
                                  <a:off x="6071" y="2366"/>
                                  <a:ext cx="720" cy="445"/>
                                </a:xfrm>
                                <a:prstGeom prst="rect">
                                  <a:avLst/>
                                </a:prstGeom>
                                <a:solidFill>
                                  <a:srgbClr val="FFFFFF">
                                    <a:alpha val="0"/>
                                  </a:srgbClr>
                                </a:solidFill>
                                <a:ln w="9525">
                                  <a:noFill/>
                                </a:ln>
                              </wps:spPr>
                              <wps:txbx>
                                <w:txbxContent>
                                  <w:p>
                                    <w:pPr>
                                      <w:rPr>
                                        <w:szCs w:val="21"/>
                                      </w:rPr>
                                    </w:pPr>
                                    <w:r>
                                      <w:rPr>
                                        <w:rFonts w:hint="eastAsia"/>
                                        <w:szCs w:val="21"/>
                                      </w:rPr>
                                      <w:t>30℃</w:t>
                                    </w:r>
                                  </w:p>
                                </w:txbxContent>
                              </wps:txbx>
                              <wps:bodyPr upright="1"/>
                            </wps:wsp>
                            <wps:wsp>
                              <wps:cNvPr id="185" name="矩形 221"/>
                              <wps:cNvSpPr/>
                              <wps:spPr>
                                <a:xfrm>
                                  <a:off x="6791" y="2472"/>
                                  <a:ext cx="1174" cy="78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城市二次网回水</w:t>
                                    </w:r>
                                  </w:p>
                                </w:txbxContent>
                              </wps:txbx>
                              <wps:bodyPr upright="1"/>
                            </wps:wsp>
                            <wps:wsp>
                              <wps:cNvPr id="186" name="直线 222"/>
                              <wps:cNvCnPr/>
                              <wps:spPr>
                                <a:xfrm flipH="1">
                                  <a:off x="6071" y="2255"/>
                                  <a:ext cx="3960" cy="0"/>
                                </a:xfrm>
                                <a:prstGeom prst="line">
                                  <a:avLst/>
                                </a:prstGeom>
                                <a:ln w="9525" cap="flat" cmpd="sng">
                                  <a:solidFill>
                                    <a:srgbClr val="000000"/>
                                  </a:solidFill>
                                  <a:prstDash val="solid"/>
                                  <a:headEnd type="none" w="med" len="med"/>
                                  <a:tailEnd type="triangle" w="med" len="med"/>
                                </a:ln>
                              </wps:spPr>
                              <wps:bodyPr upright="1"/>
                            </wps:wsp>
                            <wps:wsp>
                              <wps:cNvPr id="187" name="矩形 223"/>
                              <wps:cNvSpPr/>
                              <wps:spPr>
                                <a:xfrm>
                                  <a:off x="6611" y="1787"/>
                                  <a:ext cx="1080" cy="399"/>
                                </a:xfrm>
                                <a:prstGeom prst="rect">
                                  <a:avLst/>
                                </a:prstGeom>
                                <a:solidFill>
                                  <a:srgbClr val="FFFFFF">
                                    <a:alpha val="0"/>
                                  </a:srgbClr>
                                </a:solidFill>
                                <a:ln w="9525">
                                  <a:noFill/>
                                </a:ln>
                              </wps:spPr>
                              <wps:txbx>
                                <w:txbxContent>
                                  <w:p>
                                    <w:pPr>
                                      <w:rPr>
                                        <w:szCs w:val="21"/>
                                      </w:rPr>
                                    </w:pPr>
                                    <w:r>
                                      <w:rPr>
                                        <w:rFonts w:hint="eastAsia"/>
                                        <w:szCs w:val="21"/>
                                      </w:rPr>
                                      <w:t>90℃</w:t>
                                    </w:r>
                                  </w:p>
                                </w:txbxContent>
                              </wps:txbx>
                              <wps:bodyPr upright="1"/>
                            </wps:wsp>
                            <wps:wsp>
                              <wps:cNvPr id="188" name="直线 224"/>
                              <wps:cNvCnPr/>
                              <wps:spPr>
                                <a:xfrm>
                                  <a:off x="4091" y="3035"/>
                                  <a:ext cx="720" cy="0"/>
                                </a:xfrm>
                                <a:prstGeom prst="line">
                                  <a:avLst/>
                                </a:prstGeom>
                                <a:ln w="9525" cap="flat" cmpd="sng">
                                  <a:solidFill>
                                    <a:srgbClr val="000000"/>
                                  </a:solidFill>
                                  <a:prstDash val="solid"/>
                                  <a:headEnd type="none" w="med" len="med"/>
                                  <a:tailEnd type="triangle" w="med" len="med"/>
                                </a:ln>
                              </wps:spPr>
                              <wps:bodyPr upright="1"/>
                            </wps:wsp>
                            <wps:wsp>
                              <wps:cNvPr id="189" name="矩形 225"/>
                              <wps:cNvSpPr/>
                              <wps:spPr>
                                <a:xfrm>
                                  <a:off x="4091" y="2584"/>
                                  <a:ext cx="1080" cy="460"/>
                                </a:xfrm>
                                <a:prstGeom prst="rect">
                                  <a:avLst/>
                                </a:prstGeom>
                                <a:solidFill>
                                  <a:srgbClr val="FFFFFF">
                                    <a:alpha val="0"/>
                                  </a:srgbClr>
                                </a:solidFill>
                                <a:ln w="9525">
                                  <a:noFill/>
                                </a:ln>
                              </wps:spPr>
                              <wps:txbx>
                                <w:txbxContent>
                                  <w:p>
                                    <w:pPr>
                                      <w:rPr>
                                        <w:szCs w:val="21"/>
                                      </w:rPr>
                                    </w:pPr>
                                    <w:r>
                                      <w:rPr>
                                        <w:rFonts w:hint="eastAsia"/>
                                        <w:szCs w:val="21"/>
                                      </w:rPr>
                                      <w:t>30℃</w:t>
                                    </w:r>
                                  </w:p>
                                </w:txbxContent>
                              </wps:txbx>
                              <wps:bodyPr upright="1"/>
                            </wps:wsp>
                            <wps:wsp>
                              <wps:cNvPr id="190" name="直线 226"/>
                              <wps:cNvCnPr/>
                              <wps:spPr>
                                <a:xfrm flipH="1">
                                  <a:off x="4091" y="2411"/>
                                  <a:ext cx="540" cy="0"/>
                                </a:xfrm>
                                <a:prstGeom prst="line">
                                  <a:avLst/>
                                </a:prstGeom>
                                <a:ln w="9525" cap="flat" cmpd="sng">
                                  <a:solidFill>
                                    <a:srgbClr val="000000"/>
                                  </a:solidFill>
                                  <a:prstDash val="solid"/>
                                  <a:headEnd type="none" w="med" len="med"/>
                                  <a:tailEnd type="triangle" w="med" len="med"/>
                                </a:ln>
                              </wps:spPr>
                              <wps:bodyPr upright="1"/>
                            </wps:wsp>
                            <wps:wsp>
                              <wps:cNvPr id="191" name="矩形 227"/>
                              <wps:cNvSpPr/>
                              <wps:spPr>
                                <a:xfrm>
                                  <a:off x="4091" y="1883"/>
                                  <a:ext cx="1080" cy="460"/>
                                </a:xfrm>
                                <a:prstGeom prst="rect">
                                  <a:avLst/>
                                </a:prstGeom>
                                <a:solidFill>
                                  <a:srgbClr val="FFFFFF">
                                    <a:alpha val="0"/>
                                  </a:srgbClr>
                                </a:solidFill>
                                <a:ln w="9525">
                                  <a:noFill/>
                                </a:ln>
                              </wps:spPr>
                              <wps:txbx>
                                <w:txbxContent>
                                  <w:p>
                                    <w:pPr>
                                      <w:rPr>
                                        <w:szCs w:val="21"/>
                                      </w:rPr>
                                    </w:pPr>
                                    <w:r>
                                      <w:rPr>
                                        <w:rFonts w:hint="eastAsia"/>
                                        <w:szCs w:val="21"/>
                                      </w:rPr>
                                      <w:t>90℃</w:t>
                                    </w:r>
                                  </w:p>
                                </w:txbxContent>
                              </wps:txbx>
                              <wps:bodyPr upright="1"/>
                            </wps:wsp>
                            <wps:wsp>
                              <wps:cNvPr id="192" name="矩形 228"/>
                              <wps:cNvSpPr/>
                              <wps:spPr>
                                <a:xfrm>
                                  <a:off x="4811" y="1943"/>
                                  <a:ext cx="1260" cy="140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热力公司二次网换热站（溴化锂环热泵）</w:t>
                                    </w:r>
                                  </w:p>
                                </w:txbxContent>
                              </wps:txbx>
                              <wps:bodyPr upright="1"/>
                            </wps:wsp>
                            <wps:wsp>
                              <wps:cNvPr id="193" name="矩形 229"/>
                              <wps:cNvSpPr/>
                              <wps:spPr>
                                <a:xfrm>
                                  <a:off x="2921" y="2411"/>
                                  <a:ext cx="108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用  户</w:t>
                                    </w:r>
                                  </w:p>
                                </w:txbxContent>
                              </wps:txbx>
                              <wps:bodyPr upright="1"/>
                            </wps:wsp>
                            <wps:wsp>
                              <wps:cNvPr id="194" name="矩形 230"/>
                              <wps:cNvSpPr/>
                              <wps:spPr>
                                <a:xfrm>
                                  <a:off x="5171" y="5687"/>
                                  <a:ext cx="126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锅炉乏汽</w:t>
                                    </w:r>
                                  </w:p>
                                </w:txbxContent>
                              </wps:txbx>
                              <wps:bodyPr upright="1"/>
                            </wps:wsp>
                            <wps:wsp>
                              <wps:cNvPr id="195" name="矩形 231"/>
                              <wps:cNvSpPr/>
                              <wps:spPr>
                                <a:xfrm>
                                  <a:off x="5171" y="4595"/>
                                  <a:ext cx="126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空冷岛</w:t>
                                    </w:r>
                                  </w:p>
                                </w:txbxContent>
                              </wps:txbx>
                              <wps:bodyPr upright="1"/>
                            </wps:wsp>
                            <wps:wsp>
                              <wps:cNvPr id="196" name="矩形 232"/>
                              <wps:cNvSpPr/>
                              <wps:spPr>
                                <a:xfrm>
                                  <a:off x="6671" y="3860"/>
                                  <a:ext cx="1620" cy="7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汽水换热器</w:t>
                                    </w:r>
                                  </w:p>
                                  <w:p>
                                    <w:pPr>
                                      <w:jc w:val="center"/>
                                    </w:pPr>
                                    <w:r>
                                      <w:rPr>
                                        <w:rFonts w:hint="eastAsia"/>
                                      </w:rPr>
                                      <w:t>凝汽器</w:t>
                                    </w:r>
                                  </w:p>
                                </w:txbxContent>
                              </wps:txbx>
                              <wps:bodyPr upright="1"/>
                            </wps:wsp>
                            <wps:wsp>
                              <wps:cNvPr id="197" name="矩形 233"/>
                              <wps:cNvSpPr/>
                              <wps:spPr>
                                <a:xfrm>
                                  <a:off x="6611" y="3347"/>
                                  <a:ext cx="1080" cy="399"/>
                                </a:xfrm>
                                <a:prstGeom prst="rect">
                                  <a:avLst/>
                                </a:prstGeom>
                                <a:solidFill>
                                  <a:srgbClr val="FFFFFF">
                                    <a:alpha val="0"/>
                                  </a:srgbClr>
                                </a:solidFill>
                                <a:ln w="9525">
                                  <a:noFill/>
                                </a:ln>
                              </wps:spPr>
                              <wps:txbx>
                                <w:txbxContent>
                                  <w:p>
                                    <w:pPr>
                                      <w:rPr>
                                        <w:szCs w:val="21"/>
                                      </w:rPr>
                                    </w:pPr>
                                    <w:r>
                                      <w:rPr>
                                        <w:rFonts w:hint="eastAsia"/>
                                        <w:szCs w:val="21"/>
                                      </w:rPr>
                                      <w:t>30℃</w:t>
                                    </w:r>
                                  </w:p>
                                </w:txbxContent>
                              </wps:txbx>
                              <wps:bodyPr upright="1"/>
                            </wps:wsp>
                            <wps:wsp>
                              <wps:cNvPr id="198" name="直线 234"/>
                              <wps:cNvCnPr/>
                              <wps:spPr>
                                <a:xfrm flipH="1" flipV="1">
                                  <a:off x="5816" y="5066"/>
                                  <a:ext cx="0" cy="624"/>
                                </a:xfrm>
                                <a:prstGeom prst="line">
                                  <a:avLst/>
                                </a:prstGeom>
                                <a:ln w="9525" cap="flat" cmpd="sng">
                                  <a:solidFill>
                                    <a:srgbClr val="000000"/>
                                  </a:solidFill>
                                  <a:prstDash val="dash"/>
                                  <a:headEnd type="none" w="med" len="med"/>
                                  <a:tailEnd type="triangle" w="med" len="med"/>
                                </a:ln>
                              </wps:spPr>
                              <wps:bodyPr upright="1"/>
                            </wps:wsp>
                            <wps:wsp>
                              <wps:cNvPr id="199" name="直线 235"/>
                              <wps:cNvCnPr/>
                              <wps:spPr>
                                <a:xfrm>
                                  <a:off x="4451" y="5999"/>
                                  <a:ext cx="720" cy="0"/>
                                </a:xfrm>
                                <a:prstGeom prst="line">
                                  <a:avLst/>
                                </a:prstGeom>
                                <a:ln w="9525" cap="flat" cmpd="sng">
                                  <a:solidFill>
                                    <a:srgbClr val="000000"/>
                                  </a:solidFill>
                                  <a:prstDash val="solid"/>
                                  <a:headEnd type="none" w="med" len="med"/>
                                  <a:tailEnd type="triangle" w="med" len="med"/>
                                </a:ln>
                              </wps:spPr>
                              <wps:bodyPr upright="1"/>
                            </wps:wsp>
                            <wps:wsp>
                              <wps:cNvPr id="200" name="矩形 236"/>
                              <wps:cNvSpPr/>
                              <wps:spPr>
                                <a:xfrm>
                                  <a:off x="3011" y="5687"/>
                                  <a:ext cx="1260" cy="727"/>
                                </a:xfrm>
                                <a:prstGeom prst="rect">
                                  <a:avLst/>
                                </a:prstGeom>
                                <a:solidFill>
                                  <a:srgbClr val="FFFFFF">
                                    <a:alpha val="0"/>
                                  </a:srgbClr>
                                </a:solidFill>
                                <a:ln w="9525" cap="flat" cmpd="sng">
                                  <a:solidFill>
                                    <a:srgbClr val="000000"/>
                                  </a:solidFill>
                                  <a:prstDash val="solid"/>
                                  <a:miter/>
                                  <a:headEnd type="none" w="med" len="med"/>
                                  <a:tailEnd type="none" w="med" len="med"/>
                                </a:ln>
                              </wps:spPr>
                              <wps:txbx>
                                <w:txbxContent>
                                  <w:p>
                                    <w:pPr>
                                      <w:rPr>
                                        <w:szCs w:val="21"/>
                                      </w:rPr>
                                    </w:pPr>
                                    <w:r>
                                      <w:rPr>
                                        <w:rFonts w:hint="eastAsia"/>
                                        <w:szCs w:val="21"/>
                                      </w:rPr>
                                      <w:t>发电锅炉</w:t>
                                    </w:r>
                                  </w:p>
                                </w:txbxContent>
                              </wps:txbx>
                              <wps:bodyPr upright="1"/>
                            </wps:wsp>
                            <wps:wsp>
                              <wps:cNvPr id="201" name="直线 237"/>
                              <wps:cNvCnPr/>
                              <wps:spPr>
                                <a:xfrm flipV="1">
                                  <a:off x="7511" y="4625"/>
                                  <a:ext cx="0" cy="1218"/>
                                </a:xfrm>
                                <a:prstGeom prst="line">
                                  <a:avLst/>
                                </a:prstGeom>
                                <a:ln w="9525" cap="flat" cmpd="sng">
                                  <a:solidFill>
                                    <a:srgbClr val="000000"/>
                                  </a:solidFill>
                                  <a:prstDash val="dash"/>
                                  <a:headEnd type="none" w="med" len="med"/>
                                  <a:tailEnd type="triangle" w="med" len="med"/>
                                </a:ln>
                              </wps:spPr>
                              <wps:bodyPr upright="1"/>
                            </wps:wsp>
                            <wps:wsp>
                              <wps:cNvPr id="202" name="直线 238"/>
                              <wps:cNvCnPr/>
                              <wps:spPr>
                                <a:xfrm flipH="1">
                                  <a:off x="7871" y="4595"/>
                                  <a:ext cx="0" cy="1716"/>
                                </a:xfrm>
                                <a:prstGeom prst="line">
                                  <a:avLst/>
                                </a:prstGeom>
                                <a:ln w="9525" cap="flat" cmpd="sng">
                                  <a:solidFill>
                                    <a:srgbClr val="000000"/>
                                  </a:solidFill>
                                  <a:prstDash val="solid"/>
                                  <a:headEnd type="none" w="med" len="med"/>
                                  <a:tailEnd type="triangle" w="med" len="med"/>
                                </a:ln>
                              </wps:spPr>
                              <wps:bodyPr upright="1"/>
                            </wps:wsp>
                            <wps:wsp>
                              <wps:cNvPr id="203" name="矩形 239"/>
                              <wps:cNvSpPr/>
                              <wps:spPr>
                                <a:xfrm>
                                  <a:off x="7871" y="4907"/>
                                  <a:ext cx="499" cy="1092"/>
                                </a:xfrm>
                                <a:prstGeom prst="rect">
                                  <a:avLst/>
                                </a:prstGeom>
                                <a:solidFill>
                                  <a:srgbClr val="FFFFFF">
                                    <a:alpha val="0"/>
                                  </a:srgbClr>
                                </a:solidFill>
                                <a:ln w="9525">
                                  <a:noFill/>
                                </a:ln>
                              </wps:spPr>
                              <wps:txbx>
                                <w:txbxContent>
                                  <w:p>
                                    <w:pPr>
                                      <w:rPr>
                                        <w:szCs w:val="21"/>
                                      </w:rPr>
                                    </w:pPr>
                                    <w:r>
                                      <w:rPr>
                                        <w:rFonts w:hint="eastAsia"/>
                                        <w:szCs w:val="21"/>
                                      </w:rPr>
                                      <w:t>冷</w:t>
                                    </w:r>
                                  </w:p>
                                  <w:p>
                                    <w:pPr>
                                      <w:rPr>
                                        <w:szCs w:val="21"/>
                                      </w:rPr>
                                    </w:pPr>
                                    <w:r>
                                      <w:rPr>
                                        <w:rFonts w:hint="eastAsia"/>
                                        <w:szCs w:val="21"/>
                                      </w:rPr>
                                      <w:t>凝</w:t>
                                    </w:r>
                                  </w:p>
                                  <w:p>
                                    <w:pPr>
                                      <w:rPr>
                                        <w:szCs w:val="21"/>
                                      </w:rPr>
                                    </w:pPr>
                                    <w:r>
                                      <w:rPr>
                                        <w:rFonts w:hint="eastAsia"/>
                                        <w:szCs w:val="21"/>
                                      </w:rPr>
                                      <w:t>水</w:t>
                                    </w:r>
                                  </w:p>
                                </w:txbxContent>
                              </wps:txbx>
                              <wps:bodyPr upright="1"/>
                            </wps:wsp>
                            <wps:wsp>
                              <wps:cNvPr id="204" name="矩形 240"/>
                              <wps:cNvSpPr/>
                              <wps:spPr>
                                <a:xfrm>
                                  <a:off x="6611" y="5375"/>
                                  <a:ext cx="1260" cy="460"/>
                                </a:xfrm>
                                <a:prstGeom prst="rect">
                                  <a:avLst/>
                                </a:prstGeom>
                                <a:solidFill>
                                  <a:srgbClr val="FFFFFF">
                                    <a:alpha val="0"/>
                                  </a:srgbClr>
                                </a:solidFill>
                                <a:ln w="9525">
                                  <a:noFill/>
                                </a:ln>
                              </wps:spPr>
                              <wps:txbx>
                                <w:txbxContent>
                                  <w:p>
                                    <w:pPr>
                                      <w:rPr>
                                        <w:szCs w:val="21"/>
                                      </w:rPr>
                                    </w:pPr>
                                    <w:r>
                                      <w:rPr>
                                        <w:rFonts w:hint="eastAsia"/>
                                        <w:szCs w:val="21"/>
                                      </w:rPr>
                                      <w:t>采暖期</w:t>
                                    </w:r>
                                  </w:p>
                                </w:txbxContent>
                              </wps:txbx>
                              <wps:bodyPr upright="1"/>
                            </wps:wsp>
                            <wps:wsp>
                              <wps:cNvPr id="205" name="矩形 241"/>
                              <wps:cNvSpPr/>
                              <wps:spPr>
                                <a:xfrm>
                                  <a:off x="4271" y="5219"/>
                                  <a:ext cx="1620" cy="569"/>
                                </a:xfrm>
                                <a:prstGeom prst="rect">
                                  <a:avLst/>
                                </a:prstGeom>
                                <a:solidFill>
                                  <a:srgbClr val="FFFFFF">
                                    <a:alpha val="0"/>
                                  </a:srgbClr>
                                </a:solidFill>
                                <a:ln w="9525">
                                  <a:noFill/>
                                </a:ln>
                              </wps:spPr>
                              <wps:txbx>
                                <w:txbxContent>
                                  <w:p>
                                    <w:pPr>
                                      <w:rPr>
                                        <w:szCs w:val="21"/>
                                      </w:rPr>
                                    </w:pPr>
                                    <w:r>
                                      <w:rPr>
                                        <w:rFonts w:hint="eastAsia"/>
                                        <w:szCs w:val="21"/>
                                      </w:rPr>
                                      <w:t>非采暖期使用</w:t>
                                    </w:r>
                                  </w:p>
                                </w:txbxContent>
                              </wps:txbx>
                              <wps:bodyPr upright="1"/>
                            </wps:wsp>
                            <wps:wsp>
                              <wps:cNvPr id="206" name="直线 242"/>
                              <wps:cNvCnPr/>
                              <wps:spPr>
                                <a:xfrm flipH="1" flipV="1">
                                  <a:off x="3731" y="4751"/>
                                  <a:ext cx="1440" cy="0"/>
                                </a:xfrm>
                                <a:prstGeom prst="line">
                                  <a:avLst/>
                                </a:prstGeom>
                                <a:ln w="9525" cap="flat" cmpd="sng">
                                  <a:solidFill>
                                    <a:srgbClr val="000000"/>
                                  </a:solidFill>
                                  <a:prstDash val="dash"/>
                                  <a:headEnd type="none" w="med" len="med"/>
                                  <a:tailEnd type="none" w="med" len="med"/>
                                </a:ln>
                              </wps:spPr>
                              <wps:bodyPr upright="1"/>
                            </wps:wsp>
                            <wps:wsp>
                              <wps:cNvPr id="207" name="直线 243"/>
                              <wps:cNvCnPr/>
                              <wps:spPr>
                                <a:xfrm flipH="1">
                                  <a:off x="3731" y="4751"/>
                                  <a:ext cx="0" cy="936"/>
                                </a:xfrm>
                                <a:prstGeom prst="line">
                                  <a:avLst/>
                                </a:prstGeom>
                                <a:ln w="9525" cap="flat" cmpd="sng">
                                  <a:solidFill>
                                    <a:srgbClr val="000000"/>
                                  </a:solidFill>
                                  <a:prstDash val="dash"/>
                                  <a:headEnd type="none" w="med" len="med"/>
                                  <a:tailEnd type="triangle" w="med" len="med"/>
                                </a:ln>
                              </wps:spPr>
                              <wps:bodyPr upright="1"/>
                            </wps:wsp>
                            <wps:wsp>
                              <wps:cNvPr id="208" name="矩形 244"/>
                              <wps:cNvSpPr/>
                              <wps:spPr>
                                <a:xfrm>
                                  <a:off x="3191" y="4317"/>
                                  <a:ext cx="1980" cy="508"/>
                                </a:xfrm>
                                <a:prstGeom prst="rect">
                                  <a:avLst/>
                                </a:prstGeom>
                                <a:solidFill>
                                  <a:srgbClr val="FFFFFF">
                                    <a:alpha val="0"/>
                                  </a:srgbClr>
                                </a:solidFill>
                                <a:ln w="9525">
                                  <a:noFill/>
                                </a:ln>
                              </wps:spPr>
                              <wps:txbx>
                                <w:txbxContent>
                                  <w:p>
                                    <w:pPr>
                                      <w:rPr>
                                        <w:szCs w:val="21"/>
                                      </w:rPr>
                                    </w:pPr>
                                    <w:r>
                                      <w:rPr>
                                        <w:rFonts w:hint="eastAsia"/>
                                        <w:szCs w:val="21"/>
                                      </w:rPr>
                                      <w:t>非采暖期使用</w:t>
                                    </w:r>
                                  </w:p>
                                </w:txbxContent>
                              </wps:txbx>
                              <wps:bodyPr upright="1"/>
                            </wps:wsp>
                            <wps:wsp>
                              <wps:cNvPr id="209" name="矩形 245"/>
                              <wps:cNvSpPr/>
                              <wps:spPr>
                                <a:xfrm>
                                  <a:off x="8591" y="2467"/>
                                  <a:ext cx="829" cy="8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二电</w:t>
                                    </w:r>
                                  </w:p>
                                  <w:p>
                                    <w:pPr>
                                      <w:jc w:val="center"/>
                                    </w:pPr>
                                    <w:r>
                                      <w:rPr>
                                        <w:rFonts w:hint="eastAsia"/>
                                      </w:rPr>
                                      <w:t>增热</w:t>
                                    </w:r>
                                  </w:p>
                                </w:txbxContent>
                              </wps:txbx>
                              <wps:bodyPr upright="1"/>
                            </wps:wsp>
                            <wps:wsp>
                              <wps:cNvPr id="210" name="直线 246"/>
                              <wps:cNvCnPr/>
                              <wps:spPr>
                                <a:xfrm flipV="1">
                                  <a:off x="7511" y="3191"/>
                                  <a:ext cx="0" cy="624"/>
                                </a:xfrm>
                                <a:prstGeom prst="line">
                                  <a:avLst/>
                                </a:prstGeom>
                                <a:ln w="9525" cap="flat" cmpd="sng">
                                  <a:solidFill>
                                    <a:srgbClr val="000000"/>
                                  </a:solidFill>
                                  <a:prstDash val="solid"/>
                                  <a:headEnd type="none" w="med" len="med"/>
                                  <a:tailEnd type="triangle" w="med" len="med"/>
                                </a:ln>
                              </wps:spPr>
                              <wps:bodyPr upright="1"/>
                            </wps:wsp>
                            <wps:wsp>
                              <wps:cNvPr id="211" name="矩形 247"/>
                              <wps:cNvSpPr/>
                              <wps:spPr>
                                <a:xfrm>
                                  <a:off x="7511" y="3191"/>
                                  <a:ext cx="1080" cy="399"/>
                                </a:xfrm>
                                <a:prstGeom prst="rect">
                                  <a:avLst/>
                                </a:prstGeom>
                                <a:solidFill>
                                  <a:srgbClr val="FFFFFF">
                                    <a:alpha val="0"/>
                                  </a:srgbClr>
                                </a:solidFill>
                                <a:ln w="9525">
                                  <a:noFill/>
                                </a:ln>
                              </wps:spPr>
                              <wps:txbx>
                                <w:txbxContent>
                                  <w:p>
                                    <w:pPr>
                                      <w:rPr>
                                        <w:szCs w:val="21"/>
                                      </w:rPr>
                                    </w:pPr>
                                    <w:r>
                                      <w:rPr>
                                        <w:rFonts w:hint="eastAsia"/>
                                        <w:szCs w:val="21"/>
                                      </w:rPr>
                                      <w:t>50℃</w:t>
                                    </w:r>
                                  </w:p>
                                </w:txbxContent>
                              </wps:txbx>
                              <wps:bodyPr upright="1"/>
                            </wps:wsp>
                            <wps:wsp>
                              <wps:cNvPr id="212" name="矩形 248"/>
                              <wps:cNvSpPr/>
                              <wps:spPr>
                                <a:xfrm>
                                  <a:off x="7511" y="3503"/>
                                  <a:ext cx="1980" cy="460"/>
                                </a:xfrm>
                                <a:prstGeom prst="rect">
                                  <a:avLst/>
                                </a:prstGeom>
                                <a:solidFill>
                                  <a:srgbClr val="FFFFFF">
                                    <a:alpha val="0"/>
                                  </a:srgbClr>
                                </a:solidFill>
                                <a:ln w="9525">
                                  <a:noFill/>
                                </a:ln>
                              </wps:spPr>
                              <wps:txbx>
                                <w:txbxContent>
                                  <w:p>
                                    <w:pPr>
                                      <w:rPr>
                                        <w:szCs w:val="21"/>
                                      </w:rPr>
                                    </w:pPr>
                                    <w:r>
                                      <w:rPr>
                                        <w:rFonts w:hint="eastAsia"/>
                                        <w:szCs w:val="21"/>
                                      </w:rPr>
                                      <w:t>水量8000m</w:t>
                                    </w:r>
                                    <w:r>
                                      <w:rPr>
                                        <w:rFonts w:hint="eastAsia"/>
                                        <w:szCs w:val="21"/>
                                        <w:vertAlign w:val="superscript"/>
                                      </w:rPr>
                                      <w:t>3</w:t>
                                    </w:r>
                                    <w:r>
                                      <w:rPr>
                                        <w:rFonts w:hint="eastAsia"/>
                                        <w:szCs w:val="21"/>
                                      </w:rPr>
                                      <w:t>/h</w:t>
                                    </w:r>
                                  </w:p>
                                </w:txbxContent>
                              </wps:txbx>
                              <wps:bodyPr upright="1"/>
                            </wps:wsp>
                            <wps:wsp>
                              <wps:cNvPr id="213" name="矩形 249"/>
                              <wps:cNvSpPr/>
                              <wps:spPr>
                                <a:xfrm>
                                  <a:off x="7871" y="2381"/>
                                  <a:ext cx="1080" cy="429"/>
                                </a:xfrm>
                                <a:prstGeom prst="rect">
                                  <a:avLst/>
                                </a:prstGeom>
                                <a:solidFill>
                                  <a:srgbClr val="FFFFFF">
                                    <a:alpha val="0"/>
                                  </a:srgbClr>
                                </a:solidFill>
                                <a:ln w="9525">
                                  <a:noFill/>
                                </a:ln>
                              </wps:spPr>
                              <wps:txbx>
                                <w:txbxContent>
                                  <w:p>
                                    <w:pPr>
                                      <w:rPr>
                                        <w:szCs w:val="21"/>
                                      </w:rPr>
                                    </w:pPr>
                                    <w:r>
                                      <w:rPr>
                                        <w:rFonts w:hint="eastAsia"/>
                                        <w:szCs w:val="21"/>
                                      </w:rPr>
                                      <w:t>50℃</w:t>
                                    </w:r>
                                  </w:p>
                                </w:txbxContent>
                              </wps:txbx>
                              <wps:bodyPr upright="1"/>
                            </wps:wsp>
                            <wps:wsp>
                              <wps:cNvPr id="214" name="矩形 250"/>
                              <wps:cNvSpPr/>
                              <wps:spPr>
                                <a:xfrm>
                                  <a:off x="9311" y="3971"/>
                                  <a:ext cx="1515" cy="47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密闭冷却器</w:t>
                                    </w:r>
                                  </w:p>
                                </w:txbxContent>
                              </wps:txbx>
                              <wps:bodyPr upright="1"/>
                            </wps:wsp>
                            <wps:wsp>
                              <wps:cNvPr id="215" name="直线 251"/>
                              <wps:cNvCnPr/>
                              <wps:spPr>
                                <a:xfrm flipH="1" flipV="1">
                                  <a:off x="8231" y="4439"/>
                                  <a:ext cx="1095" cy="0"/>
                                </a:xfrm>
                                <a:prstGeom prst="line">
                                  <a:avLst/>
                                </a:prstGeom>
                                <a:ln w="9525" cap="flat" cmpd="sng">
                                  <a:solidFill>
                                    <a:srgbClr val="000000"/>
                                  </a:solidFill>
                                  <a:prstDash val="solid"/>
                                  <a:headEnd type="none" w="med" len="med"/>
                                  <a:tailEnd type="triangle" w="med" len="med"/>
                                </a:ln>
                              </wps:spPr>
                              <wps:bodyPr upright="1"/>
                            </wps:wsp>
                            <wps:wsp>
                              <wps:cNvPr id="216" name="直线 252"/>
                              <wps:cNvCnPr/>
                              <wps:spPr>
                                <a:xfrm>
                                  <a:off x="8231" y="4127"/>
                                  <a:ext cx="1080" cy="0"/>
                                </a:xfrm>
                                <a:prstGeom prst="line">
                                  <a:avLst/>
                                </a:prstGeom>
                                <a:ln w="9525" cap="flat" cmpd="sng">
                                  <a:solidFill>
                                    <a:srgbClr val="000000"/>
                                  </a:solidFill>
                                  <a:prstDash val="solid"/>
                                  <a:headEnd type="none" w="med" len="med"/>
                                  <a:tailEnd type="triangle" w="med" len="med"/>
                                </a:ln>
                              </wps:spPr>
                              <wps:bodyPr upright="1"/>
                            </wps:wsp>
                            <wps:wsp>
                              <wps:cNvPr id="217" name="矩形 253"/>
                              <wps:cNvSpPr/>
                              <wps:spPr>
                                <a:xfrm>
                                  <a:off x="9491" y="4439"/>
                                  <a:ext cx="1980" cy="616"/>
                                </a:xfrm>
                                <a:prstGeom prst="rect">
                                  <a:avLst/>
                                </a:prstGeom>
                                <a:solidFill>
                                  <a:srgbClr val="FFFFFF">
                                    <a:alpha val="0"/>
                                  </a:srgbClr>
                                </a:solidFill>
                                <a:ln w="9525">
                                  <a:noFill/>
                                </a:ln>
                              </wps:spPr>
                              <wps:txbx>
                                <w:txbxContent>
                                  <w:p>
                                    <w:pPr>
                                      <w:rPr>
                                        <w:szCs w:val="21"/>
                                      </w:rPr>
                                    </w:pPr>
                                    <w:r>
                                      <w:rPr>
                                        <w:rFonts w:hint="eastAsia"/>
                                        <w:szCs w:val="21"/>
                                      </w:rPr>
                                      <w:t>夏季使用</w:t>
                                    </w:r>
                                  </w:p>
                                </w:txbxContent>
                              </wps:txbx>
                              <wps:bodyPr upright="1"/>
                            </wps:wsp>
                            <wps:wsp>
                              <wps:cNvPr id="218" name="直线 254"/>
                              <wps:cNvCnPr/>
                              <wps:spPr>
                                <a:xfrm>
                                  <a:off x="10031" y="2255"/>
                                  <a:ext cx="0" cy="468"/>
                                </a:xfrm>
                                <a:prstGeom prst="line">
                                  <a:avLst/>
                                </a:prstGeom>
                                <a:ln w="9525" cap="flat" cmpd="sng">
                                  <a:solidFill>
                                    <a:srgbClr val="000000"/>
                                  </a:solidFill>
                                  <a:prstDash val="solid"/>
                                  <a:headEnd type="none" w="med" len="med"/>
                                  <a:tailEnd type="none" w="med" len="med"/>
                                </a:ln>
                              </wps:spPr>
                              <wps:bodyPr upright="1"/>
                            </wps:wsp>
                            <wps:wsp>
                              <wps:cNvPr id="219" name="直线 255"/>
                              <wps:cNvCnPr/>
                              <wps:spPr>
                                <a:xfrm>
                                  <a:off x="9491" y="2723"/>
                                  <a:ext cx="540" cy="0"/>
                                </a:xfrm>
                                <a:prstGeom prst="line">
                                  <a:avLst/>
                                </a:prstGeom>
                                <a:ln w="9525" cap="flat" cmpd="sng">
                                  <a:solidFill>
                                    <a:srgbClr val="000000"/>
                                  </a:solidFill>
                                  <a:prstDash val="solid"/>
                                  <a:headEnd type="none" w="med" len="med"/>
                                  <a:tailEnd type="triangle" w="med" len="med"/>
                                </a:ln>
                              </wps:spPr>
                              <wps:bodyPr upright="1"/>
                            </wps:wsp>
                            <wps:wsp>
                              <wps:cNvPr id="220" name="直线 256"/>
                              <wps:cNvCnPr/>
                              <wps:spPr>
                                <a:xfrm flipH="1">
                                  <a:off x="4271" y="6311"/>
                                  <a:ext cx="3600" cy="0"/>
                                </a:xfrm>
                                <a:prstGeom prst="line">
                                  <a:avLst/>
                                </a:prstGeom>
                                <a:ln w="9525" cap="flat" cmpd="sng">
                                  <a:solidFill>
                                    <a:srgbClr val="000000"/>
                                  </a:solidFill>
                                  <a:prstDash val="solid"/>
                                  <a:headEnd type="none" w="med" len="med"/>
                                  <a:tailEnd type="triangle" w="med" len="med"/>
                                </a:ln>
                              </wps:spPr>
                              <wps:bodyPr upright="1"/>
                            </wps:wsp>
                            <wps:wsp>
                              <wps:cNvPr id="221" name="直线 257"/>
                              <wps:cNvCnPr/>
                              <wps:spPr>
                                <a:xfrm flipH="1">
                                  <a:off x="6431" y="5843"/>
                                  <a:ext cx="1080" cy="0"/>
                                </a:xfrm>
                                <a:prstGeom prst="line">
                                  <a:avLst/>
                                </a:prstGeom>
                                <a:ln w="9525" cap="flat" cmpd="sng">
                                  <a:solidFill>
                                    <a:srgbClr val="000000"/>
                                  </a:solidFill>
                                  <a:prstDash val="dash"/>
                                  <a:headEnd type="none" w="med" len="med"/>
                                  <a:tailEnd type="none" w="med" len="med"/>
                                </a:ln>
                              </wps:spPr>
                              <wps:bodyPr upright="1"/>
                            </wps:wsp>
                            <wps:wsp>
                              <wps:cNvPr id="222" name="矩形 258"/>
                              <wps:cNvSpPr/>
                              <wps:spPr>
                                <a:xfrm>
                                  <a:off x="6791" y="4907"/>
                                  <a:ext cx="1260" cy="476"/>
                                </a:xfrm>
                                <a:prstGeom prst="rect">
                                  <a:avLst/>
                                </a:prstGeom>
                                <a:solidFill>
                                  <a:srgbClr val="FFFFFF">
                                    <a:alpha val="0"/>
                                  </a:srgbClr>
                                </a:solidFill>
                                <a:ln w="9525">
                                  <a:noFill/>
                                </a:ln>
                              </wps:spPr>
                              <wps:txbx>
                                <w:txbxContent>
                                  <w:p>
                                    <w:pPr>
                                      <w:rPr>
                                        <w:szCs w:val="21"/>
                                      </w:rPr>
                                    </w:pPr>
                                    <w:r>
                                      <w:rPr>
                                        <w:rFonts w:hint="eastAsia"/>
                                        <w:szCs w:val="21"/>
                                      </w:rPr>
                                      <w:t>蒸汽</w:t>
                                    </w:r>
                                  </w:p>
                                </w:txbxContent>
                              </wps:txbx>
                              <wps:bodyPr upright="1"/>
                            </wps:wsp>
                            <wps:wsp>
                              <wps:cNvPr id="223" name="直线 259"/>
                              <wps:cNvCnPr/>
                              <wps:spPr>
                                <a:xfrm>
                                  <a:off x="9131" y="5531"/>
                                  <a:ext cx="720" cy="0"/>
                                </a:xfrm>
                                <a:prstGeom prst="line">
                                  <a:avLst/>
                                </a:prstGeom>
                                <a:ln w="9525" cap="flat" cmpd="sng">
                                  <a:solidFill>
                                    <a:srgbClr val="000000"/>
                                  </a:solidFill>
                                  <a:prstDash val="dash"/>
                                  <a:headEnd type="none" w="med" len="med"/>
                                  <a:tailEnd type="triangle" w="med" len="med"/>
                                </a:ln>
                              </wps:spPr>
                              <wps:bodyPr upright="1"/>
                            </wps:wsp>
                            <wps:wsp>
                              <wps:cNvPr id="224" name="矩形 260"/>
                              <wps:cNvSpPr/>
                              <wps:spPr>
                                <a:xfrm>
                                  <a:off x="9851" y="5294"/>
                                  <a:ext cx="1260" cy="491"/>
                                </a:xfrm>
                                <a:prstGeom prst="rect">
                                  <a:avLst/>
                                </a:prstGeom>
                                <a:solidFill>
                                  <a:srgbClr val="FFFFFF">
                                    <a:alpha val="0"/>
                                  </a:srgbClr>
                                </a:solidFill>
                                <a:ln w="9525">
                                  <a:noFill/>
                                </a:ln>
                              </wps:spPr>
                              <wps:txbx>
                                <w:txbxContent>
                                  <w:p>
                                    <w:pPr>
                                      <w:rPr>
                                        <w:szCs w:val="21"/>
                                      </w:rPr>
                                    </w:pPr>
                                    <w:r>
                                      <w:rPr>
                                        <w:rFonts w:hint="eastAsia"/>
                                        <w:szCs w:val="21"/>
                                      </w:rPr>
                                      <w:t>蒸汽</w:t>
                                    </w:r>
                                  </w:p>
                                </w:txbxContent>
                              </wps:txbx>
                              <wps:bodyPr upright="1"/>
                            </wps:wsp>
                            <wps:wsp>
                              <wps:cNvPr id="225" name="直线 261"/>
                              <wps:cNvCnPr/>
                              <wps:spPr>
                                <a:xfrm>
                                  <a:off x="9131" y="5843"/>
                                  <a:ext cx="720" cy="0"/>
                                </a:xfrm>
                                <a:prstGeom prst="line">
                                  <a:avLst/>
                                </a:prstGeom>
                                <a:ln w="9525" cap="flat" cmpd="sng">
                                  <a:solidFill>
                                    <a:srgbClr val="000000"/>
                                  </a:solidFill>
                                  <a:prstDash val="solid"/>
                                  <a:headEnd type="none" w="med" len="med"/>
                                  <a:tailEnd type="triangle" w="med" len="med"/>
                                </a:ln>
                              </wps:spPr>
                              <wps:bodyPr upright="1"/>
                            </wps:wsp>
                            <wps:wsp>
                              <wps:cNvPr id="226" name="矩形 262"/>
                              <wps:cNvSpPr/>
                              <wps:spPr>
                                <a:xfrm>
                                  <a:off x="9851" y="5612"/>
                                  <a:ext cx="720" cy="429"/>
                                </a:xfrm>
                                <a:prstGeom prst="rect">
                                  <a:avLst/>
                                </a:prstGeom>
                                <a:solidFill>
                                  <a:srgbClr val="FFFFFF">
                                    <a:alpha val="0"/>
                                  </a:srgbClr>
                                </a:solidFill>
                                <a:ln w="9525">
                                  <a:noFill/>
                                </a:ln>
                              </wps:spPr>
                              <wps:txbx>
                                <w:txbxContent>
                                  <w:p>
                                    <w:pPr>
                                      <w:rPr>
                                        <w:szCs w:val="21"/>
                                      </w:rPr>
                                    </w:pPr>
                                    <w:r>
                                      <w:rPr>
                                        <w:rFonts w:hint="eastAsia"/>
                                        <w:szCs w:val="21"/>
                                      </w:rPr>
                                      <w:t>水</w:t>
                                    </w:r>
                                  </w:p>
                                </w:txbxContent>
                              </wps:txbx>
                              <wps:bodyPr upright="1"/>
                            </wps:wsp>
                            <wps:wsp>
                              <wps:cNvPr id="227" name="矩形 263"/>
                              <wps:cNvSpPr/>
                              <wps:spPr>
                                <a:xfrm>
                                  <a:off x="4014" y="6575"/>
                                  <a:ext cx="6660" cy="624"/>
                                </a:xfrm>
                                <a:prstGeom prst="rect">
                                  <a:avLst/>
                                </a:prstGeom>
                                <a:solidFill>
                                  <a:srgbClr val="FFFFFF">
                                    <a:alpha val="0"/>
                                  </a:srgbClr>
                                </a:solidFill>
                                <a:ln w="9525">
                                  <a:noFill/>
                                </a:ln>
                              </wps:spPr>
                              <wps:txbx>
                                <w:txbxContent>
                                  <w:p>
                                    <w:pPr>
                                      <w:spacing w:line="360" w:lineRule="auto"/>
                                      <w:jc w:val="center"/>
                                      <w:rPr>
                                        <w:rFonts w:hint="eastAsia"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图2   空冷岛乏汽余热供暖系统工艺图</w:t>
                                    </w:r>
                                  </w:p>
                                  <w:p>
                                    <w:pPr>
                                      <w:rPr>
                                        <w:szCs w:val="21"/>
                                      </w:rPr>
                                    </w:pPr>
                                  </w:p>
                                </w:txbxContent>
                              </wps:txbx>
                              <wps:bodyPr upright="1"/>
                            </wps:wsp>
                          </wpg:wgp>
                        </a:graphicData>
                      </a:graphic>
                    </wp:anchor>
                  </w:drawing>
                </mc:Choice>
                <mc:Fallback>
                  <w:pict>
                    <v:group id="组合 215" o:spid="_x0000_s1026" o:spt="203" style="position:absolute;left:0pt;margin-left:1.35pt;margin-top:-0.15pt;height:258.35pt;width:427.5pt;z-index:252015616;mso-width-relative:page;mso-height-relative:page;" coordorigin="2921,1787" coordsize="8550,5412" o:gfxdata="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">
                      <o:lock v:ext="edit" aspectratio="f"/>
                      <v:line id="直线 216" o:spid="_x0000_s1026" o:spt="20" style="position:absolute;left:7331;top:2567;flip:x;height:1248;width:0;" filled="f" stroked="t" coordsize="21600,21600" o:gfxdata="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LQ8Vy/&#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直线 217" o:spid="_x0000_s1026" o:spt="20" style="position:absolute;left:7511;top:2879;height:0;width:1080;" filled="f" stroked="t" coordsize="21600,21600" o:gfxdata="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kIlh3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rect id="矩形 218" o:spid="_x0000_s1026" o:spt="1" style="position:absolute;left:9131;top:3815;height:1092;width:2160;" fillcolor="#FFFFFF" filled="t" stroked="t" coordsize="21600,21600" o:gfxdata="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fh1p2ugAAANwA&#10;AAAPAAAAAAAAAAEAIAAAACIAAABkcnMvZG93bnJldi54bWxQSwECFAAUAAAACACHTuJAMy8FnjsA&#10;AAA5AAAAEAAAAAAAAAABACAAAAAJAQAAZHJzL3NoYXBleG1sLnhtbFBLBQYAAAAABgAGAFsBAACz&#10;AwAAAAA=&#10;">
                        <v:fill on="t" opacity="0f" focussize="0,0"/>
                        <v:stroke weight="1pt" color="#000000" joinstyle="miter" dashstyle="1 1"/>
                        <v:imagedata o:title=""/>
                        <o:lock v:ext="edit" aspectratio="f"/>
                      </v:rect>
                      <v:line id="直线 219" o:spid="_x0000_s1026" o:spt="20" style="position:absolute;left:6071;top:2879;height:0;width:720;" filled="f" stroked="t" coordsize="21600,21600" o:gfxdata="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7vGOb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rect id="矩形 220" o:spid="_x0000_s1026" o:spt="1" style="position:absolute;left:6071;top:2366;height:445;width:720;" fillcolor="#FFFFFF" filled="t" stroked="f" coordsize="21600,21600" o:gfxdata="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YdUybsAAADc&#10;AAAADwAAAAAAAAABACAAAAAiAAAAZHJzL2Rvd25yZXYueG1sUEsBAhQAFAAAAAgAh07iQDMvBZ47&#10;AAAAOQAAABAAAAAAAAAAAQAgAAAACgEAAGRycy9zaGFwZXhtbC54bWxQSwUGAAAAAAYABgBbAQAA&#10;tAMAAAAA&#10;">
                        <v:fill on="t" opacity="0f" focussize="0,0"/>
                        <v:stroke on="f"/>
                        <v:imagedata o:title=""/>
                        <o:lock v:ext="edit" aspectratio="f"/>
                        <v:textbox>
                          <w:txbxContent>
                            <w:p>
                              <w:pPr>
                                <w:rPr>
                                  <w:szCs w:val="21"/>
                                </w:rPr>
                              </w:pPr>
                              <w:r>
                                <w:rPr>
                                  <w:rFonts w:hint="eastAsia"/>
                                  <w:szCs w:val="21"/>
                                </w:rPr>
                                <w:t>30℃</w:t>
                              </w:r>
                            </w:p>
                          </w:txbxContent>
                        </v:textbox>
                      </v:rect>
                      <v:rect id="矩形 221" o:spid="_x0000_s1026" o:spt="1" style="position:absolute;left:6791;top:2472;height:781;width:1174;" fillcolor="#FFFFFF" filled="t" stroked="t" coordsize="21600,21600" o:gfxdata="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XY3b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jc w:val="center"/>
                              </w:pPr>
                              <w:r>
                                <w:rPr>
                                  <w:rFonts w:hint="eastAsia"/>
                                </w:rPr>
                                <w:t>城市二次网回水</w:t>
                              </w:r>
                            </w:p>
                          </w:txbxContent>
                        </v:textbox>
                      </v:rect>
                      <v:line id="直线 222" o:spid="_x0000_s1026" o:spt="20" style="position:absolute;left:6071;top:2255;flip:x;height:0;width:3960;" filled="f" stroked="t" coordsize="21600,21600" o:gfxdata="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Sdcyz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rect id="矩形 223" o:spid="_x0000_s1026" o:spt="1" style="position:absolute;left:6611;top:1787;height:399;width:1080;" fillcolor="#FFFFFF" filled="t" stroked="f" coordsize="21600,21600" o:gfxdata="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VXKvrsAAADc&#10;AAAADwAAAAAAAAABACAAAAAiAAAAZHJzL2Rvd25yZXYueG1sUEsBAhQAFAAAAAgAh07iQDMvBZ47&#10;AAAAOQAAABAAAAAAAAAAAQAgAAAACgEAAGRycy9zaGFwZXhtbC54bWxQSwUGAAAAAAYABgBbAQAA&#10;tAMAAAAA&#10;">
                        <v:fill on="t" opacity="0f" focussize="0,0"/>
                        <v:stroke on="f"/>
                        <v:imagedata o:title=""/>
                        <o:lock v:ext="edit" aspectratio="f"/>
                        <v:textbox>
                          <w:txbxContent>
                            <w:p>
                              <w:pPr>
                                <w:rPr>
                                  <w:szCs w:val="21"/>
                                </w:rPr>
                              </w:pPr>
                              <w:r>
                                <w:rPr>
                                  <w:rFonts w:hint="eastAsia"/>
                                  <w:szCs w:val="21"/>
                                </w:rPr>
                                <w:t>90℃</w:t>
                              </w:r>
                            </w:p>
                          </w:txbxContent>
                        </v:textbox>
                      </v:rect>
                      <v:line id="直线 224" o:spid="_x0000_s1026" o:spt="20" style="position:absolute;left:4091;top:3035;height:0;width:720;" filled="f" stroked="t" coordsize="21600,21600" o:gfxdata="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1GPHq&#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rect id="矩形 225" o:spid="_x0000_s1026" o:spt="1" style="position:absolute;left:4091;top:2584;height:460;width:1080;" fillcolor="#FFFFFF" filled="t" stroked="f" coordsize="21600,21600" o:gfxdata="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G+1e8AAAA&#10;3AAAAA8AAAAAAAAAAQAgAAAAIgAAAGRycy9kb3ducmV2LnhtbFBLAQIUABQAAAAIAIdO4kAzLwWe&#10;OwAAADkAAAAQAAAAAAAAAAEAIAAAAAsBAABkcnMvc2hhcGV4bWwueG1sUEsFBgAAAAAGAAYAWwEA&#10;ALUDAAAAAA==&#10;">
                        <v:fill on="t" opacity="0f" focussize="0,0"/>
                        <v:stroke on="f"/>
                        <v:imagedata o:title=""/>
                        <o:lock v:ext="edit" aspectratio="f"/>
                        <v:textbox>
                          <w:txbxContent>
                            <w:p>
                              <w:pPr>
                                <w:rPr>
                                  <w:szCs w:val="21"/>
                                </w:rPr>
                              </w:pPr>
                              <w:r>
                                <w:rPr>
                                  <w:rFonts w:hint="eastAsia"/>
                                  <w:szCs w:val="21"/>
                                </w:rPr>
                                <w:t>30℃</w:t>
                              </w:r>
                            </w:p>
                          </w:txbxContent>
                        </v:textbox>
                      </v:rect>
                      <v:line id="直线 226" o:spid="_x0000_s1026" o:spt="20" style="position:absolute;left:4091;top:2411;flip:x;height:0;width:540;" filled="f" stroked="t" coordsize="21600,21600" o:gfxdata="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cJZ4G/&#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rect id="矩形 227" o:spid="_x0000_s1026" o:spt="1" style="position:absolute;left:4091;top:1883;height:460;width:1080;" fillcolor="#FFFFFF" filled="t" stroked="f" coordsize="21600,21600" o:gfxdata="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QpYYy8AAAA&#10;3AAAAA8AAAAAAAAAAQAgAAAAIgAAAGRycy9kb3ducmV2LnhtbFBLAQIUABQAAAAIAIdO4kAzLwWe&#10;OwAAADkAAAAQAAAAAAAAAAEAIAAAAAsBAABkcnMvc2hhcGV4bWwueG1sUEsFBgAAAAAGAAYAWwEA&#10;ALUDAAAAAA==&#10;">
                        <v:fill on="t" opacity="0f" focussize="0,0"/>
                        <v:stroke on="f"/>
                        <v:imagedata o:title=""/>
                        <o:lock v:ext="edit" aspectratio="f"/>
                        <v:textbox>
                          <w:txbxContent>
                            <w:p>
                              <w:pPr>
                                <w:rPr>
                                  <w:szCs w:val="21"/>
                                </w:rPr>
                              </w:pPr>
                              <w:r>
                                <w:rPr>
                                  <w:rFonts w:hint="eastAsia"/>
                                  <w:szCs w:val="21"/>
                                </w:rPr>
                                <w:t>90℃</w:t>
                              </w:r>
                            </w:p>
                          </w:txbxContent>
                        </v:textbox>
                      </v:rect>
                      <v:rect id="矩形 228" o:spid="_x0000_s1026" o:spt="1" style="position:absolute;left:4811;top:1943;height:1404;width:1260;" fillcolor="#FFFFFF" filled="t" stroked="t" coordsize="21600,21600" o:gfxdata="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dl1nS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pPr>
                              <w:r>
                                <w:rPr>
                                  <w:rFonts w:hint="eastAsia"/>
                                </w:rPr>
                                <w:t>热力公司二次网换热站（溴化锂环热泵）</w:t>
                              </w:r>
                            </w:p>
                          </w:txbxContent>
                        </v:textbox>
                      </v:rect>
                      <v:rect id="矩形 229" o:spid="_x0000_s1026" o:spt="1" style="position:absolute;left:2921;top:2411;height:624;width:1080;" fillcolor="#FFFFFF" filled="t" stroked="t" coordsize="21600,21600" o:gfxdata="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Clz77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jc w:val="center"/>
                              </w:pPr>
                              <w:r>
                                <w:rPr>
                                  <w:rFonts w:hint="eastAsia"/>
                                </w:rPr>
                                <w:t>用  户</w:t>
                              </w:r>
                            </w:p>
                          </w:txbxContent>
                        </v:textbox>
                      </v:rect>
                      <v:rect id="矩形 230" o:spid="_x0000_s1026" o:spt="1" style="position:absolute;left:5171;top:5687;height:468;width:1260;" fillcolor="#FFFFFF" filled="t" stroked="t" coordsize="21600,21600" o:gfxdata="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8Drm7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jc w:val="center"/>
                              </w:pPr>
                              <w:r>
                                <w:rPr>
                                  <w:rFonts w:hint="eastAsia"/>
                                </w:rPr>
                                <w:t>锅炉乏汽</w:t>
                              </w:r>
                            </w:p>
                          </w:txbxContent>
                        </v:textbox>
                      </v:rect>
                      <v:rect id="矩形 231" o:spid="_x0000_s1026" o:spt="1" style="position:absolute;left:5171;top:4595;height:468;width:1260;" fillcolor="#FFFFFF" filled="t" stroked="t" coordsize="21600,21600" o:gfxdata="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IxOAL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jc w:val="center"/>
                              </w:pPr>
                              <w:r>
                                <w:rPr>
                                  <w:rFonts w:hint="eastAsia"/>
                                </w:rPr>
                                <w:t>空冷岛</w:t>
                              </w:r>
                            </w:p>
                          </w:txbxContent>
                        </v:textbox>
                      </v:rect>
                      <v:rect id="矩形 232" o:spid="_x0000_s1026" o:spt="1" style="position:absolute;left:6671;top:3860;height:780;width:1620;" fillcolor="#FFFFFF" filled="t" stroked="t" coordsize="21600,21600" o:gfxdata="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he0He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pPr>
                              <w:r>
                                <w:rPr>
                                  <w:rFonts w:hint="eastAsia"/>
                                </w:rPr>
                                <w:t>汽水换热器</w:t>
                              </w:r>
                            </w:p>
                            <w:p>
                              <w:pPr>
                                <w:jc w:val="center"/>
                              </w:pPr>
                              <w:r>
                                <w:rPr>
                                  <w:rFonts w:hint="eastAsia"/>
                                </w:rPr>
                                <w:t>凝汽器</w:t>
                              </w:r>
                            </w:p>
                          </w:txbxContent>
                        </v:textbox>
                      </v:rect>
                      <v:rect id="矩形 233" o:spid="_x0000_s1026" o:spt="1" style="position:absolute;left:6611;top:3347;height:399;width:1080;" fillcolor="#FFFFFF" filled="t" stroked="f" coordsize="21600,21600" o:gfxdata="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IxcY7sAAADc&#10;AAAADwAAAAAAAAABACAAAAAiAAAAZHJzL2Rvd25yZXYueG1sUEsBAhQAFAAAAAgAh07iQDMvBZ47&#10;AAAAOQAAABAAAAAAAAAAAQAgAAAACgEAAGRycy9zaGFwZXhtbC54bWxQSwUGAAAAAAYABgBbAQAA&#10;tAMAAAAA&#10;">
                        <v:fill on="t" opacity="0f" focussize="0,0"/>
                        <v:stroke on="f"/>
                        <v:imagedata o:title=""/>
                        <o:lock v:ext="edit" aspectratio="f"/>
                        <v:textbox>
                          <w:txbxContent>
                            <w:p>
                              <w:pPr>
                                <w:rPr>
                                  <w:szCs w:val="21"/>
                                </w:rPr>
                              </w:pPr>
                              <w:r>
                                <w:rPr>
                                  <w:rFonts w:hint="eastAsia"/>
                                  <w:szCs w:val="21"/>
                                </w:rPr>
                                <w:t>30℃</w:t>
                              </w:r>
                            </w:p>
                          </w:txbxContent>
                        </v:textbox>
                      </v:rect>
                      <v:line id="直线 234" o:spid="_x0000_s1026" o:spt="20" style="position:absolute;left:5816;top:5066;flip:x y;height:624;width:0;" filled="f" stroked="t" coordsize="21600,21600" o:gfxdata="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RsFhL4A&#10;AADcAAAADwAAAAAAAAABACAAAAAiAAAAZHJzL2Rvd25yZXYueG1sUEsBAhQAFAAAAAgAh07iQDMv&#10;BZ47AAAAOQAAABAAAAAAAAAAAQAgAAAADQEAAGRycy9zaGFwZXhtbC54bWxQSwUGAAAAAAYABgBb&#10;AQAAtwMAAAAA&#10;">
                        <v:fill on="f" focussize="0,0"/>
                        <v:stroke color="#000000" joinstyle="round" dashstyle="dash" endarrow="block"/>
                        <v:imagedata o:title=""/>
                        <o:lock v:ext="edit" aspectratio="f"/>
                      </v:line>
                      <v:line id="直线 235" o:spid="_x0000_s1026" o:spt="20" style="position:absolute;left:4451;top:5999;height:0;width:720;" filled="f" stroked="t" coordsize="21600,21600" o:gfxdata="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fjcKs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rect id="矩形 236" o:spid="_x0000_s1026" o:spt="1" style="position:absolute;left:3011;top:5687;height:727;width:1260;" fillcolor="#FFFFFF" filled="t" stroked="t" coordsize="21600,21600" o:gfxdata="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Oi4WTvQAA&#10;ANwAAAAPAAAAAAAAAAEAIAAAACIAAABkcnMvZG93bnJldi54bWxQSwECFAAUAAAACACHTuJAMy8F&#10;njsAAAA5AAAAEAAAAAAAAAABACAAAAAMAQAAZHJzL3NoYXBleG1sLnhtbFBLBQYAAAAABgAGAFsB&#10;AAC2AwAAAAA=&#10;">
                        <v:fill on="t" opacity="0f" focussize="0,0"/>
                        <v:stroke color="#000000" joinstyle="miter"/>
                        <v:imagedata o:title=""/>
                        <o:lock v:ext="edit" aspectratio="f"/>
                        <v:textbox>
                          <w:txbxContent>
                            <w:p>
                              <w:pPr>
                                <w:rPr>
                                  <w:szCs w:val="21"/>
                                </w:rPr>
                              </w:pPr>
                              <w:r>
                                <w:rPr>
                                  <w:rFonts w:hint="eastAsia"/>
                                  <w:szCs w:val="21"/>
                                </w:rPr>
                                <w:t>发电锅炉</w:t>
                              </w:r>
                            </w:p>
                          </w:txbxContent>
                        </v:textbox>
                      </v:rect>
                      <v:line id="直线 237" o:spid="_x0000_s1026" o:spt="20" style="position:absolute;left:7511;top:4625;flip:y;height:1218;width:0;" filled="f" stroked="t" coordsize="21600,21600" o:gfxdata="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lPwolugAAANwA&#10;AAAPAAAAAAAAAAEAIAAAACIAAABkcnMvZG93bnJldi54bWxQSwECFAAUAAAACACHTuJAMy8FnjsA&#10;AAA5AAAAEAAAAAAAAAABACAAAAAJAQAAZHJzL3NoYXBleG1sLnhtbFBLBQYAAAAABgAGAFsBAACz&#10;AwAAAAA=&#10;">
                        <v:fill on="f" focussize="0,0"/>
                        <v:stroke color="#000000" joinstyle="round" dashstyle="dash" endarrow="block"/>
                        <v:imagedata o:title=""/>
                        <o:lock v:ext="edit" aspectratio="f"/>
                      </v:line>
                      <v:line id="直线 238" o:spid="_x0000_s1026" o:spt="20" style="position:absolute;left:7871;top:4595;flip:x;height:1716;width:0;" filled="f" stroked="t" coordsize="21600,21600" o:gfxdata="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u4qJa/&#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rect id="矩形 239" o:spid="_x0000_s1026" o:spt="1" style="position:absolute;left:7871;top:4907;height:1092;width:499;" fillcolor="#FFFFFF" filled="t" stroked="f" coordsize="21600,21600" o:gfxdata="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4mK6bvQAA&#10;ANwAAAAPAAAAAAAAAAEAIAAAACIAAABkcnMvZG93bnJldi54bWxQSwECFAAUAAAACACHTuJAMy8F&#10;njsAAAA5AAAAEAAAAAAAAAABACAAAAAMAQAAZHJzL3NoYXBleG1sLnhtbFBLBQYAAAAABgAGAFsB&#10;AAC2AwAAAAA=&#10;">
                        <v:fill on="t" opacity="0f" focussize="0,0"/>
                        <v:stroke on="f"/>
                        <v:imagedata o:title=""/>
                        <o:lock v:ext="edit" aspectratio="f"/>
                        <v:textbox>
                          <w:txbxContent>
                            <w:p>
                              <w:pPr>
                                <w:rPr>
                                  <w:szCs w:val="21"/>
                                </w:rPr>
                              </w:pPr>
                              <w:r>
                                <w:rPr>
                                  <w:rFonts w:hint="eastAsia"/>
                                  <w:szCs w:val="21"/>
                                </w:rPr>
                                <w:t>冷</w:t>
                              </w:r>
                            </w:p>
                            <w:p>
                              <w:pPr>
                                <w:rPr>
                                  <w:szCs w:val="21"/>
                                </w:rPr>
                              </w:pPr>
                              <w:r>
                                <w:rPr>
                                  <w:rFonts w:hint="eastAsia"/>
                                  <w:szCs w:val="21"/>
                                </w:rPr>
                                <w:t>凝</w:t>
                              </w:r>
                            </w:p>
                            <w:p>
                              <w:pPr>
                                <w:rPr>
                                  <w:szCs w:val="21"/>
                                </w:rPr>
                              </w:pPr>
                              <w:r>
                                <w:rPr>
                                  <w:rFonts w:hint="eastAsia"/>
                                  <w:szCs w:val="21"/>
                                </w:rPr>
                                <w:t>水</w:t>
                              </w:r>
                            </w:p>
                          </w:txbxContent>
                        </v:textbox>
                      </v:rect>
                      <v:rect id="矩形 240" o:spid="_x0000_s1026" o:spt="1" style="position:absolute;left:6611;top:5375;height:460;width:1260;" fillcolor="#FFFFFF" filled="t" stroked="f" coordsize="21600,21600" o:gfxdata="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3E2774A&#10;AADcAAAADwAAAAAAAAABACAAAAAiAAAAZHJzL2Rvd25yZXYueG1sUEsBAhQAFAAAAAgAh07iQDMv&#10;BZ47AAAAOQAAABAAAAAAAAAAAQAgAAAADQEAAGRycy9zaGFwZXhtbC54bWxQSwUGAAAAAAYABgBb&#10;AQAAtwMAAAAA&#10;">
                        <v:fill on="t" opacity="0f" focussize="0,0"/>
                        <v:stroke on="f"/>
                        <v:imagedata o:title=""/>
                        <o:lock v:ext="edit" aspectratio="f"/>
                        <v:textbox>
                          <w:txbxContent>
                            <w:p>
                              <w:pPr>
                                <w:rPr>
                                  <w:szCs w:val="21"/>
                                </w:rPr>
                              </w:pPr>
                              <w:r>
                                <w:rPr>
                                  <w:rFonts w:hint="eastAsia"/>
                                  <w:szCs w:val="21"/>
                                </w:rPr>
                                <w:t>采暖期</w:t>
                              </w:r>
                            </w:p>
                          </w:txbxContent>
                        </v:textbox>
                      </v:rect>
                      <v:rect id="矩形 241" o:spid="_x0000_s1026" o:spt="1" style="position:absolute;left:4271;top:5219;height:569;width:1620;" fillcolor="#FFFFFF" filled="t" stroked="f" coordsize="21600,21600" o:gfxdata="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YPZN0vQAA&#10;ANwAAAAPAAAAAAAAAAEAIAAAACIAAABkcnMvZG93bnJldi54bWxQSwECFAAUAAAACACHTuJAMy8F&#10;njsAAAA5AAAAEAAAAAAAAAABACAAAAAMAQAAZHJzL3NoYXBleG1sLnhtbFBLBQYAAAAABgAGAFsB&#10;AAC2AwAAAAA=&#10;">
                        <v:fill on="t" opacity="0f" focussize="0,0"/>
                        <v:stroke on="f"/>
                        <v:imagedata o:title=""/>
                        <o:lock v:ext="edit" aspectratio="f"/>
                        <v:textbox>
                          <w:txbxContent>
                            <w:p>
                              <w:pPr>
                                <w:rPr>
                                  <w:szCs w:val="21"/>
                                </w:rPr>
                              </w:pPr>
                              <w:r>
                                <w:rPr>
                                  <w:rFonts w:hint="eastAsia"/>
                                  <w:szCs w:val="21"/>
                                </w:rPr>
                                <w:t>非采暖期使用</w:t>
                              </w:r>
                            </w:p>
                          </w:txbxContent>
                        </v:textbox>
                      </v:rect>
                      <v:line id="直线 242" o:spid="_x0000_s1026" o:spt="20" style="position:absolute;left:3731;top:4751;flip:x y;height:0;width:1440;" filled="f" stroked="t" coordsize="21600,21600" o:gfxdata="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uo3HL4A&#10;AADcAAAADwAAAAAAAAABACAAAAAiAAAAZHJzL2Rvd25yZXYueG1sUEsBAhQAFAAAAAgAh07iQDMv&#10;BZ47AAAAOQAAABAAAAAAAAAAAQAgAAAADQEAAGRycy9zaGFwZXhtbC54bWxQSwUGAAAAAAYABgBb&#10;AQAAtwMAAAAA&#10;">
                        <v:fill on="f" focussize="0,0"/>
                        <v:stroke color="#000000" joinstyle="round" dashstyle="dash"/>
                        <v:imagedata o:title=""/>
                        <o:lock v:ext="edit" aspectratio="f"/>
                      </v:line>
                      <v:line id="直线 243" o:spid="_x0000_s1026" o:spt="20" style="position:absolute;left:3731;top:4751;flip:x;height:936;width:0;" filled="f" stroked="t" coordsize="21600,21600" o:gfxdata="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Zo3yrsAAADc&#10;AAAADwAAAAAAAAABACAAAAAiAAAAZHJzL2Rvd25yZXYueG1sUEsBAhQAFAAAAAgAh07iQDMvBZ47&#10;AAAAOQAAABAAAAAAAAAAAQAgAAAACgEAAGRycy9zaGFwZXhtbC54bWxQSwUGAAAAAAYABgBbAQAA&#10;tAMAAAAA&#10;">
                        <v:fill on="f" focussize="0,0"/>
                        <v:stroke color="#000000" joinstyle="round" dashstyle="dash" endarrow="block"/>
                        <v:imagedata o:title=""/>
                        <o:lock v:ext="edit" aspectratio="f"/>
                      </v:line>
                      <v:rect id="矩形 244" o:spid="_x0000_s1026" o:spt="1" style="position:absolute;left:3191;top:4317;height:508;width:1980;" fillcolor="#FFFFFF" filled="t" stroked="f" coordsize="21600,21600" o:gfxdata="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jw86rsAAADc&#10;AAAADwAAAAAAAAABACAAAAAiAAAAZHJzL2Rvd25yZXYueG1sUEsBAhQAFAAAAAgAh07iQDMvBZ47&#10;AAAAOQAAABAAAAAAAAAAAQAgAAAACgEAAGRycy9zaGFwZXhtbC54bWxQSwUGAAAAAAYABgBbAQAA&#10;tAMAAAAA&#10;">
                        <v:fill on="t" opacity="0f" focussize="0,0"/>
                        <v:stroke on="f"/>
                        <v:imagedata o:title=""/>
                        <o:lock v:ext="edit" aspectratio="f"/>
                        <v:textbox>
                          <w:txbxContent>
                            <w:p>
                              <w:pPr>
                                <w:rPr>
                                  <w:szCs w:val="21"/>
                                </w:rPr>
                              </w:pPr>
                              <w:r>
                                <w:rPr>
                                  <w:rFonts w:hint="eastAsia"/>
                                  <w:szCs w:val="21"/>
                                </w:rPr>
                                <w:t>非采暖期使用</w:t>
                              </w:r>
                            </w:p>
                          </w:txbxContent>
                        </v:textbox>
                      </v:rect>
                      <v:rect id="矩形 245" o:spid="_x0000_s1026" o:spt="1" style="position:absolute;left:8591;top:2467;height:805;width:829;" fillcolor="#FFFFFF" filled="t" stroked="t" coordsize="21600,21600" o:gfxdata="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u6w/r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jc w:val="center"/>
                              </w:pPr>
                              <w:r>
                                <w:rPr>
                                  <w:rFonts w:hint="eastAsia"/>
                                </w:rPr>
                                <w:t>二电</w:t>
                              </w:r>
                            </w:p>
                            <w:p>
                              <w:pPr>
                                <w:jc w:val="center"/>
                              </w:pPr>
                              <w:r>
                                <w:rPr>
                                  <w:rFonts w:hint="eastAsia"/>
                                </w:rPr>
                                <w:t>增热</w:t>
                              </w:r>
                            </w:p>
                          </w:txbxContent>
                        </v:textbox>
                      </v:rect>
                      <v:line id="直线 246" o:spid="_x0000_s1026" o:spt="20" style="position:absolute;left:7511;top:3191;flip:y;height:624;width:0;" filled="f" stroked="t" coordsize="21600,21600" o:gfxdata="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H/Bae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rect id="矩形 247" o:spid="_x0000_s1026" o:spt="1" style="position:absolute;left:7511;top:3191;height:399;width:1080;" fillcolor="#FFFFFF" filled="t" stroked="f" coordsize="21600,21600" o:gfxdata="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3wOqvQAA&#10;ANwAAAAPAAAAAAAAAAEAIAAAACIAAABkcnMvZG93bnJldi54bWxQSwECFAAUAAAACACHTuJAMy8F&#10;njsAAAA5AAAAEAAAAAAAAAABACAAAAAMAQAAZHJzL3NoYXBleG1sLnhtbFBLBQYAAAAABgAGAFsB&#10;AAC2AwAAAAA=&#10;">
                        <v:fill on="t" opacity="0f" focussize="0,0"/>
                        <v:stroke on="f"/>
                        <v:imagedata o:title=""/>
                        <o:lock v:ext="edit" aspectratio="f"/>
                        <v:textbox>
                          <w:txbxContent>
                            <w:p>
                              <w:pPr>
                                <w:rPr>
                                  <w:szCs w:val="21"/>
                                </w:rPr>
                              </w:pPr>
                              <w:r>
                                <w:rPr>
                                  <w:rFonts w:hint="eastAsia"/>
                                  <w:szCs w:val="21"/>
                                </w:rPr>
                                <w:t>50℃</w:t>
                              </w:r>
                            </w:p>
                          </w:txbxContent>
                        </v:textbox>
                      </v:rect>
                      <v:rect id="矩形 248" o:spid="_x0000_s1026" o:spt="1" style="position:absolute;left:7511;top:3503;height:460;width:1980;" fillcolor="#FFFFFF" filled="t" stroked="f" coordsize="21600,21600" o:gfxdata="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g2d3b4A&#10;AADcAAAADwAAAAAAAAABACAAAAAiAAAAZHJzL2Rvd25yZXYueG1sUEsBAhQAFAAAAAgAh07iQDMv&#10;BZ47AAAAOQAAABAAAAAAAAAAAQAgAAAADQEAAGRycy9zaGFwZXhtbC54bWxQSwUGAAAAAAYABgBb&#10;AQAAtwMAAAAA&#10;">
                        <v:fill on="t" opacity="0f" focussize="0,0"/>
                        <v:stroke on="f"/>
                        <v:imagedata o:title=""/>
                        <o:lock v:ext="edit" aspectratio="f"/>
                        <v:textbox>
                          <w:txbxContent>
                            <w:p>
                              <w:pPr>
                                <w:rPr>
                                  <w:szCs w:val="21"/>
                                </w:rPr>
                              </w:pPr>
                              <w:r>
                                <w:rPr>
                                  <w:rFonts w:hint="eastAsia"/>
                                  <w:szCs w:val="21"/>
                                </w:rPr>
                                <w:t>水量8000m</w:t>
                              </w:r>
                              <w:r>
                                <w:rPr>
                                  <w:rFonts w:hint="eastAsia"/>
                                  <w:szCs w:val="21"/>
                                  <w:vertAlign w:val="superscript"/>
                                </w:rPr>
                                <w:t>3</w:t>
                              </w:r>
                              <w:r>
                                <w:rPr>
                                  <w:rFonts w:hint="eastAsia"/>
                                  <w:szCs w:val="21"/>
                                </w:rPr>
                                <w:t>/h</w:t>
                              </w:r>
                            </w:p>
                          </w:txbxContent>
                        </v:textbox>
                      </v:rect>
                      <v:rect id="矩形 249" o:spid="_x0000_s1026" o:spt="1" style="position:absolute;left:7871;top:2381;height:429;width:1080;" fillcolor="#FFFFFF" filled="t" stroked="f" coordsize="21600,21600" o:gfxdata="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1BOEa/&#10;AAAA3AAAAA8AAAAAAAAAAQAgAAAAIgAAAGRycy9kb3ducmV2LnhtbFBLAQIUABQAAAAIAIdO4kAz&#10;LwWeOwAAADkAAAAQAAAAAAAAAAEAIAAAAA4BAABkcnMvc2hhcGV4bWwueG1sUEsFBgAAAAAGAAYA&#10;WwEAALgDAAAAAA==&#10;">
                        <v:fill on="t" opacity="0f" focussize="0,0"/>
                        <v:stroke on="f"/>
                        <v:imagedata o:title=""/>
                        <o:lock v:ext="edit" aspectratio="f"/>
                        <v:textbox>
                          <w:txbxContent>
                            <w:p>
                              <w:pPr>
                                <w:rPr>
                                  <w:szCs w:val="21"/>
                                </w:rPr>
                              </w:pPr>
                              <w:r>
                                <w:rPr>
                                  <w:rFonts w:hint="eastAsia"/>
                                  <w:szCs w:val="21"/>
                                </w:rPr>
                                <w:t>50℃</w:t>
                              </w:r>
                            </w:p>
                          </w:txbxContent>
                        </v:textbox>
                      </v:rect>
                      <v:rect id="矩形 250" o:spid="_x0000_s1026" o:spt="1" style="position:absolute;left:9311;top:3971;height:474;width:1515;" fillcolor="#FFFFFF" filled="t" stroked="t" coordsize="21600,21600" o:gfxdata="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TaJvb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jc w:val="center"/>
                              </w:pPr>
                              <w:r>
                                <w:rPr>
                                  <w:rFonts w:hint="eastAsia"/>
                                </w:rPr>
                                <w:t>密闭冷却器</w:t>
                              </w:r>
                            </w:p>
                          </w:txbxContent>
                        </v:textbox>
                      </v:rect>
                      <v:line id="直线 251" o:spid="_x0000_s1026" o:spt="20" style="position:absolute;left:8231;top:4439;flip:x y;height:0;width:1095;" filled="f" stroked="t" coordsize="21600,21600" o:gfxdata="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oWbor4A&#10;AADc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直线 252" o:spid="_x0000_s1026" o:spt="20" style="position:absolute;left:8231;top:4127;height:0;width:1080;" filled="f" stroked="t" coordsize="21600,21600" o:gfxdata="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jkNPi/&#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rect id="矩形 253" o:spid="_x0000_s1026" o:spt="1" style="position:absolute;left:9491;top:4439;height:616;width:1980;" fillcolor="#FFFFFF" filled="t" stroked="f" coordsize="21600,21600" o:gfxdata="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J6PkW/&#10;AAAA3AAAAA8AAAAAAAAAAQAgAAAAIgAAAGRycy9kb3ducmV2LnhtbFBLAQIUABQAAAAIAIdO4kAz&#10;LwWeOwAAADkAAAAQAAAAAAAAAAEAIAAAAA4BAABkcnMvc2hhcGV4bWwueG1sUEsFBgAAAAAGAAYA&#10;WwEAALgDAAAAAA==&#10;">
                        <v:fill on="t" opacity="0f" focussize="0,0"/>
                        <v:stroke on="f"/>
                        <v:imagedata o:title=""/>
                        <o:lock v:ext="edit" aspectratio="f"/>
                        <v:textbox>
                          <w:txbxContent>
                            <w:p>
                              <w:pPr>
                                <w:rPr>
                                  <w:szCs w:val="21"/>
                                </w:rPr>
                              </w:pPr>
                              <w:r>
                                <w:rPr>
                                  <w:rFonts w:hint="eastAsia"/>
                                  <w:szCs w:val="21"/>
                                </w:rPr>
                                <w:t>夏季使用</w:t>
                              </w:r>
                            </w:p>
                          </w:txbxContent>
                        </v:textbox>
                      </v:rect>
                      <v:line id="直线 254" o:spid="_x0000_s1026" o:spt="20" style="position:absolute;left:10031;top:2255;height:468;width:0;" filled="f" stroked="t" coordsize="21600,21600" o:gfxdata="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Ed2KAugAAANw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255" o:spid="_x0000_s1026" o:spt="20" style="position:absolute;left:9491;top:2723;height:0;width:540;" filled="f" stroked="t" coordsize="21600,21600" o:gfxdata="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l7oIq/&#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直线 256" o:spid="_x0000_s1026" o:spt="20" style="position:absolute;left:4271;top:6311;flip:x;height:0;width:3600;" filled="f" stroked="t" coordsize="21600,21600" o:gfxdata="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Tzxq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line id="直线 257" o:spid="_x0000_s1026" o:spt="20" style="position:absolute;left:6431;top:5843;flip:x;height:0;width:1080;" filled="f" stroked="t" coordsize="21600,21600" o:gfxdata="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qBzfLsAAADc&#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rect id="矩形 258" o:spid="_x0000_s1026" o:spt="1" style="position:absolute;left:6791;top:4907;height:476;width:1260;" fillcolor="#FFFFFF" filled="t" stroked="f" coordsize="21600,21600" o:gfxdata="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xhV2C8AAAA&#10;3AAAAA8AAAAAAAAAAQAgAAAAIgAAAGRycy9kb3ducmV2LnhtbFBLAQIUABQAAAAIAIdO4kAzLwWe&#10;OwAAADkAAAAQAAAAAAAAAAEAIAAAAAsBAABkcnMvc2hhcGV4bWwueG1sUEsFBgAAAAAGAAYAWwEA&#10;ALUDAAAAAA==&#10;">
                        <v:fill on="t" opacity="0f" focussize="0,0"/>
                        <v:stroke on="f"/>
                        <v:imagedata o:title=""/>
                        <o:lock v:ext="edit" aspectratio="f"/>
                        <v:textbox>
                          <w:txbxContent>
                            <w:p>
                              <w:pPr>
                                <w:rPr>
                                  <w:szCs w:val="21"/>
                                </w:rPr>
                              </w:pPr>
                              <w:r>
                                <w:rPr>
                                  <w:rFonts w:hint="eastAsia"/>
                                  <w:szCs w:val="21"/>
                                </w:rPr>
                                <w:t>蒸汽</w:t>
                              </w:r>
                            </w:p>
                          </w:txbxContent>
                        </v:textbox>
                      </v:rect>
                      <v:line id="直线 259" o:spid="_x0000_s1026" o:spt="20" style="position:absolute;left:9131;top:5531;height:0;width:720;" filled="f" stroked="t" coordsize="21600,21600" o:gfxdata="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TQ43&#10;vcEAAADcAAAADwAAAAAAAAABACAAAAAiAAAAZHJzL2Rvd25yZXYueG1sUEsBAhQAFAAAAAgAh07i&#10;QDMvBZ47AAAAOQAAABAAAAAAAAAAAQAgAAAAEAEAAGRycy9zaGFwZXhtbC54bWxQSwUGAAAAAAYA&#10;BgBbAQAAugMAAAAA&#10;">
                        <v:fill on="f" focussize="0,0"/>
                        <v:stroke color="#000000" joinstyle="round" dashstyle="dash" endarrow="block"/>
                        <v:imagedata o:title=""/>
                        <o:lock v:ext="edit" aspectratio="f"/>
                      </v:line>
                      <v:rect id="矩形 260" o:spid="_x0000_s1026" o:spt="1" style="position:absolute;left:9851;top:5294;height:491;width:1260;" fillcolor="#FFFFFF" filled="t" stroked="f" coordsize="21600,21600" o:gfxdata="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zEao+/&#10;AAAA3AAAAA8AAAAAAAAAAQAgAAAAIgAAAGRycy9kb3ducmV2LnhtbFBLAQIUABQAAAAIAIdO4kAz&#10;LwWeOwAAADkAAAAQAAAAAAAAAAEAIAAAAA4BAABkcnMvc2hhcGV4bWwueG1sUEsFBgAAAAAGAAYA&#10;WwEAALgDAAAAAA==&#10;">
                        <v:fill on="t" opacity="0f" focussize="0,0"/>
                        <v:stroke on="f"/>
                        <v:imagedata o:title=""/>
                        <o:lock v:ext="edit" aspectratio="f"/>
                        <v:textbox>
                          <w:txbxContent>
                            <w:p>
                              <w:pPr>
                                <w:rPr>
                                  <w:szCs w:val="21"/>
                                </w:rPr>
                              </w:pPr>
                              <w:r>
                                <w:rPr>
                                  <w:rFonts w:hint="eastAsia"/>
                                  <w:szCs w:val="21"/>
                                </w:rPr>
                                <w:t>蒸汽</w:t>
                              </w:r>
                            </w:p>
                          </w:txbxContent>
                        </v:textbox>
                      </v:rect>
                      <v:line id="直线 261" o:spid="_x0000_s1026" o:spt="20" style="position:absolute;left:9131;top:5843;height:0;width:720;" filled="f" stroked="t" coordsize="21600,21600" o:gfxdata="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mWmAy&#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rect id="矩形 262" o:spid="_x0000_s1026" o:spt="1" style="position:absolute;left:9851;top:5612;height:429;width:720;" fillcolor="#FFFFFF" filled="t" stroked="f" coordsize="21600,21600" o:gfxdata="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NaUWO8AAAA&#10;3AAAAA8AAAAAAAAAAQAgAAAAIgAAAGRycy9kb3ducmV2LnhtbFBLAQIUABQAAAAIAIdO4kAzLwWe&#10;OwAAADkAAAAQAAAAAAAAAAEAIAAAAAsBAABkcnMvc2hhcGV4bWwueG1sUEsFBgAAAAAGAAYAWwEA&#10;ALUDAAAAAA==&#10;">
                        <v:fill on="t" opacity="0f" focussize="0,0"/>
                        <v:stroke on="f"/>
                        <v:imagedata o:title=""/>
                        <o:lock v:ext="edit" aspectratio="f"/>
                        <v:textbox>
                          <w:txbxContent>
                            <w:p>
                              <w:pPr>
                                <w:rPr>
                                  <w:szCs w:val="21"/>
                                </w:rPr>
                              </w:pPr>
                              <w:r>
                                <w:rPr>
                                  <w:rFonts w:hint="eastAsia"/>
                                  <w:szCs w:val="21"/>
                                </w:rPr>
                                <w:t>水</w:t>
                              </w:r>
                            </w:p>
                          </w:txbxContent>
                        </v:textbox>
                      </v:rect>
                      <v:rect id="矩形 263" o:spid="_x0000_s1026" o:spt="1" style="position:absolute;left:4014;top:6575;height:624;width:6660;" fillcolor="#FFFFFF" filled="t" stroked="f" coordsize="21600,21600" o:gfxdata="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wW9Pi/&#10;AAAA3AAAAA8AAAAAAAAAAQAgAAAAIgAAAGRycy9kb3ducmV2LnhtbFBLAQIUABQAAAAIAIdO4kAz&#10;LwWeOwAAADkAAAAQAAAAAAAAAAEAIAAAAA4BAABkcnMvc2hhcGV4bWwueG1sUEsFBgAAAAAGAAYA&#10;WwEAALgDAAAAAA==&#10;">
                        <v:fill on="t" opacity="0f" focussize="0,0"/>
                        <v:stroke on="f"/>
                        <v:imagedata o:title=""/>
                        <o:lock v:ext="edit" aspectratio="f"/>
                        <v:textbox>
                          <w:txbxContent>
                            <w:p>
                              <w:pPr>
                                <w:spacing w:line="360" w:lineRule="auto"/>
                                <w:jc w:val="center"/>
                                <w:rPr>
                                  <w:rFonts w:hint="eastAsia"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图2   空冷岛乏汽余热供暖系统工艺图</w:t>
                              </w:r>
                            </w:p>
                            <w:p>
                              <w:pPr>
                                <w:rPr>
                                  <w:szCs w:val="21"/>
                                </w:rPr>
                              </w:pPr>
                            </w:p>
                          </w:txbxContent>
                        </v:textbox>
                      </v:rect>
                    </v:group>
                  </w:pict>
                </mc:Fallback>
              </mc:AlternateContent>
            </w:r>
          </w:p>
          <w:p>
            <w:pPr>
              <w:pStyle w:val="2"/>
              <w:jc w:val="both"/>
            </w:pPr>
          </w:p>
          <w:p>
            <w:pPr>
              <w:pStyle w:val="2"/>
              <w:jc w:val="both"/>
            </w:pPr>
          </w:p>
          <w:p>
            <w:pPr>
              <w:pStyle w:val="2"/>
              <w:jc w:val="both"/>
            </w:pPr>
          </w:p>
          <w:p>
            <w:pPr>
              <w:pStyle w:val="2"/>
              <w:jc w:val="both"/>
            </w:pPr>
          </w:p>
          <w:p>
            <w:pPr>
              <w:pStyle w:val="2"/>
              <w:jc w:val="both"/>
            </w:pPr>
          </w:p>
          <w:p>
            <w:pPr>
              <w:pStyle w:val="2"/>
              <w:jc w:val="both"/>
            </w:pPr>
          </w:p>
          <w:p>
            <w:pPr>
              <w:pStyle w:val="2"/>
              <w:numPr>
                <w:ilvl w:val="0"/>
                <w:numId w:val="0"/>
              </w:numPr>
              <w:jc w:val="both"/>
              <w:rPr>
                <w:rFonts w:hint="eastAsia" w:asciiTheme="majorEastAsia" w:hAnsiTheme="majorEastAsia" w:eastAsiaTheme="majorEastAsia" w:cstheme="majorEastAsia"/>
                <w:b/>
                <w:bCs/>
                <w:lang w:eastAsia="zh-CN"/>
              </w:rPr>
            </w:pPr>
          </w:p>
          <w:p>
            <w:pPr>
              <w:pStyle w:val="2"/>
              <w:numPr>
                <w:ilvl w:val="0"/>
                <w:numId w:val="0"/>
              </w:numPr>
              <w:jc w:val="both"/>
              <w:rPr>
                <w:rFonts w:hint="eastAsia" w:asciiTheme="majorEastAsia" w:hAnsiTheme="majorEastAsia" w:eastAsiaTheme="majorEastAsia" w:cstheme="majorEastAsia"/>
                <w:b/>
                <w:bCs/>
                <w:lang w:eastAsia="zh-CN"/>
              </w:rPr>
            </w:pPr>
          </w:p>
          <w:p>
            <w:pPr>
              <w:pStyle w:val="2"/>
              <w:numPr>
                <w:ilvl w:val="0"/>
                <w:numId w:val="0"/>
              </w:numPr>
              <w:jc w:val="both"/>
              <w:rPr>
                <w:rFonts w:hint="eastAsia" w:asciiTheme="majorEastAsia" w:hAnsiTheme="majorEastAsia" w:eastAsiaTheme="majorEastAsia" w:cstheme="majorEastAsia"/>
                <w:b/>
                <w:bCs/>
                <w:lang w:eastAsia="zh-CN"/>
              </w:rPr>
            </w:pPr>
          </w:p>
          <w:p>
            <w:pPr>
              <w:pStyle w:val="2"/>
              <w:numPr>
                <w:ilvl w:val="0"/>
                <w:numId w:val="0"/>
              </w:numPr>
              <w:jc w:val="both"/>
              <w:rPr>
                <w:rFonts w:hint="eastAsia" w:asciiTheme="majorEastAsia" w:hAnsiTheme="majorEastAsia" w:eastAsiaTheme="majorEastAsia" w:cstheme="majorEastAsia"/>
                <w:b/>
                <w:bCs/>
                <w:lang w:eastAsia="zh-CN"/>
              </w:rPr>
            </w:pPr>
          </w:p>
          <w:p>
            <w:pPr>
              <w:pStyle w:val="2"/>
              <w:numPr>
                <w:ilvl w:val="0"/>
                <w:numId w:val="0"/>
              </w:numPr>
              <w:jc w:val="both"/>
              <w:rPr>
                <w:rFonts w:hint="eastAsia" w:asciiTheme="majorEastAsia" w:hAnsiTheme="majorEastAsia" w:eastAsiaTheme="majorEastAsia" w:cstheme="majorEastAsia"/>
                <w:b/>
                <w:bCs/>
                <w:lang w:eastAsia="zh-CN"/>
              </w:rPr>
            </w:pPr>
          </w:p>
          <w:p>
            <w:pPr>
              <w:pStyle w:val="2"/>
              <w:numPr>
                <w:ilvl w:val="0"/>
                <w:numId w:val="0"/>
              </w:numPr>
              <w:jc w:val="both"/>
              <w:rPr>
                <w:rFonts w:hint="eastAsia" w:asciiTheme="majorEastAsia" w:hAnsiTheme="majorEastAsia" w:eastAsiaTheme="majorEastAsia" w:cstheme="majorEastAsia"/>
                <w:b/>
                <w:bCs/>
                <w:lang w:eastAsia="zh-CN"/>
              </w:rPr>
            </w:pPr>
          </w:p>
          <w:p>
            <w:pPr>
              <w:pStyle w:val="2"/>
              <w:numPr>
                <w:ilvl w:val="0"/>
                <w:numId w:val="0"/>
              </w:numPr>
              <w:jc w:val="both"/>
              <w:rPr>
                <w:rFonts w:hint="eastAsia" w:asciiTheme="majorEastAsia" w:hAnsiTheme="majorEastAsia" w:eastAsiaTheme="majorEastAsia" w:cstheme="majorEastAsia"/>
                <w:b/>
                <w:bCs/>
                <w:lang w:eastAsia="zh-CN"/>
              </w:rPr>
            </w:pPr>
          </w:p>
          <w:p>
            <w:pPr>
              <w:pStyle w:val="2"/>
              <w:numPr>
                <w:ilvl w:val="0"/>
                <w:numId w:val="0"/>
              </w:numPr>
              <w:jc w:val="both"/>
              <w:rPr>
                <w:rFonts w:hint="eastAsia" w:asciiTheme="majorEastAsia" w:hAnsiTheme="majorEastAsia" w:eastAsiaTheme="majorEastAsia" w:cstheme="majorEastAsia"/>
                <w:b/>
                <w:bCs/>
                <w:lang w:eastAsia="zh-CN"/>
              </w:rPr>
            </w:pPr>
          </w:p>
          <w:p>
            <w:pPr>
              <w:pStyle w:val="2"/>
              <w:numPr>
                <w:ilvl w:val="0"/>
                <w:numId w:val="0"/>
              </w:numPr>
              <w:jc w:val="both"/>
              <w:rPr>
                <w:rFonts w:hint="eastAsia" w:asciiTheme="majorEastAsia" w:hAnsiTheme="majorEastAsia" w:eastAsiaTheme="majorEastAsia" w:cstheme="majorEastAsia"/>
                <w:b/>
                <w:bCs/>
                <w:lang w:eastAsia="zh-CN"/>
              </w:rPr>
            </w:pPr>
          </w:p>
          <w:p>
            <w:pPr>
              <w:pStyle w:val="2"/>
              <w:numPr>
                <w:ilvl w:val="0"/>
                <w:numId w:val="0"/>
              </w:numPr>
              <w:jc w:val="both"/>
              <w:rPr>
                <w:rFonts w:hint="eastAsia" w:asciiTheme="majorEastAsia" w:hAnsiTheme="majorEastAsia" w:eastAsiaTheme="majorEastAsia" w:cstheme="majorEastAsia"/>
                <w:b/>
                <w:bCs/>
                <w:lang w:eastAsia="zh-CN"/>
              </w:rPr>
            </w:pPr>
          </w:p>
          <w:p>
            <w:pPr>
              <w:pStyle w:val="2"/>
              <w:numPr>
                <w:ilvl w:val="0"/>
                <w:numId w:val="0"/>
              </w:numPr>
              <w:jc w:val="both"/>
              <w:rPr>
                <w:rFonts w:hint="eastAsia" w:asciiTheme="majorEastAsia" w:hAnsiTheme="majorEastAsia" w:eastAsiaTheme="majorEastAsia" w:cstheme="majorEastAsia"/>
                <w:b/>
                <w:bCs/>
                <w:lang w:eastAsia="zh-CN"/>
              </w:rPr>
            </w:pPr>
          </w:p>
          <w:p>
            <w:pPr>
              <w:pStyle w:val="2"/>
              <w:numPr>
                <w:ilvl w:val="0"/>
                <w:numId w:val="0"/>
              </w:numPr>
              <w:jc w:val="both"/>
              <w:rPr>
                <w:rFonts w:hint="eastAsia" w:asciiTheme="majorEastAsia" w:hAnsiTheme="majorEastAsia" w:eastAsiaTheme="majorEastAsia" w:cstheme="majorEastAsia"/>
                <w:b/>
                <w:bCs/>
                <w:lang w:eastAsia="zh-CN"/>
              </w:rPr>
            </w:pPr>
          </w:p>
          <w:p>
            <w:pPr>
              <w:pStyle w:val="2"/>
              <w:numPr>
                <w:ilvl w:val="0"/>
                <w:numId w:val="0"/>
              </w:numPr>
              <w:jc w:val="both"/>
              <w:rPr>
                <w:rFonts w:hint="eastAsia" w:asciiTheme="majorEastAsia" w:hAnsiTheme="majorEastAsia" w:eastAsiaTheme="majorEastAsia" w:cstheme="majorEastAsia"/>
                <w:b/>
                <w:bCs/>
                <w:lang w:eastAsia="zh-CN"/>
              </w:rPr>
            </w:pPr>
          </w:p>
          <w:p>
            <w:pPr>
              <w:pStyle w:val="2"/>
              <w:numPr>
                <w:ilvl w:val="0"/>
                <w:numId w:val="0"/>
              </w:numPr>
              <w:jc w:val="both"/>
              <w:rPr>
                <w:rFonts w:hint="eastAsia" w:asciiTheme="majorEastAsia" w:hAnsiTheme="majorEastAsia" w:eastAsiaTheme="majorEastAsia" w:cstheme="majorEastAsia"/>
                <w:b/>
                <w:bCs/>
                <w:lang w:eastAsia="zh-CN"/>
              </w:rPr>
            </w:pPr>
          </w:p>
          <w:p>
            <w:pPr>
              <w:pStyle w:val="2"/>
              <w:numPr>
                <w:ilvl w:val="0"/>
                <w:numId w:val="0"/>
              </w:numPr>
              <w:jc w:val="both"/>
              <w:rPr>
                <w:rFonts w:hint="eastAsia" w:asciiTheme="majorEastAsia" w:hAnsiTheme="majorEastAsia" w:eastAsiaTheme="majorEastAsia" w:cstheme="majorEastAsia"/>
                <w:b/>
                <w:bCs/>
                <w:lang w:eastAsia="zh-CN"/>
              </w:rPr>
            </w:pPr>
          </w:p>
          <w:p>
            <w:pPr>
              <w:pStyle w:val="2"/>
              <w:numPr>
                <w:ilvl w:val="0"/>
                <w:numId w:val="0"/>
              </w:numPr>
              <w:jc w:val="both"/>
              <w:rPr>
                <w:rFonts w:hint="eastAsia" w:asciiTheme="majorEastAsia" w:hAnsiTheme="majorEastAsia" w:eastAsiaTheme="majorEastAsia" w:cstheme="majorEastAsia"/>
                <w:b/>
                <w:bCs/>
                <w:lang w:eastAsia="zh-CN"/>
              </w:rPr>
            </w:pPr>
          </w:p>
          <w:p>
            <w:pPr>
              <w:pStyle w:val="2"/>
              <w:numPr>
                <w:ilvl w:val="0"/>
                <w:numId w:val="0"/>
              </w:numPr>
              <w:jc w:val="both"/>
              <w:rPr>
                <w:rFonts w:hint="eastAsia" w:asciiTheme="majorEastAsia" w:hAnsiTheme="majorEastAsia" w:eastAsiaTheme="majorEastAsia" w:cstheme="majorEastAsia"/>
                <w:b/>
                <w:bCs/>
                <w:lang w:eastAsia="zh-CN"/>
              </w:rPr>
            </w:pPr>
          </w:p>
          <w:p>
            <w:pPr>
              <w:pStyle w:val="2"/>
              <w:numPr>
                <w:ilvl w:val="0"/>
                <w:numId w:val="0"/>
              </w:numPr>
              <w:jc w:val="both"/>
              <w:rPr>
                <w:rFonts w:hint="eastAsia" w:asciiTheme="majorEastAsia" w:hAnsiTheme="majorEastAsia" w:eastAsiaTheme="majorEastAsia" w:cstheme="majorEastAsia"/>
                <w:b/>
                <w:bCs/>
                <w:lang w:eastAsia="zh-CN"/>
              </w:rPr>
            </w:pPr>
          </w:p>
          <w:p>
            <w:pPr>
              <w:pStyle w:val="2"/>
              <w:numPr>
                <w:ilvl w:val="0"/>
                <w:numId w:val="0"/>
              </w:numPr>
              <w:jc w:val="both"/>
              <w:rPr>
                <w:rFonts w:hint="eastAsia" w:asciiTheme="majorEastAsia" w:hAnsiTheme="majorEastAsia" w:eastAsiaTheme="majorEastAsia" w:cstheme="majorEastAsia"/>
                <w:b/>
                <w:bCs/>
                <w:lang w:eastAsia="zh-CN"/>
              </w:rPr>
            </w:pPr>
            <w:r>
              <mc:AlternateContent>
                <mc:Choice Requires="wpg">
                  <w:drawing>
                    <wp:anchor distT="0" distB="0" distL="114300" distR="114300" simplePos="0" relativeHeight="252135424" behindDoc="0" locked="0" layoutInCell="1" allowOverlap="1">
                      <wp:simplePos x="0" y="0"/>
                      <wp:positionH relativeFrom="column">
                        <wp:posOffset>-312420</wp:posOffset>
                      </wp:positionH>
                      <wp:positionV relativeFrom="paragraph">
                        <wp:posOffset>182880</wp:posOffset>
                      </wp:positionV>
                      <wp:extent cx="6016625" cy="1687830"/>
                      <wp:effectExtent l="0" t="0" r="22225" b="0"/>
                      <wp:wrapNone/>
                      <wp:docPr id="228" name="组合 487"/>
                      <wp:cNvGraphicFramePr/>
                      <a:graphic xmlns:a="http://schemas.openxmlformats.org/drawingml/2006/main">
                        <a:graphicData uri="http://schemas.microsoft.com/office/word/2010/wordprocessingGroup">
                          <wpg:wgp>
                            <wpg:cNvGrpSpPr/>
                            <wpg:grpSpPr>
                              <a:xfrm>
                                <a:off x="0" y="0"/>
                                <a:ext cx="6016625" cy="1687830"/>
                                <a:chOff x="1347" y="8291"/>
                                <a:chExt cx="9712" cy="2724"/>
                              </a:xfrm>
                            </wpg:grpSpPr>
                            <wps:wsp>
                              <wps:cNvPr id="229" name="矩形 265"/>
                              <wps:cNvSpPr/>
                              <wps:spPr>
                                <a:xfrm>
                                  <a:off x="2217" y="8596"/>
                                  <a:ext cx="1080" cy="85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转鼓因巴出渣</w:t>
                                    </w:r>
                                  </w:p>
                                </w:txbxContent>
                              </wps:txbx>
                              <wps:bodyPr upright="1"/>
                            </wps:wsp>
                            <wps:wsp>
                              <wps:cNvPr id="230" name="直线 266"/>
                              <wps:cNvCnPr/>
                              <wps:spPr>
                                <a:xfrm>
                                  <a:off x="1497" y="9107"/>
                                  <a:ext cx="720" cy="0"/>
                                </a:xfrm>
                                <a:prstGeom prst="line">
                                  <a:avLst/>
                                </a:prstGeom>
                                <a:ln w="9525" cap="flat" cmpd="sng">
                                  <a:solidFill>
                                    <a:srgbClr val="000000"/>
                                  </a:solidFill>
                                  <a:prstDash val="solid"/>
                                  <a:headEnd type="none" w="med" len="med"/>
                                  <a:tailEnd type="triangle" w="med" len="med"/>
                                </a:ln>
                              </wps:spPr>
                              <wps:bodyPr upright="1"/>
                            </wps:wsp>
                            <wps:wsp>
                              <wps:cNvPr id="231" name="矩形 267"/>
                              <wps:cNvSpPr/>
                              <wps:spPr>
                                <a:xfrm>
                                  <a:off x="1347" y="8611"/>
                                  <a:ext cx="1080" cy="536"/>
                                </a:xfrm>
                                <a:prstGeom prst="rect">
                                  <a:avLst/>
                                </a:prstGeom>
                                <a:solidFill>
                                  <a:srgbClr val="FFFFFF">
                                    <a:alpha val="0"/>
                                  </a:srgbClr>
                                </a:solidFill>
                                <a:ln w="9525">
                                  <a:noFill/>
                                </a:ln>
                              </wps:spPr>
                              <wps:txbx>
                                <w:txbxContent>
                                  <w:p>
                                    <w:pPr>
                                      <w:rPr>
                                        <w:szCs w:val="21"/>
                                      </w:rPr>
                                    </w:pPr>
                                    <w:r>
                                      <w:rPr>
                                        <w:rFonts w:hint="eastAsia"/>
                                        <w:szCs w:val="21"/>
                                      </w:rPr>
                                      <w:t>高炉渣</w:t>
                                    </w:r>
                                  </w:p>
                                </w:txbxContent>
                              </wps:txbx>
                              <wps:bodyPr upright="1"/>
                            </wps:wsp>
                            <wps:wsp>
                              <wps:cNvPr id="232" name="直线 268"/>
                              <wps:cNvCnPr/>
                              <wps:spPr>
                                <a:xfrm>
                                  <a:off x="9352" y="9143"/>
                                  <a:ext cx="720" cy="0"/>
                                </a:xfrm>
                                <a:prstGeom prst="line">
                                  <a:avLst/>
                                </a:prstGeom>
                                <a:ln w="9525" cap="flat" cmpd="sng">
                                  <a:solidFill>
                                    <a:srgbClr val="000000"/>
                                  </a:solidFill>
                                  <a:prstDash val="solid"/>
                                  <a:headEnd type="none" w="med" len="med"/>
                                  <a:tailEnd type="triangle" w="med" len="med"/>
                                </a:ln>
                              </wps:spPr>
                              <wps:bodyPr upright="1"/>
                            </wps:wsp>
                            <wps:wsp>
                              <wps:cNvPr id="233" name="直线 269"/>
                              <wps:cNvCnPr/>
                              <wps:spPr>
                                <a:xfrm flipH="1">
                                  <a:off x="9532" y="8831"/>
                                  <a:ext cx="540" cy="0"/>
                                </a:xfrm>
                                <a:prstGeom prst="line">
                                  <a:avLst/>
                                </a:prstGeom>
                                <a:ln w="9525" cap="flat" cmpd="sng">
                                  <a:solidFill>
                                    <a:srgbClr val="000000"/>
                                  </a:solidFill>
                                  <a:prstDash val="solid"/>
                                  <a:headEnd type="none" w="med" len="med"/>
                                  <a:tailEnd type="triangle" w="med" len="med"/>
                                </a:ln>
                              </wps:spPr>
                              <wps:bodyPr upright="1"/>
                            </wps:wsp>
                            <wps:wsp>
                              <wps:cNvPr id="234" name="矩形 270"/>
                              <wps:cNvSpPr/>
                              <wps:spPr>
                                <a:xfrm>
                                  <a:off x="10076" y="8662"/>
                                  <a:ext cx="983" cy="559"/>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用  户</w:t>
                                    </w:r>
                                  </w:p>
                                </w:txbxContent>
                              </wps:txbx>
                              <wps:bodyPr upright="1"/>
                            </wps:wsp>
                            <wps:wsp>
                              <wps:cNvPr id="235" name="直线 271"/>
                              <wps:cNvCnPr/>
                              <wps:spPr>
                                <a:xfrm>
                                  <a:off x="2292" y="9455"/>
                                  <a:ext cx="0" cy="780"/>
                                </a:xfrm>
                                <a:prstGeom prst="line">
                                  <a:avLst/>
                                </a:prstGeom>
                                <a:ln w="9525" cap="flat" cmpd="sng">
                                  <a:solidFill>
                                    <a:srgbClr val="000000"/>
                                  </a:solidFill>
                                  <a:prstDash val="solid"/>
                                  <a:headEnd type="none" w="med" len="med"/>
                                  <a:tailEnd type="triangle" w="med" len="med"/>
                                </a:ln>
                              </wps:spPr>
                              <wps:bodyPr upright="1"/>
                            </wps:wsp>
                            <wps:wsp>
                              <wps:cNvPr id="236" name="矩形 272"/>
                              <wps:cNvSpPr/>
                              <wps:spPr>
                                <a:xfrm>
                                  <a:off x="1602" y="10220"/>
                                  <a:ext cx="1440" cy="795"/>
                                </a:xfrm>
                                <a:prstGeom prst="rect">
                                  <a:avLst/>
                                </a:prstGeom>
                                <a:solidFill>
                                  <a:srgbClr val="FFFFFF">
                                    <a:alpha val="0"/>
                                  </a:srgbClr>
                                </a:solidFill>
                                <a:ln w="9525">
                                  <a:noFill/>
                                </a:ln>
                              </wps:spPr>
                              <wps:txbx>
                                <w:txbxContent>
                                  <w:p>
                                    <w:pPr>
                                      <w:jc w:val="center"/>
                                      <w:rPr>
                                        <w:szCs w:val="21"/>
                                      </w:rPr>
                                    </w:pPr>
                                    <w:r>
                                      <w:rPr>
                                        <w:rFonts w:hint="eastAsia"/>
                                        <w:szCs w:val="21"/>
                                      </w:rPr>
                                      <w:t>高炉渣生产超细粉</w:t>
                                    </w:r>
                                  </w:p>
                                </w:txbxContent>
                              </wps:txbx>
                              <wps:bodyPr upright="1"/>
                            </wps:wsp>
                            <wps:wsp>
                              <wps:cNvPr id="237" name="直线 273"/>
                              <wps:cNvCnPr/>
                              <wps:spPr>
                                <a:xfrm flipV="1">
                                  <a:off x="3292" y="9045"/>
                                  <a:ext cx="1160" cy="3"/>
                                </a:xfrm>
                                <a:prstGeom prst="line">
                                  <a:avLst/>
                                </a:prstGeom>
                                <a:ln w="9525" cap="flat" cmpd="sng">
                                  <a:solidFill>
                                    <a:srgbClr val="000000"/>
                                  </a:solidFill>
                                  <a:prstDash val="solid"/>
                                  <a:headEnd type="none" w="med" len="med"/>
                                  <a:tailEnd type="triangle" w="med" len="med"/>
                                </a:ln>
                              </wps:spPr>
                              <wps:bodyPr upright="1"/>
                            </wps:wsp>
                            <wps:wsp>
                              <wps:cNvPr id="238" name="矩形 274"/>
                              <wps:cNvSpPr/>
                              <wps:spPr>
                                <a:xfrm>
                                  <a:off x="3192" y="8519"/>
                                  <a:ext cx="1400" cy="476"/>
                                </a:xfrm>
                                <a:prstGeom prst="rect">
                                  <a:avLst/>
                                </a:prstGeom>
                                <a:solidFill>
                                  <a:srgbClr val="FFFFFF">
                                    <a:alpha val="0"/>
                                  </a:srgbClr>
                                </a:solidFill>
                                <a:ln w="9525">
                                  <a:noFill/>
                                </a:ln>
                              </wps:spPr>
                              <wps:txbx>
                                <w:txbxContent>
                                  <w:p>
                                    <w:pPr>
                                      <w:rPr>
                                        <w:szCs w:val="21"/>
                                      </w:rPr>
                                    </w:pPr>
                                    <w:r>
                                      <w:rPr>
                                        <w:rFonts w:hint="eastAsia"/>
                                        <w:szCs w:val="21"/>
                                      </w:rPr>
                                      <w:t>90℃冲渣水</w:t>
                                    </w:r>
                                  </w:p>
                                </w:txbxContent>
                              </wps:txbx>
                              <wps:bodyPr upright="1"/>
                            </wps:wsp>
                            <wps:wsp>
                              <wps:cNvPr id="239" name="矩形 275"/>
                              <wps:cNvSpPr/>
                              <wps:spPr>
                                <a:xfrm>
                                  <a:off x="4452" y="8363"/>
                                  <a:ext cx="1010" cy="140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专用双相不锈钢换热器</w:t>
                                    </w:r>
                                  </w:p>
                                </w:txbxContent>
                              </wps:txbx>
                              <wps:bodyPr upright="1"/>
                            </wps:wsp>
                            <wps:wsp>
                              <wps:cNvPr id="240" name="直线 276"/>
                              <wps:cNvCnPr/>
                              <wps:spPr>
                                <a:xfrm>
                                  <a:off x="5392" y="9455"/>
                                  <a:ext cx="720" cy="0"/>
                                </a:xfrm>
                                <a:prstGeom prst="line">
                                  <a:avLst/>
                                </a:prstGeom>
                                <a:ln w="9525" cap="flat" cmpd="sng">
                                  <a:solidFill>
                                    <a:srgbClr val="000000"/>
                                  </a:solidFill>
                                  <a:prstDash val="solid"/>
                                  <a:headEnd type="none" w="med" len="med"/>
                                  <a:tailEnd type="triangle" w="med" len="med"/>
                                </a:ln>
                              </wps:spPr>
                              <wps:bodyPr upright="1"/>
                            </wps:wsp>
                            <wps:wsp>
                              <wps:cNvPr id="241" name="矩形 277"/>
                              <wps:cNvSpPr/>
                              <wps:spPr>
                                <a:xfrm>
                                  <a:off x="5392" y="9068"/>
                                  <a:ext cx="1080" cy="399"/>
                                </a:xfrm>
                                <a:prstGeom prst="rect">
                                  <a:avLst/>
                                </a:prstGeom>
                                <a:solidFill>
                                  <a:srgbClr val="FFFFFF">
                                    <a:alpha val="0"/>
                                  </a:srgbClr>
                                </a:solidFill>
                                <a:ln w="9525">
                                  <a:noFill/>
                                </a:ln>
                              </wps:spPr>
                              <wps:txbx>
                                <w:txbxContent>
                                  <w:p>
                                    <w:pPr>
                                      <w:rPr>
                                        <w:szCs w:val="21"/>
                                      </w:rPr>
                                    </w:pPr>
                                    <w:r>
                                      <w:rPr>
                                        <w:rFonts w:hint="eastAsia"/>
                                        <w:szCs w:val="21"/>
                                      </w:rPr>
                                      <w:t>70℃</w:t>
                                    </w:r>
                                  </w:p>
                                </w:txbxContent>
                              </wps:txbx>
                              <wps:bodyPr upright="1"/>
                            </wps:wsp>
                            <wps:wsp>
                              <wps:cNvPr id="242" name="矩形 278"/>
                              <wps:cNvSpPr/>
                              <wps:spPr>
                                <a:xfrm>
                                  <a:off x="6112" y="8519"/>
                                  <a:ext cx="1440" cy="124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泵房</w:t>
                                    </w:r>
                                  </w:p>
                                  <w:p>
                                    <w:pPr>
                                      <w:jc w:val="center"/>
                                    </w:pPr>
                                    <w:r>
                                      <w:rPr>
                                        <w:rFonts w:hint="eastAsia"/>
                                      </w:rPr>
                                      <w:t>（循环水量3400m3/h）</w:t>
                                    </w:r>
                                  </w:p>
                                </w:txbxContent>
                              </wps:txbx>
                              <wps:bodyPr upright="1"/>
                            </wps:wsp>
                            <wps:wsp>
                              <wps:cNvPr id="243" name="直线 279"/>
                              <wps:cNvCnPr/>
                              <wps:spPr>
                                <a:xfrm flipH="1">
                                  <a:off x="5452" y="8831"/>
                                  <a:ext cx="540" cy="0"/>
                                </a:xfrm>
                                <a:prstGeom prst="line">
                                  <a:avLst/>
                                </a:prstGeom>
                                <a:ln w="9525" cap="flat" cmpd="sng">
                                  <a:solidFill>
                                    <a:srgbClr val="000000"/>
                                  </a:solidFill>
                                  <a:prstDash val="solid"/>
                                  <a:headEnd type="none" w="med" len="med"/>
                                  <a:tailEnd type="triangle" w="med" len="med"/>
                                </a:ln>
                              </wps:spPr>
                              <wps:bodyPr upright="1"/>
                            </wps:wsp>
                            <wps:wsp>
                              <wps:cNvPr id="244" name="矩形 280"/>
                              <wps:cNvSpPr/>
                              <wps:spPr>
                                <a:xfrm>
                                  <a:off x="5352" y="8425"/>
                                  <a:ext cx="1080" cy="506"/>
                                </a:xfrm>
                                <a:prstGeom prst="rect">
                                  <a:avLst/>
                                </a:prstGeom>
                                <a:solidFill>
                                  <a:srgbClr val="FFFFFF">
                                    <a:alpha val="0"/>
                                  </a:srgbClr>
                                </a:solidFill>
                                <a:ln w="9525">
                                  <a:noFill/>
                                </a:ln>
                              </wps:spPr>
                              <wps:txbx>
                                <w:txbxContent>
                                  <w:p>
                                    <w:pPr>
                                      <w:rPr>
                                        <w:szCs w:val="21"/>
                                      </w:rPr>
                                    </w:pPr>
                                    <w:r>
                                      <w:rPr>
                                        <w:rFonts w:hint="eastAsia"/>
                                        <w:szCs w:val="21"/>
                                      </w:rPr>
                                      <w:t>40℃</w:t>
                                    </w:r>
                                  </w:p>
                                </w:txbxContent>
                              </wps:txbx>
                              <wps:bodyPr upright="1"/>
                            </wps:wsp>
                            <wps:wsp>
                              <wps:cNvPr id="245" name="直线 281"/>
                              <wps:cNvCnPr/>
                              <wps:spPr>
                                <a:xfrm>
                                  <a:off x="7552" y="9455"/>
                                  <a:ext cx="720" cy="0"/>
                                </a:xfrm>
                                <a:prstGeom prst="line">
                                  <a:avLst/>
                                </a:prstGeom>
                                <a:ln w="9525" cap="flat" cmpd="sng">
                                  <a:solidFill>
                                    <a:srgbClr val="000000"/>
                                  </a:solidFill>
                                  <a:prstDash val="solid"/>
                                  <a:headEnd type="none" w="med" len="med"/>
                                  <a:tailEnd type="triangle" w="med" len="med"/>
                                </a:ln>
                              </wps:spPr>
                              <wps:bodyPr upright="1"/>
                            </wps:wsp>
                            <wps:wsp>
                              <wps:cNvPr id="246" name="矩形 282"/>
                              <wps:cNvSpPr/>
                              <wps:spPr>
                                <a:xfrm>
                                  <a:off x="7552" y="9068"/>
                                  <a:ext cx="1080" cy="399"/>
                                </a:xfrm>
                                <a:prstGeom prst="rect">
                                  <a:avLst/>
                                </a:prstGeom>
                                <a:solidFill>
                                  <a:srgbClr val="FFFFFF">
                                    <a:alpha val="0"/>
                                  </a:srgbClr>
                                </a:solidFill>
                                <a:ln w="9525">
                                  <a:noFill/>
                                </a:ln>
                              </wps:spPr>
                              <wps:txbx>
                                <w:txbxContent>
                                  <w:p>
                                    <w:pPr>
                                      <w:rPr>
                                        <w:szCs w:val="21"/>
                                      </w:rPr>
                                    </w:pPr>
                                    <w:r>
                                      <w:rPr>
                                        <w:rFonts w:hint="eastAsia"/>
                                        <w:szCs w:val="21"/>
                                      </w:rPr>
                                      <w:t>70℃</w:t>
                                    </w:r>
                                  </w:p>
                                </w:txbxContent>
                              </wps:txbx>
                              <wps:bodyPr upright="1"/>
                            </wps:wsp>
                            <wps:wsp>
                              <wps:cNvPr id="247" name="直线 283"/>
                              <wps:cNvCnPr/>
                              <wps:spPr>
                                <a:xfrm flipH="1">
                                  <a:off x="7552" y="8831"/>
                                  <a:ext cx="540" cy="0"/>
                                </a:xfrm>
                                <a:prstGeom prst="line">
                                  <a:avLst/>
                                </a:prstGeom>
                                <a:ln w="9525" cap="flat" cmpd="sng">
                                  <a:solidFill>
                                    <a:srgbClr val="000000"/>
                                  </a:solidFill>
                                  <a:prstDash val="solid"/>
                                  <a:headEnd type="none" w="med" len="med"/>
                                  <a:tailEnd type="triangle" w="med" len="med"/>
                                </a:ln>
                              </wps:spPr>
                              <wps:bodyPr upright="1"/>
                            </wps:wsp>
                            <wps:wsp>
                              <wps:cNvPr id="248" name="矩形 284"/>
                              <wps:cNvSpPr/>
                              <wps:spPr>
                                <a:xfrm>
                                  <a:off x="7522" y="8440"/>
                                  <a:ext cx="1080" cy="568"/>
                                </a:xfrm>
                                <a:prstGeom prst="rect">
                                  <a:avLst/>
                                </a:prstGeom>
                                <a:solidFill>
                                  <a:srgbClr val="FFFFFF">
                                    <a:alpha val="0"/>
                                  </a:srgbClr>
                                </a:solidFill>
                                <a:ln w="9525">
                                  <a:noFill/>
                                </a:ln>
                              </wps:spPr>
                              <wps:txbx>
                                <w:txbxContent>
                                  <w:p>
                                    <w:pPr>
                                      <w:rPr>
                                        <w:szCs w:val="21"/>
                                      </w:rPr>
                                    </w:pPr>
                                    <w:r>
                                      <w:rPr>
                                        <w:rFonts w:hint="eastAsia"/>
                                        <w:szCs w:val="21"/>
                                      </w:rPr>
                                      <w:t>40℃</w:t>
                                    </w:r>
                                  </w:p>
                                </w:txbxContent>
                              </wps:txbx>
                              <wps:bodyPr upright="1"/>
                            </wps:wsp>
                            <wps:wsp>
                              <wps:cNvPr id="249" name="矩形 285"/>
                              <wps:cNvSpPr/>
                              <wps:spPr>
                                <a:xfrm>
                                  <a:off x="8272" y="8363"/>
                                  <a:ext cx="1260" cy="140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热力公司二次网换热站（溴化锂环热泵）</w:t>
                                    </w:r>
                                  </w:p>
                                </w:txbxContent>
                              </wps:txbx>
                              <wps:bodyPr upright="1"/>
                            </wps:wsp>
                            <wps:wsp>
                              <wps:cNvPr id="250" name="矩形 286"/>
                              <wps:cNvSpPr/>
                              <wps:spPr>
                                <a:xfrm>
                                  <a:off x="4452" y="10391"/>
                                  <a:ext cx="108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储水池</w:t>
                                    </w:r>
                                  </w:p>
                                </w:txbxContent>
                              </wps:txbx>
                              <wps:bodyPr upright="1"/>
                            </wps:wsp>
                            <wps:wsp>
                              <wps:cNvPr id="251" name="直线 287"/>
                              <wps:cNvCnPr/>
                              <wps:spPr>
                                <a:xfrm>
                                  <a:off x="4972" y="9846"/>
                                  <a:ext cx="0" cy="468"/>
                                </a:xfrm>
                                <a:prstGeom prst="line">
                                  <a:avLst/>
                                </a:prstGeom>
                                <a:ln w="9525" cap="flat" cmpd="sng">
                                  <a:solidFill>
                                    <a:srgbClr val="000000"/>
                                  </a:solidFill>
                                  <a:prstDash val="solid"/>
                                  <a:headEnd type="none" w="med" len="med"/>
                                  <a:tailEnd type="triangle" w="med" len="med"/>
                                </a:ln>
                              </wps:spPr>
                              <wps:bodyPr upright="1"/>
                            </wps:wsp>
                            <wps:wsp>
                              <wps:cNvPr id="252" name="矩形 288"/>
                              <wps:cNvSpPr/>
                              <wps:spPr>
                                <a:xfrm>
                                  <a:off x="4992" y="9923"/>
                                  <a:ext cx="1080" cy="476"/>
                                </a:xfrm>
                                <a:prstGeom prst="rect">
                                  <a:avLst/>
                                </a:prstGeom>
                                <a:solidFill>
                                  <a:srgbClr val="FFFFFF">
                                    <a:alpha val="0"/>
                                  </a:srgbClr>
                                </a:solidFill>
                                <a:ln w="9525">
                                  <a:noFill/>
                                </a:ln>
                              </wps:spPr>
                              <wps:txbx>
                                <w:txbxContent>
                                  <w:p>
                                    <w:pPr>
                                      <w:rPr>
                                        <w:szCs w:val="21"/>
                                      </w:rPr>
                                    </w:pPr>
                                    <w:r>
                                      <w:rPr>
                                        <w:rFonts w:hint="eastAsia"/>
                                        <w:szCs w:val="21"/>
                                      </w:rPr>
                                      <w:t>冲渣水</w:t>
                                    </w:r>
                                  </w:p>
                                </w:txbxContent>
                              </wps:txbx>
                              <wps:bodyPr upright="1"/>
                            </wps:wsp>
                            <wps:wsp>
                              <wps:cNvPr id="253" name="直线 289"/>
                              <wps:cNvCnPr/>
                              <wps:spPr>
                                <a:xfrm flipV="1">
                                  <a:off x="3012" y="9455"/>
                                  <a:ext cx="0" cy="1092"/>
                                </a:xfrm>
                                <a:prstGeom prst="line">
                                  <a:avLst/>
                                </a:prstGeom>
                                <a:ln w="9525" cap="flat" cmpd="sng">
                                  <a:solidFill>
                                    <a:srgbClr val="000000"/>
                                  </a:solidFill>
                                  <a:prstDash val="solid"/>
                                  <a:headEnd type="none" w="med" len="med"/>
                                  <a:tailEnd type="triangle" w="med" len="med"/>
                                </a:ln>
                              </wps:spPr>
                              <wps:bodyPr upright="1"/>
                            </wps:wsp>
                            <wps:wsp>
                              <wps:cNvPr id="254" name="直线 290"/>
                              <wps:cNvCnPr/>
                              <wps:spPr>
                                <a:xfrm>
                                  <a:off x="3012" y="10547"/>
                                  <a:ext cx="1440" cy="0"/>
                                </a:xfrm>
                                <a:prstGeom prst="line">
                                  <a:avLst/>
                                </a:prstGeom>
                                <a:ln w="12700" cap="flat" cmpd="sng">
                                  <a:solidFill>
                                    <a:srgbClr val="000000"/>
                                  </a:solidFill>
                                  <a:prstDash val="solid"/>
                                  <a:headEnd type="none" w="med" len="med"/>
                                  <a:tailEnd type="none" w="med" len="med"/>
                                </a:ln>
                              </wps:spPr>
                              <wps:bodyPr upright="1"/>
                            </wps:wsp>
                            <wps:wsp>
                              <wps:cNvPr id="255" name="直线 291"/>
                              <wps:cNvCnPr/>
                              <wps:spPr>
                                <a:xfrm flipV="1">
                                  <a:off x="6832" y="9767"/>
                                  <a:ext cx="0" cy="312"/>
                                </a:xfrm>
                                <a:prstGeom prst="line">
                                  <a:avLst/>
                                </a:prstGeom>
                                <a:ln w="9525" cap="flat" cmpd="sng">
                                  <a:solidFill>
                                    <a:srgbClr val="000000"/>
                                  </a:solidFill>
                                  <a:prstDash val="solid"/>
                                  <a:headEnd type="none" w="med" len="med"/>
                                  <a:tailEnd type="triangle" w="med" len="med"/>
                                </a:ln>
                              </wps:spPr>
                              <wps:bodyPr upright="1"/>
                            </wps:wsp>
                            <wps:wsp>
                              <wps:cNvPr id="256" name="矩形 292"/>
                              <wps:cNvSpPr/>
                              <wps:spPr>
                                <a:xfrm>
                                  <a:off x="6252" y="9953"/>
                                  <a:ext cx="1440" cy="780"/>
                                </a:xfrm>
                                <a:prstGeom prst="rect">
                                  <a:avLst/>
                                </a:prstGeom>
                                <a:solidFill>
                                  <a:srgbClr val="FFFFFF">
                                    <a:alpha val="0"/>
                                  </a:srgbClr>
                                </a:solidFill>
                                <a:ln w="9525">
                                  <a:noFill/>
                                </a:ln>
                              </wps:spPr>
                              <wps:txbx>
                                <w:txbxContent>
                                  <w:p>
                                    <w:pPr>
                                      <w:jc w:val="center"/>
                                      <w:rPr>
                                        <w:szCs w:val="21"/>
                                      </w:rPr>
                                    </w:pPr>
                                    <w:r>
                                      <w:rPr>
                                        <w:rFonts w:hint="eastAsia"/>
                                        <w:szCs w:val="21"/>
                                      </w:rPr>
                                      <w:t>脱盐水补水10m</w:t>
                                    </w:r>
                                    <w:r>
                                      <w:rPr>
                                        <w:rFonts w:hint="eastAsia"/>
                                        <w:szCs w:val="21"/>
                                        <w:vertAlign w:val="superscript"/>
                                      </w:rPr>
                                      <w:t>3</w:t>
                                    </w:r>
                                    <w:r>
                                      <w:rPr>
                                        <w:rFonts w:hint="eastAsia"/>
                                        <w:szCs w:val="21"/>
                                      </w:rPr>
                                      <w:t>/h</w:t>
                                    </w:r>
                                  </w:p>
                                </w:txbxContent>
                              </wps:txbx>
                              <wps:bodyPr upright="1"/>
                            </wps:wsp>
                            <wps:wsp>
                              <wps:cNvPr id="257" name="矩形 295"/>
                              <wps:cNvSpPr/>
                              <wps:spPr>
                                <a:xfrm>
                                  <a:off x="9522" y="8291"/>
                                  <a:ext cx="1080" cy="399"/>
                                </a:xfrm>
                                <a:prstGeom prst="rect">
                                  <a:avLst/>
                                </a:prstGeom>
                                <a:solidFill>
                                  <a:srgbClr val="FFFFFF">
                                    <a:alpha val="0"/>
                                  </a:srgbClr>
                                </a:solidFill>
                                <a:ln w="9525">
                                  <a:noFill/>
                                </a:ln>
                              </wps:spPr>
                              <wps:txbx>
                                <w:txbxContent>
                                  <w:p>
                                    <w:pPr>
                                      <w:rPr>
                                        <w:szCs w:val="21"/>
                                      </w:rPr>
                                    </w:pPr>
                                    <w:r>
                                      <w:rPr>
                                        <w:rFonts w:hint="eastAsia"/>
                                        <w:szCs w:val="21"/>
                                      </w:rPr>
                                      <w:t>70℃</w:t>
                                    </w:r>
                                  </w:p>
                                </w:txbxContent>
                              </wps:txbx>
                              <wps:bodyPr upright="1"/>
                            </wps:wsp>
                            <wps:wsp>
                              <wps:cNvPr id="258" name="矩形 296"/>
                              <wps:cNvSpPr/>
                              <wps:spPr>
                                <a:xfrm>
                                  <a:off x="9523" y="9227"/>
                                  <a:ext cx="1080" cy="536"/>
                                </a:xfrm>
                                <a:prstGeom prst="rect">
                                  <a:avLst/>
                                </a:prstGeom>
                                <a:solidFill>
                                  <a:srgbClr val="FFFFFF">
                                    <a:alpha val="0"/>
                                  </a:srgbClr>
                                </a:solidFill>
                                <a:ln w="9525">
                                  <a:noFill/>
                                </a:ln>
                              </wps:spPr>
                              <wps:txbx>
                                <w:txbxContent>
                                  <w:p>
                                    <w:pPr>
                                      <w:rPr>
                                        <w:szCs w:val="21"/>
                                      </w:rPr>
                                    </w:pPr>
                                    <w:r>
                                      <w:rPr>
                                        <w:rFonts w:hint="eastAsia"/>
                                        <w:szCs w:val="21"/>
                                      </w:rPr>
                                      <w:t>90℃</w:t>
                                    </w:r>
                                  </w:p>
                                </w:txbxContent>
                              </wps:txbx>
                              <wps:bodyPr upright="1"/>
                            </wps:wsp>
                            <wps:wsp>
                              <wps:cNvPr id="259" name="直线 485"/>
                              <wps:cNvCnPr/>
                              <wps:spPr>
                                <a:xfrm>
                                  <a:off x="7538" y="9708"/>
                                  <a:ext cx="360" cy="312"/>
                                </a:xfrm>
                                <a:prstGeom prst="line">
                                  <a:avLst/>
                                </a:prstGeom>
                                <a:ln w="9525" cap="flat" cmpd="sng">
                                  <a:solidFill>
                                    <a:srgbClr val="000000"/>
                                  </a:solidFill>
                                  <a:prstDash val="dashDot"/>
                                  <a:headEnd type="none" w="med" len="med"/>
                                  <a:tailEnd type="triangle" w="sm" len="lg"/>
                                </a:ln>
                              </wps:spPr>
                              <wps:bodyPr upright="1"/>
                            </wps:wsp>
                            <wps:wsp>
                              <wps:cNvPr id="260" name="矩形 486"/>
                              <wps:cNvSpPr/>
                              <wps:spPr>
                                <a:xfrm>
                                  <a:off x="7737" y="9897"/>
                                  <a:ext cx="1080" cy="582"/>
                                </a:xfrm>
                                <a:prstGeom prst="rect">
                                  <a:avLst/>
                                </a:prstGeom>
                                <a:solidFill>
                                  <a:srgbClr val="FFFFFF">
                                    <a:alpha val="0"/>
                                  </a:srgbClr>
                                </a:solidFill>
                                <a:ln w="9525">
                                  <a:noFill/>
                                </a:ln>
                              </wps:spPr>
                              <wps:txbx>
                                <w:txbxContent>
                                  <w:p>
                                    <w:pPr>
                                      <w:ind w:firstLine="105" w:firstLineChars="50"/>
                                      <w:rPr>
                                        <w:szCs w:val="21"/>
                                      </w:rPr>
                                    </w:pPr>
                                    <w:r>
                                      <w:rPr>
                                        <w:rFonts w:hint="eastAsia"/>
                                        <w:szCs w:val="21"/>
                                      </w:rPr>
                                      <w:t>噪声</w:t>
                                    </w:r>
                                  </w:p>
                                </w:txbxContent>
                              </wps:txbx>
                              <wps:bodyPr upright="1"/>
                            </wps:wsp>
                          </wpg:wgp>
                        </a:graphicData>
                      </a:graphic>
                    </wp:anchor>
                  </w:drawing>
                </mc:Choice>
                <mc:Fallback>
                  <w:pict>
                    <v:group id="组合 487" o:spid="_x0000_s1026" o:spt="203" style="position:absolute;left:0pt;margin-left:-24.6pt;margin-top:14.4pt;height:132.9pt;width:473.75pt;z-index:252135424;mso-width-relative:page;mso-height-relative:page;" coordorigin="1347,8291" coordsize="9712,2724" o:gfxdata="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">
                      <o:lock v:ext="edit" aspectratio="f"/>
                      <v:rect id="矩形 265" o:spid="_x0000_s1026" o:spt="1" style="position:absolute;left:2217;top:8596;height:859;width:1080;" fillcolor="#FFFFFF" filled="t" stroked="t" coordsize="21600,21600" o:gfxdata="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BW+ye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jc w:val="center"/>
                              </w:pPr>
                              <w:r>
                                <w:rPr>
                                  <w:rFonts w:hint="eastAsia"/>
                                </w:rPr>
                                <w:t>转鼓因巴出渣</w:t>
                              </w:r>
                            </w:p>
                          </w:txbxContent>
                        </v:textbox>
                      </v:rect>
                      <v:line id="直线 266" o:spid="_x0000_s1026" o:spt="20" style="position:absolute;left:1497;top:9107;height:0;width:720;" filled="f" stroked="t" coordsize="21600,21600" o:gfxdata="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P0VXe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rect id="矩形 267" o:spid="_x0000_s1026" o:spt="1" style="position:absolute;left:1347;top:8611;height:536;width:1080;" fillcolor="#FFFFFF" filled="t" stroked="f" coordsize="21600,21600" o:gfxdata="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lqX8q/&#10;AAAA3AAAAA8AAAAAAAAAAQAgAAAAIgAAAGRycy9kb3ducmV2LnhtbFBLAQIUABQAAAAIAIdO4kAz&#10;LwWeOwAAADkAAAAQAAAAAAAAAAEAIAAAAA4BAABkcnMvc2hhcGV4bWwueG1sUEsFBgAAAAAGAAYA&#10;WwEAALgDAAAAAA==&#10;">
                        <v:fill on="t" opacity="0f" focussize="0,0"/>
                        <v:stroke on="f"/>
                        <v:imagedata o:title=""/>
                        <o:lock v:ext="edit" aspectratio="f"/>
                        <v:textbox>
                          <w:txbxContent>
                            <w:p>
                              <w:pPr>
                                <w:rPr>
                                  <w:szCs w:val="21"/>
                                </w:rPr>
                              </w:pPr>
                              <w:r>
                                <w:rPr>
                                  <w:rFonts w:hint="eastAsia"/>
                                  <w:szCs w:val="21"/>
                                </w:rPr>
                                <w:t>高炉渣</w:t>
                              </w:r>
                            </w:p>
                          </w:txbxContent>
                        </v:textbox>
                      </v:rect>
                      <v:line id="直线 268" o:spid="_x0000_s1026" o:spt="20" style="position:absolute;left:9352;top:9143;height:0;width:720;" filled="f" stroked="t" coordsize="21600,21600" o:gfxdata="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sam6b&#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line id="直线 269" o:spid="_x0000_s1026" o:spt="20" style="position:absolute;left:9532;top:8831;flip:x;height:0;width:540;" filled="f" stroked="t" coordsize="21600,21600" o:gfxdata="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6mMew&#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rect id="矩形 270" o:spid="_x0000_s1026" o:spt="1" style="position:absolute;left:10076;top:8662;height:559;width:983;" fillcolor="#FFFFFF" filled="t" stroked="t" coordsize="21600,21600" o:gfxdata="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qg9Xd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jc w:val="center"/>
                              </w:pPr>
                              <w:r>
                                <w:rPr>
                                  <w:rFonts w:hint="eastAsia"/>
                                </w:rPr>
                                <w:t>用  户</w:t>
                              </w:r>
                            </w:p>
                          </w:txbxContent>
                        </v:textbox>
                      </v:rect>
                      <v:line id="直线 271" o:spid="_x0000_s1026" o:spt="20" style="position:absolute;left:2292;top:9455;height:780;width:0;" filled="f" stroked="t" coordsize="21600,21600" o:gfxdata="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jg/bv&#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rect id="矩形 272" o:spid="_x0000_s1026" o:spt="1" style="position:absolute;left:1602;top:10220;height:795;width:1440;" fillcolor="#FFFFFF" filled="t" stroked="f" coordsize="21600,21600" o:gfxdata="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mg8e+vQAA&#10;ANwAAAAPAAAAAAAAAAEAIAAAACIAAABkcnMvZG93bnJldi54bWxQSwECFAAUAAAACACHTuJAMy8F&#10;njsAAAA5AAAAEAAAAAAAAAABACAAAAAMAQAAZHJzL3NoYXBleG1sLnhtbFBLBQYAAAAABgAGAFsB&#10;AAC2AwAAAAA=&#10;">
                        <v:fill on="t" opacity="0f" focussize="0,0"/>
                        <v:stroke on="f"/>
                        <v:imagedata o:title=""/>
                        <o:lock v:ext="edit" aspectratio="f"/>
                        <v:textbox>
                          <w:txbxContent>
                            <w:p>
                              <w:pPr>
                                <w:jc w:val="center"/>
                                <w:rPr>
                                  <w:szCs w:val="21"/>
                                </w:rPr>
                              </w:pPr>
                              <w:r>
                                <w:rPr>
                                  <w:rFonts w:hint="eastAsia"/>
                                  <w:szCs w:val="21"/>
                                </w:rPr>
                                <w:t>高炉渣生产超细粉</w:t>
                              </w:r>
                            </w:p>
                          </w:txbxContent>
                        </v:textbox>
                      </v:rect>
                      <v:line id="直线 273" o:spid="_x0000_s1026" o:spt="20" style="position:absolute;left:3292;top:9045;flip:y;height:3;width:1160;" filled="f" stroked="t" coordsize="21600,21600" o:gfxdata="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Fo8Gz&#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rect id="矩形 274" o:spid="_x0000_s1026" o:spt="1" style="position:absolute;left:3192;top:8519;height:476;width:1400;" fillcolor="#FFFFFF" filled="t" stroked="f" coordsize="21600,21600" o:gfxdata="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4UPZXtwAAANwAAAAP&#10;AAAAAAAAAAEAIAAAACIAAABkcnMvZG93bnJldi54bWxQSwECFAAUAAAACACHTuJAMy8FnjsAAAA5&#10;AAAAEAAAAAAAAAABACAAAAAGAQAAZHJzL3NoYXBleG1sLnhtbFBLBQYAAAAABgAGAFsBAACwAwAA&#10;AAA=&#10;">
                        <v:fill on="t" opacity="0f" focussize="0,0"/>
                        <v:stroke on="f"/>
                        <v:imagedata o:title=""/>
                        <o:lock v:ext="edit" aspectratio="f"/>
                        <v:textbox>
                          <w:txbxContent>
                            <w:p>
                              <w:pPr>
                                <w:rPr>
                                  <w:szCs w:val="21"/>
                                </w:rPr>
                              </w:pPr>
                              <w:r>
                                <w:rPr>
                                  <w:rFonts w:hint="eastAsia"/>
                                  <w:szCs w:val="21"/>
                                </w:rPr>
                                <w:t>90℃冲渣水</w:t>
                              </w:r>
                            </w:p>
                          </w:txbxContent>
                        </v:textbox>
                      </v:rect>
                      <v:rect id="矩形 275" o:spid="_x0000_s1026" o:spt="1" style="position:absolute;left:4452;top:8363;height:1404;width:1010;" fillcolor="#FFFFFF" filled="t" stroked="t" coordsize="21600,21600" o:gfxdata="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IJ6Q7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jc w:val="center"/>
                              </w:pPr>
                              <w:r>
                                <w:rPr>
                                  <w:rFonts w:hint="eastAsia"/>
                                </w:rPr>
                                <w:t>专用双相不锈钢换热器</w:t>
                              </w:r>
                            </w:p>
                          </w:txbxContent>
                        </v:textbox>
                      </v:rect>
                      <v:line id="直线 276" o:spid="_x0000_s1026" o:spt="20" style="position:absolute;left:5392;top:9455;height:0;width:720;" filled="f" stroked="t" coordsize="21600,21600" o:gfxdata="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vyJgq8AAAA&#10;3A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rect id="矩形 277" o:spid="_x0000_s1026" o:spt="1" style="position:absolute;left:5392;top:9068;height:399;width:1080;" fillcolor="#FFFFFF" filled="t" stroked="f" coordsize="21600,21600" o:gfxdata="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FsLLe/&#10;AAAA3AAAAA8AAAAAAAAAAQAgAAAAIgAAAGRycy9kb3ducmV2LnhtbFBLAQIUABQAAAAIAIdO4kAz&#10;LwWeOwAAADkAAAAQAAAAAAAAAAEAIAAAAA4BAABkcnMvc2hhcGV4bWwueG1sUEsFBgAAAAAGAAYA&#10;WwEAALgDAAAAAA==&#10;">
                        <v:fill on="t" opacity="0f" focussize="0,0"/>
                        <v:stroke on="f"/>
                        <v:imagedata o:title=""/>
                        <o:lock v:ext="edit" aspectratio="f"/>
                        <v:textbox>
                          <w:txbxContent>
                            <w:p>
                              <w:pPr>
                                <w:rPr>
                                  <w:szCs w:val="21"/>
                                </w:rPr>
                              </w:pPr>
                              <w:r>
                                <w:rPr>
                                  <w:rFonts w:hint="eastAsia"/>
                                  <w:szCs w:val="21"/>
                                </w:rPr>
                                <w:t>70℃</w:t>
                              </w:r>
                            </w:p>
                          </w:txbxContent>
                        </v:textbox>
                      </v:rect>
                      <v:rect id="矩形 278" o:spid="_x0000_s1026" o:spt="1" style="position:absolute;left:6112;top:8519;height:1248;width:1440;" fillcolor="#FFFFFF" filled="t" stroked="t" coordsize="21600,21600" o:gfxdata="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iCbT7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jc w:val="center"/>
                              </w:pPr>
                              <w:r>
                                <w:rPr>
                                  <w:rFonts w:hint="eastAsia"/>
                                </w:rPr>
                                <w:t>泵房</w:t>
                              </w:r>
                            </w:p>
                            <w:p>
                              <w:pPr>
                                <w:jc w:val="center"/>
                              </w:pPr>
                              <w:r>
                                <w:rPr>
                                  <w:rFonts w:hint="eastAsia"/>
                                </w:rPr>
                                <w:t>（循环水量3400m3/h）</w:t>
                              </w:r>
                            </w:p>
                          </w:txbxContent>
                        </v:textbox>
                      </v:rect>
                      <v:line id="直线 279" o:spid="_x0000_s1026" o:spt="20" style="position:absolute;left:5452;top:8831;flip:x;height:0;width:540;" filled="f" stroked="t" coordsize="21600,21600" o:gfxdata="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inrTN&#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rect id="矩形 280" o:spid="_x0000_s1026" o:spt="1" style="position:absolute;left:5352;top:8425;height:506;width:1080;" fillcolor="#FFFFFF" filled="t" stroked="f" coordsize="21600,21600" o:gfxdata="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Ebjy+/&#10;AAAA3AAAAA8AAAAAAAAAAQAgAAAAIgAAAGRycy9kb3ducmV2LnhtbFBLAQIUABQAAAAIAIdO4kAz&#10;LwWeOwAAADkAAAAQAAAAAAAAAAEAIAAAAA4BAABkcnMvc2hhcGV4bWwueG1sUEsFBgAAAAAGAAYA&#10;WwEAALgDAAAAAA==&#10;">
                        <v:fill on="t" opacity="0f" focussize="0,0"/>
                        <v:stroke on="f"/>
                        <v:imagedata o:title=""/>
                        <o:lock v:ext="edit" aspectratio="f"/>
                        <v:textbox>
                          <w:txbxContent>
                            <w:p>
                              <w:pPr>
                                <w:rPr>
                                  <w:szCs w:val="21"/>
                                </w:rPr>
                              </w:pPr>
                              <w:r>
                                <w:rPr>
                                  <w:rFonts w:hint="eastAsia"/>
                                  <w:szCs w:val="21"/>
                                </w:rPr>
                                <w:t>40℃</w:t>
                              </w:r>
                            </w:p>
                          </w:txbxContent>
                        </v:textbox>
                      </v:rect>
                      <v:line id="直线 281" o:spid="_x0000_s1026" o:spt="20" style="position:absolute;left:7552;top:9455;height:0;width:720;" filled="f" stroked="t" coordsize="21600,21600" o:gfxdata="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7hYWS&#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rect id="矩形 282" o:spid="_x0000_s1026" o:spt="1" style="position:absolute;left:7552;top:9068;height:399;width:1080;" fillcolor="#FFFFFF" filled="t" stroked="f" coordsize="21600,21600" o:gfxdata="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oW0w74A&#10;AADcAAAADwAAAAAAAAABACAAAAAiAAAAZHJzL2Rvd25yZXYueG1sUEsBAhQAFAAAAAgAh07iQDMv&#10;BZ47AAAAOQAAABAAAAAAAAAAAQAgAAAADQEAAGRycy9zaGFwZXhtbC54bWxQSwUGAAAAAAYABgBb&#10;AQAAtwMAAAAA&#10;">
                        <v:fill on="t" opacity="0f" focussize="0,0"/>
                        <v:stroke on="f"/>
                        <v:imagedata o:title=""/>
                        <o:lock v:ext="edit" aspectratio="f"/>
                        <v:textbox>
                          <w:txbxContent>
                            <w:p>
                              <w:pPr>
                                <w:rPr>
                                  <w:szCs w:val="21"/>
                                </w:rPr>
                              </w:pPr>
                              <w:r>
                                <w:rPr>
                                  <w:rFonts w:hint="eastAsia"/>
                                  <w:szCs w:val="21"/>
                                </w:rPr>
                                <w:t>70℃</w:t>
                              </w:r>
                            </w:p>
                          </w:txbxContent>
                        </v:textbox>
                      </v:rect>
                      <v:line id="直线 283" o:spid="_x0000_s1026" o:spt="20" style="position:absolute;left:7552;top:8831;flip:x;height:0;width:540;" filled="f" stroked="t" coordsize="21600,21600" o:gfxdata="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dpbLO&#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rect id="矩形 284" o:spid="_x0000_s1026" o:spt="1" style="position:absolute;left:7522;top:8440;height:568;width:1080;" fillcolor="#FFFFFF" filled="t" stroked="f" coordsize="21600,21600" o:gfxdata="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gVoUqugAAANwA&#10;AAAPAAAAAAAAAAEAIAAAACIAAABkcnMvZG93bnJldi54bWxQSwECFAAUAAAACACHTuJAMy8FnjsA&#10;AAA5AAAAEAAAAAAAAAABACAAAAAJAQAAZHJzL3NoYXBleG1sLnhtbFBLBQYAAAAABgAGAFsBAACz&#10;AwAAAAA=&#10;">
                        <v:fill on="t" opacity="0f" focussize="0,0"/>
                        <v:stroke on="f"/>
                        <v:imagedata o:title=""/>
                        <o:lock v:ext="edit" aspectratio="f"/>
                        <v:textbox>
                          <w:txbxContent>
                            <w:p>
                              <w:pPr>
                                <w:rPr>
                                  <w:szCs w:val="21"/>
                                </w:rPr>
                              </w:pPr>
                              <w:r>
                                <w:rPr>
                                  <w:rFonts w:hint="eastAsia"/>
                                  <w:szCs w:val="21"/>
                                </w:rPr>
                                <w:t>40℃</w:t>
                              </w:r>
                            </w:p>
                          </w:txbxContent>
                        </v:textbox>
                      </v:rect>
                      <v:rect id="矩形 285" o:spid="_x0000_s1026" o:spt="1" style="position:absolute;left:8272;top:8363;height:1404;width:1260;" fillcolor="#FFFFFF" filled="t" stroked="t" coordsize="21600,21600" o:gfxdata="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IQJPr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jc w:val="center"/>
                              </w:pPr>
                              <w:r>
                                <w:rPr>
                                  <w:rFonts w:hint="eastAsia"/>
                                </w:rPr>
                                <w:t>热力公司二次网换热站（溴化锂环热泵）</w:t>
                              </w:r>
                            </w:p>
                          </w:txbxContent>
                        </v:textbox>
                      </v:rect>
                      <v:rect id="矩形 286" o:spid="_x0000_s1026" o:spt="1" style="position:absolute;left:4452;top:10391;height:468;width:1080;" fillcolor="#FFFFFF" filled="t" stroked="t" coordsize="21600,21600" o:gfxdata="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Gc2fr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jc w:val="center"/>
                              </w:pPr>
                              <w:r>
                                <w:rPr>
                                  <w:rFonts w:hint="eastAsia"/>
                                </w:rPr>
                                <w:t>储水池</w:t>
                              </w:r>
                            </w:p>
                          </w:txbxContent>
                        </v:textbox>
                      </v:rect>
                      <v:line id="直线 287" o:spid="_x0000_s1026" o:spt="20" style="position:absolute;left:4972;top:9846;height:468;width:0;" filled="f" stroked="t" coordsize="21600,21600" o:gfxdata="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FnFUy/&#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rect id="矩形 288" o:spid="_x0000_s1026" o:spt="1" style="position:absolute;left:4992;top:9923;height:476;width:1080;" fillcolor="#FFFFFF" filled="t" stroked="f" coordsize="21600,21600" o:gfxdata="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RnJB2/&#10;AAAA3AAAAA8AAAAAAAAAAQAgAAAAIgAAAGRycy9kb3ducmV2LnhtbFBLAQIUABQAAAAIAIdO4kAz&#10;LwWeOwAAADkAAAAQAAAAAAAAAAEAIAAAAA4BAABkcnMvc2hhcGV4bWwueG1sUEsFBgAAAAAGAAYA&#10;WwEAALgDAAAAAA==&#10;">
                        <v:fill on="t" opacity="0f" focussize="0,0"/>
                        <v:stroke on="f"/>
                        <v:imagedata o:title=""/>
                        <o:lock v:ext="edit" aspectratio="f"/>
                        <v:textbox>
                          <w:txbxContent>
                            <w:p>
                              <w:pPr>
                                <w:rPr>
                                  <w:szCs w:val="21"/>
                                </w:rPr>
                              </w:pPr>
                              <w:r>
                                <w:rPr>
                                  <w:rFonts w:hint="eastAsia"/>
                                  <w:szCs w:val="21"/>
                                </w:rPr>
                                <w:t>冲渣水</w:t>
                              </w:r>
                            </w:p>
                          </w:txbxContent>
                        </v:textbox>
                      </v:rect>
                      <v:line id="直线 289" o:spid="_x0000_s1026" o:spt="20" style="position:absolute;left:3012;top:9455;flip:y;height:1092;width:0;" filled="f" stroked="t" coordsize="21600,21600" o:gfxdata="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nRyIQ&#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line id="直线 290" o:spid="_x0000_s1026" o:spt="20" style="position:absolute;left:3012;top:10547;height:0;width:1440;" filled="f" stroked="t" coordsize="21600,21600" o:gfxdata="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AG39r4A&#10;AADcAAAADwAAAAAAAAABACAAAAAiAAAAZHJzL2Rvd25yZXYueG1sUEsBAhQAFAAAAAgAh07iQDMv&#10;BZ47AAAAOQAAABAAAAAAAAAAAQAgAAAADQEAAGRycy9zaGFwZXhtbC54bWxQSwUGAAAAAAYABgBb&#10;AQAAtwMAAAAA&#10;">
                        <v:fill on="f" focussize="0,0"/>
                        <v:stroke weight="1pt" color="#000000" joinstyle="round"/>
                        <v:imagedata o:title=""/>
                        <o:lock v:ext="edit" aspectratio="f"/>
                      </v:line>
                      <v:line id="直线 291" o:spid="_x0000_s1026" o:spt="20" style="position:absolute;left:6832;top:9767;flip:y;height:312;width:0;" filled="f" stroked="t" coordsize="21600,21600" o:gfxdata="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H4h//&#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rect id="矩形 292" o:spid="_x0000_s1026" o:spt="1" style="position:absolute;left:6252;top:9953;height:780;width:1440;" fillcolor="#FFFFFF" filled="t" stroked="f" coordsize="21600,21600" o:gfxdata="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1wiHr4A&#10;AADcAAAADwAAAAAAAAABACAAAAAiAAAAZHJzL2Rvd25yZXYueG1sUEsBAhQAFAAAAAgAh07iQDMv&#10;BZ47AAAAOQAAABAAAAAAAAAAAQAgAAAADQEAAGRycy9zaGFwZXhtbC54bWxQSwUGAAAAAAYABgBb&#10;AQAAtwMAAAAA&#10;">
                        <v:fill on="t" opacity="0f" focussize="0,0"/>
                        <v:stroke on="f"/>
                        <v:imagedata o:title=""/>
                        <o:lock v:ext="edit" aspectratio="f"/>
                        <v:textbox>
                          <w:txbxContent>
                            <w:p>
                              <w:pPr>
                                <w:jc w:val="center"/>
                                <w:rPr>
                                  <w:szCs w:val="21"/>
                                </w:rPr>
                              </w:pPr>
                              <w:r>
                                <w:rPr>
                                  <w:rFonts w:hint="eastAsia"/>
                                  <w:szCs w:val="21"/>
                                </w:rPr>
                                <w:t>脱盐水补水10m</w:t>
                              </w:r>
                              <w:r>
                                <w:rPr>
                                  <w:rFonts w:hint="eastAsia"/>
                                  <w:szCs w:val="21"/>
                                  <w:vertAlign w:val="superscript"/>
                                </w:rPr>
                                <w:t>3</w:t>
                              </w:r>
                              <w:r>
                                <w:rPr>
                                  <w:rFonts w:hint="eastAsia"/>
                                  <w:szCs w:val="21"/>
                                </w:rPr>
                                <w:t>/h</w:t>
                              </w:r>
                            </w:p>
                          </w:txbxContent>
                        </v:textbox>
                      </v:rect>
                      <v:rect id="矩形 295" o:spid="_x0000_s1026" o:spt="1" style="position:absolute;left:9522;top:8291;height:399;width:1080;" fillcolor="#FFFFFF" filled="t" stroked="f" coordsize="21600,21600" o:gfxdata="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BCHhb4A&#10;AADcAAAADwAAAAAAAAABACAAAAAiAAAAZHJzL2Rvd25yZXYueG1sUEsBAhQAFAAAAAgAh07iQDMv&#10;BZ47AAAAOQAAABAAAAAAAAAAAQAgAAAADQEAAGRycy9zaGFwZXhtbC54bWxQSwUGAAAAAAYABgBb&#10;AQAAtwMAAAAA&#10;">
                        <v:fill on="t" opacity="0f" focussize="0,0"/>
                        <v:stroke on="f"/>
                        <v:imagedata o:title=""/>
                        <o:lock v:ext="edit" aspectratio="f"/>
                        <v:textbox>
                          <w:txbxContent>
                            <w:p>
                              <w:pPr>
                                <w:rPr>
                                  <w:szCs w:val="21"/>
                                </w:rPr>
                              </w:pPr>
                              <w:r>
                                <w:rPr>
                                  <w:rFonts w:hint="eastAsia"/>
                                  <w:szCs w:val="21"/>
                                </w:rPr>
                                <w:t>70℃</w:t>
                              </w:r>
                            </w:p>
                          </w:txbxContent>
                        </v:textbox>
                      </v:rect>
                      <v:rect id="矩形 296" o:spid="_x0000_s1026" o:spt="1" style="position:absolute;left:9523;top:9227;height:536;width:1080;" fillcolor="#FFFFFF" filled="t" stroked="f" coordsize="21600,21600" o:gfxdata="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ljxP3ugAAANwA&#10;AAAPAAAAAAAAAAEAIAAAACIAAABkcnMvZG93bnJldi54bWxQSwECFAAUAAAACACHTuJAMy8FnjsA&#10;AAA5AAAAEAAAAAAAAAABACAAAAAJAQAAZHJzL3NoYXBleG1sLnhtbFBLBQYAAAAABgAGAFsBAACz&#10;AwAAAAA=&#10;">
                        <v:fill on="t" opacity="0f" focussize="0,0"/>
                        <v:stroke on="f"/>
                        <v:imagedata o:title=""/>
                        <o:lock v:ext="edit" aspectratio="f"/>
                        <v:textbox>
                          <w:txbxContent>
                            <w:p>
                              <w:pPr>
                                <w:rPr>
                                  <w:szCs w:val="21"/>
                                </w:rPr>
                              </w:pPr>
                              <w:r>
                                <w:rPr>
                                  <w:rFonts w:hint="eastAsia"/>
                                  <w:szCs w:val="21"/>
                                </w:rPr>
                                <w:t>90℃</w:t>
                              </w:r>
                            </w:p>
                          </w:txbxContent>
                        </v:textbox>
                      </v:rect>
                      <v:line id="直线 485" o:spid="_x0000_s1026" o:spt="20" style="position:absolute;left:7538;top:9708;height:312;width:360;" filled="f" stroked="t" coordsize="21600,21600" o:gfxdata="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Xzxh&#10;X8EAAADcAAAADwAAAAAAAAABACAAAAAiAAAAZHJzL2Rvd25yZXYueG1sUEsBAhQAFAAAAAgAh07i&#10;QDMvBZ47AAAAOQAAABAAAAAAAAAAAQAgAAAAEAEAAGRycy9zaGFwZXhtbC54bWxQSwUGAAAAAAYA&#10;BgBbAQAAugMAAAAA&#10;">
                        <v:fill on="f" focussize="0,0"/>
                        <v:stroke color="#000000" joinstyle="round" dashstyle="dashDot" endarrow="block" endarrowwidth="narrow" endarrowlength="long"/>
                        <v:imagedata o:title=""/>
                        <o:lock v:ext="edit" aspectratio="f"/>
                      </v:line>
                      <v:rect id="矩形 486" o:spid="_x0000_s1026" o:spt="1" style="position:absolute;left:7737;top:9897;height:582;width:1080;" fillcolor="#FFFFFF" filled="t" stroked="f" coordsize="21600,21600" o:gfxdata="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VldVMtwAAANwAAAAP&#10;AAAAAAAAAAEAIAAAACIAAABkcnMvZG93bnJldi54bWxQSwECFAAUAAAACACHTuJAMy8FnjsAAAA5&#10;AAAAEAAAAAAAAAABACAAAAAGAQAAZHJzL3NoYXBleG1sLnhtbFBLBQYAAAAABgAGAFsBAACwAwAA&#10;AAA=&#10;">
                        <v:fill on="t" opacity="0f" focussize="0,0"/>
                        <v:stroke on="f"/>
                        <v:imagedata o:title=""/>
                        <o:lock v:ext="edit" aspectratio="f"/>
                        <v:textbox>
                          <w:txbxContent>
                            <w:p>
                              <w:pPr>
                                <w:ind w:firstLine="105" w:firstLineChars="50"/>
                                <w:rPr>
                                  <w:szCs w:val="21"/>
                                </w:rPr>
                              </w:pPr>
                              <w:r>
                                <w:rPr>
                                  <w:rFonts w:hint="eastAsia"/>
                                  <w:szCs w:val="21"/>
                                </w:rPr>
                                <w:t>噪声</w:t>
                              </w:r>
                            </w:p>
                          </w:txbxContent>
                        </v:textbox>
                      </v:rect>
                    </v:group>
                  </w:pict>
                </mc:Fallback>
              </mc:AlternateContent>
            </w:r>
          </w:p>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exact"/>
              <w:textAlignment w:val="auto"/>
              <w:outlineLvl w:val="9"/>
              <w:rPr>
                <w:rFonts w:hint="eastAsia" w:asciiTheme="minorEastAsia" w:hAnsiTheme="minorEastAsia" w:eastAsiaTheme="minorEastAsia" w:cstheme="minorEastAsia"/>
                <w:b/>
                <w:snapToGrid w:val="0"/>
                <w:kern w:val="0"/>
                <w:sz w:val="24"/>
                <w:szCs w:val="24"/>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exact"/>
              <w:textAlignment w:val="auto"/>
              <w:outlineLvl w:val="9"/>
              <w:rPr>
                <w:rFonts w:hint="eastAsia" w:asciiTheme="minorEastAsia" w:hAnsiTheme="minorEastAsia" w:eastAsiaTheme="minorEastAsia" w:cstheme="minorEastAsia"/>
                <w:b/>
                <w:snapToGrid w:val="0"/>
                <w:kern w:val="0"/>
                <w:sz w:val="24"/>
                <w:szCs w:val="24"/>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exact"/>
              <w:textAlignment w:val="auto"/>
              <w:outlineLvl w:val="9"/>
              <w:rPr>
                <w:rFonts w:hint="eastAsia" w:asciiTheme="minorEastAsia" w:hAnsiTheme="minorEastAsia" w:eastAsiaTheme="minorEastAsia" w:cstheme="minorEastAsia"/>
                <w:b/>
                <w:snapToGrid w:val="0"/>
                <w:kern w:val="0"/>
                <w:sz w:val="24"/>
                <w:szCs w:val="24"/>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exact"/>
              <w:textAlignment w:val="auto"/>
              <w:outlineLvl w:val="9"/>
              <w:rPr>
                <w:rFonts w:hint="eastAsia" w:asciiTheme="minorEastAsia" w:hAnsiTheme="minorEastAsia" w:eastAsiaTheme="minorEastAsia" w:cstheme="minorEastAsia"/>
                <w:b/>
                <w:snapToGrid w:val="0"/>
                <w:kern w:val="0"/>
                <w:sz w:val="24"/>
                <w:szCs w:val="24"/>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exact"/>
              <w:textAlignment w:val="auto"/>
              <w:outlineLvl w:val="9"/>
              <w:rPr>
                <w:rFonts w:hint="eastAsia" w:asciiTheme="minorEastAsia" w:hAnsiTheme="minorEastAsia" w:eastAsiaTheme="minorEastAsia" w:cstheme="minorEastAsia"/>
                <w:b/>
                <w:snapToGrid w:val="0"/>
                <w:kern w:val="0"/>
                <w:sz w:val="24"/>
                <w:szCs w:val="24"/>
              </w:rPr>
            </w:pPr>
            <w:r>
              <mc:AlternateContent>
                <mc:Choice Requires="wps">
                  <w:drawing>
                    <wp:anchor distT="0" distB="0" distL="114300" distR="114300" simplePos="0" relativeHeight="252291072" behindDoc="0" locked="0" layoutInCell="1" allowOverlap="1">
                      <wp:simplePos x="0" y="0"/>
                      <wp:positionH relativeFrom="column">
                        <wp:posOffset>1605915</wp:posOffset>
                      </wp:positionH>
                      <wp:positionV relativeFrom="paragraph">
                        <wp:posOffset>120650</wp:posOffset>
                      </wp:positionV>
                      <wp:extent cx="2924175" cy="476250"/>
                      <wp:effectExtent l="0" t="0" r="0" b="0"/>
                      <wp:wrapNone/>
                      <wp:docPr id="261" name="矩形 261"/>
                      <wp:cNvGraphicFramePr/>
                      <a:graphic xmlns:a="http://schemas.openxmlformats.org/drawingml/2006/main">
                        <a:graphicData uri="http://schemas.microsoft.com/office/word/2010/wordprocessingShape">
                          <wps:wsp>
                            <wps:cNvSpPr/>
                            <wps:spPr>
                              <a:xfrm>
                                <a:off x="0" y="0"/>
                                <a:ext cx="2924175" cy="476250"/>
                              </a:xfrm>
                              <a:prstGeom prst="rect">
                                <a:avLst/>
                              </a:prstGeom>
                              <a:solidFill>
                                <a:srgbClr val="FFFFFF">
                                  <a:alpha val="0"/>
                                </a:srgbClr>
                              </a:solidFill>
                              <a:ln w="9525">
                                <a:noFill/>
                              </a:ln>
                              <a:effectLst/>
                            </wps:spPr>
                            <wps:txbx>
                              <w:txbxContent>
                                <w:p>
                                  <w:pPr>
                                    <w:spacing w:beforeLines="50" w:line="360" w:lineRule="auto"/>
                                    <w:ind w:firstLine="240" w:firstLineChars="100"/>
                                    <w:jc w:val="both"/>
                                    <w:rPr>
                                      <w:rFonts w:hint="eastAsia"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图3   冲渣水余热供暖系统工艺图</w:t>
                                  </w:r>
                                </w:p>
                                <w:p>
                                  <w:pPr>
                                    <w:jc w:val="both"/>
                                    <w:rPr>
                                      <w:szCs w:val="21"/>
                                    </w:rPr>
                                  </w:pPr>
                                </w:p>
                              </w:txbxContent>
                            </wps:txbx>
                            <wps:bodyPr upright="1"/>
                          </wps:wsp>
                        </a:graphicData>
                      </a:graphic>
                    </wp:anchor>
                  </w:drawing>
                </mc:Choice>
                <mc:Fallback>
                  <w:pict>
                    <v:rect id="_x0000_s1026" o:spid="_x0000_s1026" o:spt="1" style="position:absolute;left:0pt;margin-left:126.45pt;margin-top:9.5pt;height:37.5pt;width:230.25pt;z-index:252291072;mso-width-relative:page;mso-height-relative:page;" fillcolor="#FFFFFF" filled="t" stroked="f" coordsize="21600,21600" o:gfxdata="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zhk49gAAAAJAQAADwAAAAAAAAABACAAAAAiAAAAZHJzL2Rvd25yZXYueG1sUEsBAhQAFAAA&#10;AAgAh07iQHmAZJ+2AQAAVAMAAA4AAAAAAAAAAQAgAAAAJwEAAGRycy9lMm9Eb2MueG1sUEsFBgAA&#10;AAAGAAYAWQEAAE8FAAAAAA==&#10;">
                      <v:fill on="t" opacity="0f" focussize="0,0"/>
                      <v:stroke on="f"/>
                      <v:imagedata o:title=""/>
                      <o:lock v:ext="edit" aspectratio="f"/>
                      <v:textbox>
                        <w:txbxContent>
                          <w:p>
                            <w:pPr>
                              <w:spacing w:beforeLines="50" w:line="360" w:lineRule="auto"/>
                              <w:ind w:firstLine="240" w:firstLineChars="100"/>
                              <w:jc w:val="both"/>
                              <w:rPr>
                                <w:rFonts w:hint="eastAsia"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图3   冲渣水余热供暖系统工艺图</w:t>
                            </w:r>
                          </w:p>
                          <w:p>
                            <w:pPr>
                              <w:jc w:val="both"/>
                              <w:rPr>
                                <w:szCs w:val="21"/>
                              </w:rPr>
                            </w:pPr>
                          </w:p>
                        </w:txbxContent>
                      </v:textbox>
                    </v:rect>
                  </w:pict>
                </mc:Fallback>
              </mc:AlternateContent>
            </w:r>
          </w:p>
          <w:p>
            <w:pPr>
              <w:keepNext w:val="0"/>
              <w:keepLines w:val="0"/>
              <w:pageBreakBefore w:val="0"/>
              <w:widowControl w:val="0"/>
              <w:kinsoku/>
              <w:wordWrap/>
              <w:overflowPunct/>
              <w:topLinePunct w:val="0"/>
              <w:autoSpaceDE/>
              <w:autoSpaceDN/>
              <w:bidi w:val="0"/>
              <w:adjustRightInd/>
              <w:snapToGrid/>
              <w:spacing w:before="157" w:beforeLines="50" w:after="157" w:afterLines="50" w:line="580" w:lineRule="exact"/>
              <w:ind w:left="0" w:leftChars="0" w:right="0" w:rightChars="0"/>
              <w:jc w:val="both"/>
              <w:textAlignment w:val="auto"/>
              <w:outlineLvl w:val="9"/>
              <w:rPr>
                <w:rFonts w:asciiTheme="minorEastAsia" w:hAnsiTheme="minorEastAsia" w:eastAsiaTheme="minorEastAsia" w:cstheme="minorEastAsia"/>
                <w:b/>
                <w:snapToGrid w:val="0"/>
                <w:kern w:val="0"/>
                <w:sz w:val="24"/>
                <w:szCs w:val="24"/>
              </w:rPr>
            </w:pPr>
            <w:r>
              <w:rPr>
                <w:rFonts w:hint="eastAsia" w:asciiTheme="minorEastAsia" w:hAnsiTheme="minorEastAsia" w:eastAsiaTheme="minorEastAsia" w:cstheme="minorEastAsia"/>
                <w:b/>
                <w:snapToGrid w:val="0"/>
                <w:kern w:val="0"/>
                <w:sz w:val="24"/>
                <w:szCs w:val="24"/>
              </w:rPr>
              <w:t>2.</w:t>
            </w:r>
            <w:r>
              <w:rPr>
                <w:rFonts w:hint="eastAsia" w:asciiTheme="minorEastAsia" w:hAnsiTheme="minorEastAsia" w:eastAsiaTheme="minorEastAsia" w:cstheme="minorEastAsia"/>
                <w:b/>
                <w:snapToGrid w:val="0"/>
                <w:kern w:val="0"/>
                <w:sz w:val="24"/>
                <w:szCs w:val="24"/>
                <w:lang w:val="en-US" w:eastAsia="zh-CN"/>
              </w:rPr>
              <w:t>6</w:t>
            </w:r>
            <w:r>
              <w:rPr>
                <w:rFonts w:hint="eastAsia" w:asciiTheme="minorEastAsia" w:hAnsiTheme="minorEastAsia" w:eastAsiaTheme="minorEastAsia" w:cstheme="minorEastAsia"/>
                <w:b/>
                <w:snapToGrid w:val="0"/>
                <w:kern w:val="0"/>
                <w:sz w:val="24"/>
                <w:szCs w:val="24"/>
              </w:rPr>
              <w:t xml:space="preserve"> 工艺过程简述：</w:t>
            </w:r>
          </w:p>
          <w:p>
            <w:pPr>
              <w:keepNext w:val="0"/>
              <w:keepLines w:val="0"/>
              <w:pageBreakBefore w:val="0"/>
              <w:widowControl w:val="0"/>
              <w:kinsoku/>
              <w:wordWrap/>
              <w:overflowPunct/>
              <w:topLinePunct w:val="0"/>
              <w:bidi w:val="0"/>
              <w:adjustRightInd w:val="0"/>
              <w:snapToGrid w:val="0"/>
              <w:spacing w:line="580" w:lineRule="exact"/>
              <w:ind w:left="0" w:leftChars="0" w:right="0" w:rightChars="0" w:firstLine="241" w:firstLineChars="100"/>
              <w:jc w:val="both"/>
              <w:textAlignment w:val="auto"/>
              <w:outlineLvl w:val="9"/>
              <w:rPr>
                <w:rFonts w:asciiTheme="minorEastAsia" w:hAnsiTheme="minorEastAsia" w:eastAsiaTheme="minorEastAsia" w:cstheme="minorEastAsia"/>
                <w:b/>
                <w:snapToGrid w:val="0"/>
                <w:kern w:val="0"/>
                <w:sz w:val="24"/>
                <w:szCs w:val="24"/>
              </w:rPr>
            </w:pPr>
            <w:r>
              <w:rPr>
                <w:rFonts w:hint="eastAsia" w:asciiTheme="minorEastAsia" w:hAnsiTheme="minorEastAsia" w:eastAsiaTheme="minorEastAsia" w:cstheme="minorEastAsia"/>
                <w:b/>
                <w:snapToGrid w:val="0"/>
                <w:kern w:val="0"/>
                <w:sz w:val="24"/>
                <w:szCs w:val="24"/>
                <w:lang w:eastAsia="zh-CN"/>
              </w:rPr>
              <w:t>（</w:t>
            </w:r>
            <w:r>
              <w:rPr>
                <w:rFonts w:hint="eastAsia" w:asciiTheme="minorEastAsia" w:hAnsiTheme="minorEastAsia" w:eastAsiaTheme="minorEastAsia" w:cstheme="minorEastAsia"/>
                <w:b/>
                <w:snapToGrid w:val="0"/>
                <w:kern w:val="0"/>
                <w:sz w:val="24"/>
                <w:szCs w:val="24"/>
                <w:lang w:val="en-US" w:eastAsia="zh-CN"/>
              </w:rPr>
              <w:t>1</w:t>
            </w:r>
            <w:r>
              <w:rPr>
                <w:rFonts w:hint="eastAsia" w:asciiTheme="minorEastAsia" w:hAnsiTheme="minorEastAsia" w:eastAsiaTheme="minorEastAsia" w:cstheme="minorEastAsia"/>
                <w:b/>
                <w:snapToGrid w:val="0"/>
                <w:kern w:val="0"/>
                <w:sz w:val="24"/>
                <w:szCs w:val="24"/>
                <w:lang w:eastAsia="zh-CN"/>
              </w:rPr>
              <w:t>）</w:t>
            </w:r>
            <w:r>
              <w:rPr>
                <w:rFonts w:hint="eastAsia" w:asciiTheme="minorEastAsia" w:hAnsiTheme="minorEastAsia" w:eastAsiaTheme="minorEastAsia" w:cstheme="minorEastAsia"/>
                <w:b/>
                <w:snapToGrid w:val="0"/>
                <w:kern w:val="0"/>
                <w:sz w:val="24"/>
                <w:szCs w:val="24"/>
              </w:rPr>
              <w:t>供热系统工艺流程简述</w:t>
            </w:r>
          </w:p>
          <w:p>
            <w:pPr>
              <w:keepNext w:val="0"/>
              <w:keepLines w:val="0"/>
              <w:pageBreakBefore w:val="0"/>
              <w:widowControl w:val="0"/>
              <w:kinsoku/>
              <w:wordWrap/>
              <w:overflowPunct/>
              <w:topLinePunct w:val="0"/>
              <w:bidi w:val="0"/>
              <w:adjustRightInd w:val="0"/>
              <w:snapToGrid w:val="0"/>
              <w:spacing w:line="580" w:lineRule="exact"/>
              <w:ind w:left="0" w:leftChars="0" w:right="0" w:rightChars="0" w:firstLine="482" w:firstLineChars="200"/>
              <w:jc w:val="both"/>
              <w:textAlignment w:val="auto"/>
              <w:outlineLvl w:val="9"/>
              <w:rPr>
                <w:rFonts w:hint="eastAsia" w:asciiTheme="minorEastAsia" w:hAnsiTheme="minorEastAsia" w:eastAsiaTheme="minorEastAsia" w:cstheme="minorEastAsia"/>
                <w:snapToGrid w:val="0"/>
                <w:sz w:val="24"/>
                <w:szCs w:val="24"/>
              </w:rPr>
            </w:pPr>
            <w:r>
              <w:rPr>
                <w:rFonts w:hint="eastAsia" w:asciiTheme="minorEastAsia" w:hAnsiTheme="minorEastAsia" w:eastAsiaTheme="minorEastAsia" w:cstheme="minorEastAsia"/>
                <w:b/>
                <w:bCs/>
                <w:snapToGrid w:val="0"/>
                <w:sz w:val="24"/>
                <w:szCs w:val="24"/>
              </w:rPr>
              <w:t>空冷岛乏汽系统</w:t>
            </w:r>
            <w:r>
              <w:rPr>
                <w:rFonts w:hint="eastAsia" w:asciiTheme="minorEastAsia" w:hAnsiTheme="minorEastAsia" w:eastAsiaTheme="minorEastAsia" w:cstheme="minorEastAsia"/>
                <w:snapToGrid w:val="0"/>
                <w:sz w:val="24"/>
                <w:szCs w:val="24"/>
              </w:rPr>
              <w:t>：</w:t>
            </w:r>
          </w:p>
          <w:p>
            <w:pPr>
              <w:keepNext w:val="0"/>
              <w:keepLines w:val="0"/>
              <w:pageBreakBefore w:val="0"/>
              <w:widowControl w:val="0"/>
              <w:kinsoku/>
              <w:wordWrap/>
              <w:overflowPunct/>
              <w:topLinePunct w:val="0"/>
              <w:bidi w:val="0"/>
              <w:adjustRightInd w:val="0"/>
              <w:snapToGrid w:val="0"/>
              <w:spacing w:line="580" w:lineRule="exact"/>
              <w:ind w:left="0" w:leftChars="0" w:right="0" w:rightChars="0" w:firstLine="480" w:firstLineChars="200"/>
              <w:jc w:val="both"/>
              <w:textAlignment w:val="auto"/>
              <w:outlineLvl w:val="9"/>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napToGrid w:val="0"/>
                <w:sz w:val="24"/>
                <w:szCs w:val="24"/>
              </w:rPr>
              <w:t>供暖前提：城北热力公司的各换热站采用基于吸收式换热的大温差供热技术，利用溴化锂吸收式热泵将热网的回水温度由目前管网回水的70降至30℃，以此提高二次网的热网供热能力，同时用此低温回水与太钢发电厂2×300MW机组空冷岛的乏汽系统的新建凝汽器进行汽水</w:t>
            </w:r>
            <w:r>
              <w:rPr>
                <w:rFonts w:hint="eastAsia" w:asciiTheme="minorEastAsia" w:hAnsiTheme="minorEastAsia" w:eastAsiaTheme="minorEastAsia" w:cstheme="minorEastAsia"/>
                <w:sz w:val="24"/>
                <w:szCs w:val="24"/>
              </w:rPr>
              <w:t>换热，将热网回水由30℃升至50℃，升温后的回水再返回二电厂的热网进行补热后到城北热力公司换热后为用户供暖。凝汽器的凝结水接至原有的发电系统凝结水回水母管系统返回至发电锅炉系统进行排污及补水。</w:t>
            </w:r>
          </w:p>
          <w:p>
            <w:pPr>
              <w:keepNext w:val="0"/>
              <w:keepLines w:val="0"/>
              <w:pageBreakBefore w:val="0"/>
              <w:widowControl w:val="0"/>
              <w:kinsoku/>
              <w:wordWrap/>
              <w:overflowPunct/>
              <w:topLinePunct w:val="0"/>
              <w:bidi w:val="0"/>
              <w:adjustRightInd w:val="0"/>
              <w:snapToGrid w:val="0"/>
              <w:spacing w:line="580" w:lineRule="exact"/>
              <w:ind w:left="0" w:leftChars="0" w:right="0" w:rightChars="0" w:firstLine="480" w:firstLineChars="200"/>
              <w:jc w:val="both"/>
              <w:textAlignment w:val="auto"/>
              <w:outlineLvl w:val="9"/>
            </w:pPr>
            <w:r>
              <w:rPr>
                <w:rFonts w:hint="eastAsia" w:asciiTheme="minorEastAsia" w:hAnsiTheme="minorEastAsia" w:eastAsiaTheme="minorEastAsia" w:cstheme="minorEastAsia"/>
                <w:sz w:val="24"/>
                <w:szCs w:val="24"/>
              </w:rPr>
              <w:t>在供热期间，发电机组采取经济背压运行，仅利用汽轮机排汽通过热网凝汽器加热循环水即可满足供热要求。</w:t>
            </w:r>
          </w:p>
          <w:p>
            <w:pPr>
              <w:keepNext w:val="0"/>
              <w:keepLines w:val="0"/>
              <w:pageBreakBefore w:val="0"/>
              <w:widowControl w:val="0"/>
              <w:kinsoku/>
              <w:wordWrap/>
              <w:overflowPunct/>
              <w:topLinePunct w:val="0"/>
              <w:bidi w:val="0"/>
              <w:adjustRightInd w:val="0"/>
              <w:snapToGrid w:val="0"/>
              <w:spacing w:line="58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换热系统不改变原有的发电机组锅炉的排污、补水系统，只是余热进行热交换最大可能的提高余热利用率，锅炉系统所用软化水由公司软化系统统一提供，本次改造不涉及此系统。</w:t>
            </w:r>
            <w:r>
              <w:rPr>
                <w:rFonts w:hint="eastAsia" w:asciiTheme="minorEastAsia" w:hAnsiTheme="minorEastAsia" w:eastAsiaTheme="minorEastAsia" w:cstheme="minorEastAsia"/>
                <w:sz w:val="24"/>
                <w:szCs w:val="24"/>
                <w:lang w:val="en-US" w:eastAsia="zh-CN"/>
              </w:rPr>
              <w:t xml:space="preserve"> </w:t>
            </w:r>
          </w:p>
          <w:p>
            <w:pPr>
              <w:keepNext w:val="0"/>
              <w:keepLines w:val="0"/>
              <w:pageBreakBefore w:val="0"/>
              <w:widowControl w:val="0"/>
              <w:kinsoku/>
              <w:wordWrap/>
              <w:overflowPunct/>
              <w:topLinePunct w:val="0"/>
              <w:bidi w:val="0"/>
              <w:adjustRightInd w:val="0"/>
              <w:snapToGrid w:val="0"/>
              <w:spacing w:line="580" w:lineRule="exact"/>
              <w:ind w:left="0" w:leftChars="0" w:right="0" w:rightChars="0" w:firstLine="482" w:firstLineChars="200"/>
              <w:jc w:val="both"/>
              <w:textAlignment w:val="auto"/>
              <w:outlineLvl w:val="9"/>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高炉冲渣水系统：</w:t>
            </w:r>
          </w:p>
          <w:p>
            <w:pPr>
              <w:keepNext w:val="0"/>
              <w:keepLines w:val="0"/>
              <w:pageBreakBefore w:val="0"/>
              <w:widowControl w:val="0"/>
              <w:kinsoku/>
              <w:wordWrap/>
              <w:overflowPunct/>
              <w:topLinePunct w:val="0"/>
              <w:bidi w:val="0"/>
              <w:adjustRightInd w:val="0"/>
              <w:snapToGrid w:val="0"/>
              <w:spacing w:line="580" w:lineRule="exact"/>
              <w:ind w:left="0" w:leftChars="0" w:right="0" w:rightChars="0" w:firstLine="480" w:firstLineChars="200"/>
              <w:jc w:val="both"/>
              <w:textAlignment w:val="auto"/>
              <w:outlineLvl w:val="9"/>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高炉冲渣系统东西共计12个出渣口，为满足在高炉冲渣余热全部回收的要求，根据高炉运行中在东、西两套出渣周期性交替出渣的情况，在高炉东、西两套出渣口相对应设置12台专用热交换器系统。由于高炉冲渣水成分复杂，悬浮物较多，本工程使用了专利流道设计特殊结构的双相不锈钢耐磨耐腐蚀</w:t>
            </w:r>
            <w:r>
              <w:rPr>
                <w:rFonts w:hint="eastAsia" w:asciiTheme="minorEastAsia" w:hAnsiTheme="minorEastAsia" w:eastAsiaTheme="minorEastAsia" w:cstheme="minorEastAsia"/>
                <w:snapToGrid w:val="0"/>
                <w:kern w:val="0"/>
                <w:sz w:val="24"/>
                <w:szCs w:val="24"/>
              </w:rPr>
              <w:t>专用</w:t>
            </w:r>
            <w:r>
              <w:rPr>
                <w:rFonts w:hint="eastAsia" w:asciiTheme="minorEastAsia" w:hAnsiTheme="minorEastAsia" w:eastAsiaTheme="minorEastAsia" w:cstheme="minorEastAsia"/>
                <w:sz w:val="24"/>
                <w:szCs w:val="24"/>
              </w:rPr>
              <w:t>换热器以保证系统的连续稳定运行，整个过程只是将冲渣水的热量进行利用，不对原来冲渣水系统的功能进行改变，只通过换热获取热能（水渣去向为太钢超细粉生产线原料）。换热器与太钢管网进行换热，换热后的渣水进入冲渣水集水池补水后用于冲渣；吸收热量后回水由40℃升至70℃，升温后的水再与热力公司的热网进行换热后为用户供暖。</w:t>
            </w:r>
          </w:p>
          <w:p>
            <w:pPr>
              <w:pStyle w:val="2"/>
              <w:keepNext w:val="0"/>
              <w:keepLines w:val="0"/>
              <w:pageBreakBefore w:val="0"/>
              <w:widowControl w:val="0"/>
              <w:kinsoku/>
              <w:wordWrap/>
              <w:overflowPunct/>
              <w:topLinePunct w:val="0"/>
              <w:bidi w:val="0"/>
              <w:spacing w:line="580" w:lineRule="exact"/>
              <w:ind w:left="0" w:leftChars="0" w:right="0" w:rightChars="0" w:firstLine="480" w:firstLineChars="200"/>
              <w:jc w:val="both"/>
              <w:textAlignment w:val="auto"/>
              <w:outlineLvl w:val="9"/>
              <w:rPr>
                <w:rFonts w:asciiTheme="minorEastAsia" w:hAnsiTheme="minorEastAsia" w:eastAsiaTheme="minorEastAsia" w:cstheme="minorEastAsia"/>
              </w:rPr>
            </w:pPr>
            <w:r>
              <w:rPr>
                <w:rFonts w:hint="eastAsia" w:asciiTheme="minorEastAsia" w:hAnsiTheme="minorEastAsia" w:eastAsiaTheme="minorEastAsia" w:cstheme="minorEastAsia"/>
              </w:rPr>
              <w:t>专用冲渣水换热器主要是通过调整换热器的流通截面，控制冲渣水的流速等改变设备材质和形式的方式解决工艺平稳切换，设备堵塞、腐蚀、磨损等问题，过程不添加任何药剂，总体过滤的固废为水渣作为超细粉原料返回水渣系统进行粉磨，冲渣水返回集水池进行水渣淬冷，因此系统不新增废气、废渣等污染物。</w:t>
            </w:r>
          </w:p>
          <w:p>
            <w:pPr>
              <w:keepNext w:val="0"/>
              <w:keepLines w:val="0"/>
              <w:pageBreakBefore w:val="0"/>
              <w:widowControl w:val="0"/>
              <w:kinsoku/>
              <w:wordWrap/>
              <w:overflowPunct/>
              <w:topLinePunct w:val="0"/>
              <w:bidi w:val="0"/>
              <w:adjustRightInd w:val="0"/>
              <w:snapToGrid w:val="0"/>
              <w:spacing w:line="580" w:lineRule="exact"/>
              <w:ind w:left="0" w:leftChars="0" w:right="0" w:rightChars="0"/>
              <w:jc w:val="both"/>
              <w:textAlignment w:val="auto"/>
              <w:outlineLvl w:val="9"/>
              <w:rPr>
                <w:rFonts w:asciiTheme="majorEastAsia" w:hAnsiTheme="majorEastAsia" w:eastAsiaTheme="majorEastAsia" w:cstheme="majorEastAsia"/>
                <w:b/>
                <w:sz w:val="24"/>
                <w:szCs w:val="24"/>
              </w:rPr>
            </w:pPr>
            <w:r>
              <w:rPr>
                <w:rFonts w:hint="eastAsia" w:asciiTheme="majorEastAsia" w:hAnsiTheme="majorEastAsia" w:eastAsiaTheme="majorEastAsia" w:cstheme="majorEastAsia"/>
                <w:b/>
                <w:bCs/>
                <w:sz w:val="24"/>
                <w:szCs w:val="24"/>
                <w:lang w:val="en-US" w:eastAsia="zh-CN"/>
              </w:rPr>
              <w:t>2.7</w:t>
            </w:r>
            <w:r>
              <w:rPr>
                <w:rFonts w:hint="eastAsia" w:asciiTheme="minorEastAsia" w:hAnsiTheme="minorEastAsia" w:eastAsiaTheme="minorEastAsia" w:cstheme="minorEastAsia"/>
                <w:sz w:val="24"/>
                <w:szCs w:val="24"/>
                <w:lang w:val="en-US" w:eastAsia="zh-CN"/>
              </w:rPr>
              <w:t xml:space="preserve"> </w:t>
            </w:r>
            <w:r>
              <w:rPr>
                <w:rFonts w:hint="eastAsia" w:asciiTheme="majorEastAsia" w:hAnsiTheme="majorEastAsia" w:eastAsiaTheme="majorEastAsia" w:cstheme="majorEastAsia"/>
                <w:b/>
                <w:sz w:val="24"/>
                <w:szCs w:val="24"/>
              </w:rPr>
              <w:t>供电</w:t>
            </w:r>
          </w:p>
          <w:p>
            <w:pPr>
              <w:pStyle w:val="2"/>
              <w:keepNext w:val="0"/>
              <w:keepLines w:val="0"/>
              <w:pageBreakBefore w:val="0"/>
              <w:widowControl w:val="0"/>
              <w:kinsoku/>
              <w:wordWrap/>
              <w:overflowPunct/>
              <w:topLinePunct w:val="0"/>
              <w:bidi w:val="0"/>
              <w:spacing w:line="580" w:lineRule="exact"/>
              <w:ind w:left="0" w:leftChars="0" w:right="0" w:rightChars="0" w:firstLine="480" w:firstLineChars="200"/>
              <w:jc w:val="both"/>
              <w:textAlignment w:val="auto"/>
              <w:outlineLvl w:val="9"/>
              <w:rPr>
                <w:rFonts w:hint="eastAsia" w:asciiTheme="minorEastAsia" w:hAnsiTheme="minorEastAsia" w:eastAsiaTheme="minorEastAsia" w:cstheme="minorEastAsia"/>
              </w:rPr>
            </w:pPr>
            <w:r>
              <w:rPr>
                <w:rFonts w:hint="eastAsia" w:asciiTheme="minorEastAsia" w:hAnsiTheme="minorEastAsia" w:eastAsiaTheme="minorEastAsia" w:cstheme="minorEastAsia"/>
                <w:bCs/>
              </w:rPr>
              <w:t>换热首站、泵站及软水站等设备用电由太钢不锈钢股份有限公司动力总厂提供。供配电系统优化改造后可节约用电</w:t>
            </w:r>
            <w:r>
              <w:rPr>
                <w:rFonts w:hint="eastAsia" w:asciiTheme="minorEastAsia" w:hAnsiTheme="minorEastAsia" w:eastAsiaTheme="minorEastAsia" w:cstheme="minorEastAsia"/>
              </w:rPr>
              <w:t>4.61×10</w:t>
            </w:r>
            <w:r>
              <w:rPr>
                <w:rFonts w:hint="eastAsia" w:asciiTheme="minorEastAsia" w:hAnsiTheme="minorEastAsia" w:eastAsiaTheme="minorEastAsia" w:cstheme="minorEastAsia"/>
                <w:vertAlign w:val="superscript"/>
              </w:rPr>
              <w:t>6</w:t>
            </w:r>
            <w:r>
              <w:rPr>
                <w:rFonts w:hint="eastAsia" w:asciiTheme="minorEastAsia" w:hAnsiTheme="minorEastAsia" w:eastAsiaTheme="minorEastAsia" w:cstheme="minorEastAsia"/>
              </w:rPr>
              <w:t>kw·h</w:t>
            </w:r>
            <w:r>
              <w:rPr>
                <w:rFonts w:hint="eastAsia" w:asciiTheme="minorEastAsia" w:hAnsiTheme="minorEastAsia" w:eastAsiaTheme="minorEastAsia" w:cstheme="minorEastAsia"/>
                <w:bCs/>
              </w:rPr>
              <w:t>；项目空冷岛乏汽余热回收工程总计生产及生活用电负荷</w:t>
            </w:r>
            <w:r>
              <w:rPr>
                <w:rFonts w:hint="eastAsia" w:asciiTheme="minorEastAsia" w:hAnsiTheme="minorEastAsia" w:eastAsiaTheme="minorEastAsia" w:cstheme="minorEastAsia"/>
              </w:rPr>
              <w:t xml:space="preserve">1900 </w:t>
            </w:r>
            <w:r>
              <w:rPr>
                <w:rFonts w:hint="eastAsia" w:asciiTheme="minorEastAsia" w:hAnsiTheme="minorEastAsia" w:eastAsiaTheme="minorEastAsia" w:cstheme="minorEastAsia"/>
                <w:bCs/>
              </w:rPr>
              <w:t>KW，年耗电量</w:t>
            </w:r>
            <w:r>
              <w:rPr>
                <w:rFonts w:hint="eastAsia" w:asciiTheme="minorEastAsia" w:hAnsiTheme="minorEastAsia" w:eastAsiaTheme="minorEastAsia" w:cstheme="minorEastAsia"/>
              </w:rPr>
              <w:t>6.89×10</w:t>
            </w:r>
            <w:r>
              <w:rPr>
                <w:rFonts w:hint="eastAsia" w:asciiTheme="minorEastAsia" w:hAnsiTheme="minorEastAsia" w:eastAsiaTheme="minorEastAsia" w:cstheme="minorEastAsia"/>
                <w:vertAlign w:val="superscript"/>
              </w:rPr>
              <w:t>6</w:t>
            </w:r>
            <w:r>
              <w:rPr>
                <w:rFonts w:hint="eastAsia" w:asciiTheme="minorEastAsia" w:hAnsiTheme="minorEastAsia" w:eastAsiaTheme="minorEastAsia" w:cstheme="minorEastAsia"/>
              </w:rPr>
              <w:t>kW·h</w:t>
            </w:r>
            <w:r>
              <w:rPr>
                <w:rFonts w:hint="eastAsia" w:asciiTheme="minorEastAsia" w:hAnsiTheme="minorEastAsia" w:eastAsiaTheme="minorEastAsia" w:cstheme="minorEastAsia"/>
                <w:bCs/>
              </w:rPr>
              <w:t>；5#高炉冲渣水余热回收工程总计生产及生活用电负荷</w:t>
            </w:r>
            <w:r>
              <w:rPr>
                <w:rFonts w:hint="eastAsia" w:asciiTheme="minorEastAsia" w:hAnsiTheme="minorEastAsia" w:eastAsiaTheme="minorEastAsia" w:cstheme="minorEastAsia"/>
              </w:rPr>
              <w:t>1300</w:t>
            </w:r>
            <w:r>
              <w:rPr>
                <w:rFonts w:hint="eastAsia" w:asciiTheme="minorEastAsia" w:hAnsiTheme="minorEastAsia" w:eastAsiaTheme="minorEastAsia" w:cstheme="minorEastAsia"/>
                <w:bCs/>
              </w:rPr>
              <w:t>KW，年耗电量</w:t>
            </w:r>
            <w:r>
              <w:rPr>
                <w:rFonts w:hint="eastAsia" w:asciiTheme="minorEastAsia" w:hAnsiTheme="minorEastAsia" w:eastAsiaTheme="minorEastAsia" w:cstheme="minorEastAsia"/>
              </w:rPr>
              <w:t>4.71×10</w:t>
            </w:r>
            <w:r>
              <w:rPr>
                <w:rFonts w:hint="eastAsia" w:asciiTheme="minorEastAsia" w:hAnsiTheme="minorEastAsia" w:eastAsiaTheme="minorEastAsia" w:cstheme="minorEastAsia"/>
                <w:vertAlign w:val="superscript"/>
              </w:rPr>
              <w:t>6</w:t>
            </w:r>
            <w:r>
              <w:rPr>
                <w:rFonts w:hint="eastAsia" w:asciiTheme="minorEastAsia" w:hAnsiTheme="minorEastAsia" w:eastAsiaTheme="minorEastAsia" w:cstheme="minorEastAsia"/>
              </w:rPr>
              <w:t>kW·h，</w:t>
            </w:r>
            <w:r>
              <w:rPr>
                <w:rFonts w:hint="eastAsia" w:asciiTheme="minorEastAsia" w:hAnsiTheme="minorEastAsia" w:eastAsiaTheme="minorEastAsia" w:cstheme="minorEastAsia"/>
                <w:bCs/>
              </w:rPr>
              <w:t>项目合计年用电量为</w:t>
            </w:r>
            <w:r>
              <w:rPr>
                <w:rFonts w:hint="eastAsia" w:asciiTheme="minorEastAsia" w:hAnsiTheme="minorEastAsia" w:eastAsiaTheme="minorEastAsia" w:cstheme="minorEastAsia"/>
              </w:rPr>
              <w:t>11.6×10</w:t>
            </w:r>
            <w:r>
              <w:rPr>
                <w:rFonts w:hint="eastAsia" w:asciiTheme="minorEastAsia" w:hAnsiTheme="minorEastAsia" w:eastAsiaTheme="minorEastAsia" w:cstheme="minorEastAsia"/>
                <w:vertAlign w:val="superscript"/>
              </w:rPr>
              <w:t>6</w:t>
            </w:r>
            <w:r>
              <w:rPr>
                <w:rFonts w:hint="eastAsia" w:asciiTheme="minorEastAsia" w:hAnsiTheme="minorEastAsia" w:eastAsiaTheme="minorEastAsia" w:cstheme="minorEastAsia"/>
              </w:rPr>
              <w:t>kW·h。</w:t>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580" w:lineRule="exact"/>
              <w:ind w:left="0" w:leftChars="0" w:right="0" w:rightChars="0"/>
              <w:jc w:val="both"/>
              <w:textAlignment w:val="auto"/>
              <w:outlineLvl w:val="9"/>
              <w:rPr>
                <w:rFonts w:hint="eastAsia" w:eastAsiaTheme="majorEastAsia"/>
                <w:b/>
                <w:sz w:val="24"/>
                <w:lang w:eastAsia="zh-CN"/>
              </w:rPr>
            </w:pPr>
            <w:r>
              <w:rPr>
                <w:rFonts w:eastAsiaTheme="majorEastAsia"/>
                <w:b/>
                <w:bCs/>
                <w:sz w:val="24"/>
                <w:szCs w:val="24"/>
              </w:rPr>
              <w:t>2.</w:t>
            </w:r>
            <w:r>
              <w:rPr>
                <w:rFonts w:hint="eastAsia" w:eastAsiaTheme="majorEastAsia"/>
                <w:b/>
                <w:bCs/>
                <w:sz w:val="24"/>
                <w:szCs w:val="24"/>
                <w:lang w:val="en-US" w:eastAsia="zh-CN"/>
              </w:rPr>
              <w:t>8</w:t>
            </w:r>
            <w:r>
              <w:rPr>
                <w:rFonts w:eastAsiaTheme="majorEastAsia"/>
                <w:b/>
                <w:bCs/>
                <w:sz w:val="24"/>
                <w:szCs w:val="24"/>
              </w:rPr>
              <w:t xml:space="preserve"> </w:t>
            </w:r>
            <w:r>
              <w:rPr>
                <w:rFonts w:hint="eastAsia" w:eastAsiaTheme="majorEastAsia"/>
                <w:b/>
                <w:sz w:val="24"/>
                <w:szCs w:val="24"/>
                <w:lang w:eastAsia="zh-CN"/>
              </w:rPr>
              <w:t>环保投资及资金分配</w:t>
            </w:r>
          </w:p>
          <w:p>
            <w:pPr>
              <w:pStyle w:val="9"/>
              <w:keepNext w:val="0"/>
              <w:keepLines w:val="0"/>
              <w:pageBreakBefore w:val="0"/>
              <w:widowControl w:val="0"/>
              <w:kinsoku/>
              <w:wordWrap/>
              <w:overflowPunct/>
              <w:topLinePunct w:val="0"/>
              <w:autoSpaceDE/>
              <w:autoSpaceDN/>
              <w:bidi w:val="0"/>
              <w:adjustRightInd w:val="0"/>
              <w:snapToGrid w:val="0"/>
              <w:spacing w:line="58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Cs w:val="24"/>
              </w:rPr>
            </w:pPr>
            <w:r>
              <w:rPr>
                <w:rFonts w:hint="eastAsia" w:asciiTheme="minorEastAsia" w:hAnsiTheme="minorEastAsia" w:eastAsiaTheme="minorEastAsia" w:cstheme="minorEastAsia"/>
                <w:szCs w:val="24"/>
              </w:rPr>
              <w:t>为确保建设项目对环境的影响降到最小，其环保投资总量为2</w:t>
            </w:r>
            <w:r>
              <w:rPr>
                <w:rFonts w:hint="eastAsia" w:asciiTheme="minorEastAsia" w:hAnsiTheme="minorEastAsia" w:eastAsiaTheme="minorEastAsia" w:cstheme="minorEastAsia"/>
                <w:szCs w:val="24"/>
                <w:lang w:val="en-US" w:eastAsia="zh-CN"/>
              </w:rPr>
              <w:t>30</w:t>
            </w:r>
            <w:r>
              <w:rPr>
                <w:rFonts w:hint="eastAsia" w:asciiTheme="minorEastAsia" w:hAnsiTheme="minorEastAsia" w:eastAsiaTheme="minorEastAsia" w:cstheme="minorEastAsia"/>
                <w:szCs w:val="24"/>
              </w:rPr>
              <w:t>万元，占总投资的0.</w:t>
            </w:r>
            <w:r>
              <w:rPr>
                <w:rFonts w:hint="eastAsia" w:asciiTheme="minorEastAsia" w:hAnsiTheme="minorEastAsia" w:eastAsiaTheme="minorEastAsia" w:cstheme="minorEastAsia"/>
                <w:szCs w:val="24"/>
                <w:lang w:val="en-US" w:eastAsia="zh-CN"/>
              </w:rPr>
              <w:t>49</w:t>
            </w:r>
            <w:r>
              <w:rPr>
                <w:rFonts w:hint="eastAsia" w:asciiTheme="minorEastAsia" w:hAnsiTheme="minorEastAsia" w:eastAsiaTheme="minorEastAsia" w:cstheme="minorEastAsia"/>
                <w:szCs w:val="24"/>
              </w:rPr>
              <w:t>%。本工程环保投资主要用于施工期扬尘治理、清洗车辆废水处理、换热泵的基础减震、隔音、消音以及绿化、变压器站的防护墙及绿化等。项目环保投资见下表。</w:t>
            </w:r>
          </w:p>
          <w:p>
            <w:pPr>
              <w:pStyle w:val="9"/>
              <w:keepNext w:val="0"/>
              <w:keepLines w:val="0"/>
              <w:pageBreakBefore w:val="0"/>
              <w:widowControl w:val="0"/>
              <w:kinsoku/>
              <w:wordWrap/>
              <w:overflowPunct/>
              <w:topLinePunct w:val="0"/>
              <w:autoSpaceDE/>
              <w:autoSpaceDN/>
              <w:bidi w:val="0"/>
              <w:adjustRightInd w:val="0"/>
              <w:snapToGrid w:val="0"/>
              <w:spacing w:line="58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Cs w:val="24"/>
              </w:rPr>
            </w:pPr>
          </w:p>
          <w:p>
            <w:pPr>
              <w:pStyle w:val="9"/>
              <w:keepNext w:val="0"/>
              <w:keepLines w:val="0"/>
              <w:pageBreakBefore w:val="0"/>
              <w:widowControl w:val="0"/>
              <w:kinsoku/>
              <w:wordWrap/>
              <w:overflowPunct/>
              <w:topLinePunct w:val="0"/>
              <w:autoSpaceDE/>
              <w:autoSpaceDN/>
              <w:bidi w:val="0"/>
              <w:adjustRightInd w:val="0"/>
              <w:snapToGrid w:val="0"/>
              <w:spacing w:line="58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Cs w:val="24"/>
              </w:rPr>
            </w:pPr>
          </w:p>
          <w:p>
            <w:pPr>
              <w:pStyle w:val="9"/>
              <w:keepNext w:val="0"/>
              <w:keepLines w:val="0"/>
              <w:pageBreakBefore w:val="0"/>
              <w:widowControl w:val="0"/>
              <w:kinsoku/>
              <w:wordWrap/>
              <w:overflowPunct/>
              <w:topLinePunct w:val="0"/>
              <w:autoSpaceDE/>
              <w:autoSpaceDN/>
              <w:bidi w:val="0"/>
              <w:adjustRightInd w:val="0"/>
              <w:snapToGrid w:val="0"/>
              <w:spacing w:line="440" w:lineRule="exact"/>
              <w:ind w:firstLine="482" w:firstLineChars="200"/>
              <w:jc w:val="center"/>
              <w:textAlignment w:val="auto"/>
              <w:outlineLvl w:val="9"/>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表2.5  工程的环保措施</w:t>
            </w:r>
          </w:p>
          <w:tbl>
            <w:tblPr>
              <w:tblStyle w:val="19"/>
              <w:tblW w:w="8760" w:type="dxa"/>
              <w:jc w:val="center"/>
              <w:tblInd w:w="1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875"/>
              <w:gridCol w:w="1809"/>
              <w:gridCol w:w="2622"/>
              <w:gridCol w:w="1970"/>
              <w:gridCol w:w="1484"/>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92" w:hRule="atLeast"/>
                <w:jc w:val="center"/>
              </w:trPr>
              <w:tc>
                <w:tcPr>
                  <w:tcW w:w="875"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类别</w:t>
                  </w:r>
                </w:p>
              </w:tc>
              <w:tc>
                <w:tcPr>
                  <w:tcW w:w="1809"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污染源</w:t>
                  </w:r>
                </w:p>
              </w:tc>
              <w:tc>
                <w:tcPr>
                  <w:tcW w:w="2622"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防治措施</w:t>
                  </w:r>
                </w:p>
              </w:tc>
              <w:tc>
                <w:tcPr>
                  <w:tcW w:w="1970"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防治效果</w:t>
                  </w:r>
                </w:p>
              </w:tc>
              <w:tc>
                <w:tcPr>
                  <w:tcW w:w="1484"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投资（万元）</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32" w:hRule="atLeast"/>
                <w:jc w:val="center"/>
              </w:trPr>
              <w:tc>
                <w:tcPr>
                  <w:tcW w:w="875" w:type="dxa"/>
                  <w:tcBorders>
                    <w:tl2br w:val="nil"/>
                    <w:tr2bl w:val="nil"/>
                  </w:tcBorders>
                  <w:vAlign w:val="center"/>
                </w:tcPr>
                <w:p>
                  <w:pPr>
                    <w:widowControl/>
                    <w:adjustRightInd w:val="0"/>
                    <w:snapToGrid w:val="0"/>
                    <w:spacing w:line="240" w:lineRule="atLeast"/>
                    <w:jc w:val="center"/>
                    <w:rPr>
                      <w:rFonts w:hint="eastAsia" w:ascii="Times New Roman" w:hAnsi="Times New Roman" w:cs="Times New Roman" w:eastAsiaTheme="minorEastAsia"/>
                      <w:sz w:val="21"/>
                      <w:szCs w:val="21"/>
                      <w:lang w:eastAsia="zh-CN"/>
                    </w:rPr>
                  </w:pPr>
                  <w:r>
                    <w:rPr>
                      <w:rFonts w:hint="eastAsia" w:cs="Times New Roman" w:eastAsiaTheme="minorEastAsia"/>
                      <w:sz w:val="21"/>
                      <w:szCs w:val="21"/>
                      <w:lang w:eastAsia="zh-CN"/>
                    </w:rPr>
                    <w:t>大气</w:t>
                  </w:r>
                </w:p>
              </w:tc>
              <w:tc>
                <w:tcPr>
                  <w:tcW w:w="1809"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施工车辆</w:t>
                  </w:r>
                </w:p>
              </w:tc>
              <w:tc>
                <w:tcPr>
                  <w:tcW w:w="2622"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加盖篷布</w:t>
                  </w:r>
                </w:p>
              </w:tc>
              <w:tc>
                <w:tcPr>
                  <w:tcW w:w="1970" w:type="dxa"/>
                  <w:tcBorders>
                    <w:tl2br w:val="nil"/>
                    <w:tr2bl w:val="nil"/>
                  </w:tcBorders>
                  <w:vAlign w:val="center"/>
                </w:tcPr>
                <w:p>
                  <w:pPr>
                    <w:widowControl/>
                    <w:adjustRightInd w:val="0"/>
                    <w:snapToGrid w:val="0"/>
                    <w:spacing w:line="240" w:lineRule="atLeast"/>
                    <w:jc w:val="left"/>
                    <w:rPr>
                      <w:rFonts w:hint="eastAsia" w:ascii="Times New Roman" w:hAnsi="Times New Roman" w:cs="Times New Roman" w:eastAsiaTheme="minorEastAsia"/>
                      <w:sz w:val="21"/>
                      <w:szCs w:val="21"/>
                      <w:lang w:eastAsia="zh-CN"/>
                    </w:rPr>
                  </w:pPr>
                  <w:r>
                    <w:rPr>
                      <w:rFonts w:hint="eastAsia" w:cs="Times New Roman" w:eastAsiaTheme="minorEastAsia"/>
                      <w:sz w:val="21"/>
                      <w:szCs w:val="21"/>
                      <w:lang w:eastAsia="zh-CN"/>
                    </w:rPr>
                    <w:t>明显减少灰尘扩散</w:t>
                  </w:r>
                </w:p>
              </w:tc>
              <w:tc>
                <w:tcPr>
                  <w:tcW w:w="1484"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39" w:hRule="atLeast"/>
                <w:jc w:val="center"/>
              </w:trPr>
              <w:tc>
                <w:tcPr>
                  <w:tcW w:w="875"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水</w:t>
                  </w:r>
                </w:p>
              </w:tc>
              <w:tc>
                <w:tcPr>
                  <w:tcW w:w="1809"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施工清洗废水</w:t>
                  </w:r>
                </w:p>
              </w:tc>
              <w:tc>
                <w:tcPr>
                  <w:tcW w:w="2622"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设沉淀池</w:t>
                  </w:r>
                </w:p>
              </w:tc>
              <w:tc>
                <w:tcPr>
                  <w:tcW w:w="1970"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防止随意排放</w:t>
                  </w:r>
                </w:p>
              </w:tc>
              <w:tc>
                <w:tcPr>
                  <w:tcW w:w="1484" w:type="dxa"/>
                  <w:tcBorders>
                    <w:tl2br w:val="nil"/>
                    <w:tr2bl w:val="nil"/>
                  </w:tcBorders>
                  <w:vAlign w:val="center"/>
                </w:tcPr>
                <w:p>
                  <w:pPr>
                    <w:adjustRightInd w:val="0"/>
                    <w:snapToGrid w:val="0"/>
                    <w:spacing w:line="240" w:lineRule="atLeast"/>
                    <w:jc w:val="center"/>
                    <w:rPr>
                      <w:rFonts w:hint="eastAsia" w:ascii="Times New Roman" w:hAnsi="Times New Roman" w:cs="Times New Roman" w:eastAsiaTheme="minorEastAsia"/>
                      <w:sz w:val="21"/>
                      <w:szCs w:val="21"/>
                      <w:lang w:val="en-US" w:eastAsia="zh-CN"/>
                    </w:rPr>
                  </w:pPr>
                  <w:r>
                    <w:rPr>
                      <w:rFonts w:hint="eastAsia" w:cs="Times New Roman" w:eastAsiaTheme="minorEastAsia"/>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92" w:hRule="atLeast"/>
                <w:jc w:val="center"/>
              </w:trPr>
              <w:tc>
                <w:tcPr>
                  <w:tcW w:w="875"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声</w:t>
                  </w:r>
                </w:p>
              </w:tc>
              <w:tc>
                <w:tcPr>
                  <w:tcW w:w="1809"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循环水泵</w:t>
                  </w:r>
                </w:p>
              </w:tc>
              <w:tc>
                <w:tcPr>
                  <w:tcW w:w="2622"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隔音、消音、减震设施</w:t>
                  </w:r>
                </w:p>
              </w:tc>
              <w:tc>
                <w:tcPr>
                  <w:tcW w:w="1970"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明显减小噪声</w:t>
                  </w:r>
                </w:p>
              </w:tc>
              <w:tc>
                <w:tcPr>
                  <w:tcW w:w="1484" w:type="dxa"/>
                  <w:tcBorders>
                    <w:tl2br w:val="nil"/>
                    <w:tr2bl w:val="nil"/>
                  </w:tcBorders>
                  <w:vAlign w:val="center"/>
                </w:tcPr>
                <w:p>
                  <w:pPr>
                    <w:adjustRightInd w:val="0"/>
                    <w:snapToGrid w:val="0"/>
                    <w:spacing w:line="240" w:lineRule="atLeast"/>
                    <w:jc w:val="center"/>
                    <w:rPr>
                      <w:rFonts w:hint="eastAsia"/>
                      <w:lang w:val="en-US" w:eastAsia="zh-CN"/>
                    </w:rPr>
                  </w:pPr>
                  <w:r>
                    <w:rPr>
                      <w:rFonts w:hint="eastAsia"/>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1113" w:hRule="atLeast"/>
                <w:jc w:val="center"/>
              </w:trPr>
              <w:tc>
                <w:tcPr>
                  <w:tcW w:w="875"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生态</w:t>
                  </w:r>
                </w:p>
              </w:tc>
              <w:tc>
                <w:tcPr>
                  <w:tcW w:w="1809"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裸露土地</w:t>
                  </w:r>
                </w:p>
              </w:tc>
              <w:tc>
                <w:tcPr>
                  <w:tcW w:w="2622"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绿化</w:t>
                  </w:r>
                </w:p>
              </w:tc>
              <w:tc>
                <w:tcPr>
                  <w:tcW w:w="1970"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减尘、吸收有害气体、消音减震</w:t>
                  </w:r>
                </w:p>
              </w:tc>
              <w:tc>
                <w:tcPr>
                  <w:tcW w:w="1484"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120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1113" w:hRule="atLeast"/>
                <w:jc w:val="center"/>
              </w:trPr>
              <w:tc>
                <w:tcPr>
                  <w:tcW w:w="875"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辐射</w:t>
                  </w:r>
                </w:p>
              </w:tc>
              <w:tc>
                <w:tcPr>
                  <w:tcW w:w="1809"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变压器</w:t>
                  </w:r>
                </w:p>
              </w:tc>
              <w:tc>
                <w:tcPr>
                  <w:tcW w:w="2622"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10m防火墙、乔木、灌木丛遮挡</w:t>
                  </w:r>
                </w:p>
              </w:tc>
              <w:tc>
                <w:tcPr>
                  <w:tcW w:w="1970"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减少辐射</w:t>
                  </w:r>
                </w:p>
              </w:tc>
              <w:tc>
                <w:tcPr>
                  <w:tcW w:w="1484"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55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24" w:hRule="atLeast"/>
                <w:jc w:val="center"/>
              </w:trPr>
              <w:tc>
                <w:tcPr>
                  <w:tcW w:w="875"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总投资</w:t>
                  </w:r>
                </w:p>
              </w:tc>
              <w:tc>
                <w:tcPr>
                  <w:tcW w:w="1809"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p>
              </w:tc>
              <w:tc>
                <w:tcPr>
                  <w:tcW w:w="2622"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p>
              </w:tc>
              <w:tc>
                <w:tcPr>
                  <w:tcW w:w="1970" w:type="dxa"/>
                  <w:tcBorders>
                    <w:tl2br w:val="nil"/>
                    <w:tr2bl w:val="nil"/>
                  </w:tcBorders>
                  <w:vAlign w:val="center"/>
                </w:tcPr>
                <w:p>
                  <w:pPr>
                    <w:adjustRightInd w:val="0"/>
                    <w:snapToGrid w:val="0"/>
                    <w:spacing w:line="240" w:lineRule="atLeast"/>
                    <w:jc w:val="center"/>
                    <w:rPr>
                      <w:rFonts w:hint="default" w:ascii="Times New Roman" w:hAnsi="Times New Roman" w:cs="Times New Roman" w:eastAsiaTheme="minorEastAsia"/>
                      <w:sz w:val="21"/>
                      <w:szCs w:val="21"/>
                    </w:rPr>
                  </w:pPr>
                </w:p>
              </w:tc>
              <w:tc>
                <w:tcPr>
                  <w:tcW w:w="1484" w:type="dxa"/>
                  <w:tcBorders>
                    <w:tl2br w:val="nil"/>
                    <w:tr2bl w:val="nil"/>
                  </w:tcBorders>
                  <w:vAlign w:val="center"/>
                </w:tcPr>
                <w:p>
                  <w:pPr>
                    <w:adjustRightInd w:val="0"/>
                    <w:snapToGrid w:val="0"/>
                    <w:spacing w:line="240" w:lineRule="atLeast"/>
                    <w:jc w:val="center"/>
                    <w:rPr>
                      <w:rFonts w:hint="eastAsia"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rPr>
                    <w:t>2</w:t>
                  </w:r>
                  <w:r>
                    <w:rPr>
                      <w:rFonts w:hint="eastAsia" w:cs="Times New Roman" w:eastAsiaTheme="minorEastAsia"/>
                      <w:sz w:val="21"/>
                      <w:szCs w:val="21"/>
                      <w:lang w:val="en-US" w:eastAsia="zh-CN"/>
                    </w:rPr>
                    <w:t>30</w:t>
                  </w:r>
                </w:p>
              </w:tc>
            </w:tr>
          </w:tbl>
          <w:p>
            <w:pPr>
              <w:pStyle w:val="9"/>
              <w:keepNext w:val="0"/>
              <w:keepLines w:val="0"/>
              <w:pageBreakBefore w:val="0"/>
              <w:widowControl w:val="0"/>
              <w:kinsoku/>
              <w:wordWrap/>
              <w:overflowPunct/>
              <w:topLinePunct w:val="0"/>
              <w:autoSpaceDE/>
              <w:autoSpaceDN/>
              <w:bidi w:val="0"/>
              <w:adjustRightInd w:val="0"/>
              <w:snapToGrid w:val="0"/>
              <w:spacing w:before="157" w:beforeLines="50" w:after="157" w:afterLines="50" w:line="440" w:lineRule="exact"/>
              <w:ind w:firstLine="0"/>
              <w:textAlignment w:val="auto"/>
              <w:outlineLvl w:val="9"/>
              <w:rPr>
                <w:rFonts w:ascii="Times New Roman" w:hAnsi="Times New Roman" w:eastAsiaTheme="majorEastAsia"/>
                <w:b/>
                <w:bCs/>
              </w:rPr>
            </w:pPr>
            <w:r>
              <w:rPr>
                <w:rFonts w:ascii="Times New Roman" w:hAnsi="Times New Roman" w:eastAsiaTheme="majorEastAsia"/>
                <w:b/>
                <w:bCs/>
              </w:rPr>
              <w:t>2.</w:t>
            </w:r>
            <w:r>
              <w:rPr>
                <w:rFonts w:hint="eastAsia" w:ascii="Times New Roman" w:hAnsi="Times New Roman" w:eastAsiaTheme="majorEastAsia"/>
                <w:b/>
                <w:bCs/>
                <w:lang w:val="en-US" w:eastAsia="zh-CN"/>
              </w:rPr>
              <w:t>9</w:t>
            </w:r>
            <w:r>
              <w:rPr>
                <w:rFonts w:ascii="Times New Roman" w:hAnsi="Times New Roman" w:eastAsiaTheme="majorEastAsia"/>
                <w:b/>
                <w:bCs/>
              </w:rPr>
              <w:t xml:space="preserve"> 环境管理</w:t>
            </w:r>
          </w:p>
          <w:p>
            <w:pPr>
              <w:pStyle w:val="9"/>
              <w:keepNext w:val="0"/>
              <w:keepLines w:val="0"/>
              <w:pageBreakBefore w:val="0"/>
              <w:widowControl w:val="0"/>
              <w:kinsoku/>
              <w:wordWrap/>
              <w:overflowPunct/>
              <w:topLinePunct w:val="0"/>
              <w:bidi w:val="0"/>
              <w:adjustRightInd w:val="0"/>
              <w:snapToGrid w:val="0"/>
              <w:spacing w:line="580" w:lineRule="exact"/>
              <w:ind w:left="0" w:leftChars="0" w:right="0" w:rightChars="0" w:firstLine="480" w:firstLineChars="200"/>
              <w:jc w:val="both"/>
              <w:textAlignment w:val="auto"/>
              <w:outlineLvl w:val="9"/>
            </w:pPr>
            <w:r>
              <w:rPr>
                <w:rFonts w:hint="eastAsia"/>
              </w:rPr>
              <w:t>为加强环境管理，切实有效地保护环境，公司配备</w:t>
            </w:r>
            <w:r>
              <w:rPr>
                <w:rFonts w:hint="eastAsia"/>
                <w:lang w:eastAsia="zh-CN"/>
              </w:rPr>
              <w:t>了</w:t>
            </w:r>
            <w:r>
              <w:rPr>
                <w:rFonts w:hint="eastAsia"/>
              </w:rPr>
              <w:t>熟悉环保知识的专职管理人员3-5人，将环境管理纳入日常管理中。因项目已建设完工，故在运行期应定期检查系统各设施的运转情况，确保系统正常运行。</w:t>
            </w:r>
          </w:p>
          <w:p>
            <w:pPr>
              <w:keepNext w:val="0"/>
              <w:keepLines w:val="0"/>
              <w:pageBreakBefore w:val="0"/>
              <w:widowControl w:val="0"/>
              <w:kinsoku/>
              <w:wordWrap/>
              <w:overflowPunct/>
              <w:topLinePunct w:val="0"/>
              <w:autoSpaceDE w:val="0"/>
              <w:autoSpaceDN w:val="0"/>
              <w:bidi w:val="0"/>
              <w:snapToGrid w:val="0"/>
              <w:spacing w:line="580" w:lineRule="exact"/>
              <w:ind w:left="0" w:leftChars="0" w:right="0" w:rightChars="0" w:firstLine="480"/>
              <w:jc w:val="both"/>
              <w:textAlignment w:val="auto"/>
              <w:outlineLvl w:val="9"/>
              <w:rPr>
                <w:rFonts w:hint="default" w:ascii="Times New Roman" w:hAnsi="Times New Roman" w:cs="Times New Roman" w:eastAsiaTheme="minorEastAsia"/>
                <w:b/>
                <w:bCs/>
                <w:sz w:val="24"/>
                <w:szCs w:val="24"/>
              </w:rPr>
            </w:pPr>
            <w:r>
              <w:rPr>
                <w:rFonts w:hint="eastAsia"/>
                <w:sz w:val="24"/>
                <w:szCs w:val="24"/>
              </w:rPr>
              <w:t>竣工调查主要针对系统各设施进行，主要针对换热器、管网、泵站是否按规定安装、运行，管网敷设后沿线道路、绿化是否按要求恢复。具体详见下表。</w:t>
            </w:r>
          </w:p>
          <w:p>
            <w:pPr>
              <w:keepNext w:val="0"/>
              <w:keepLines w:val="0"/>
              <w:pageBreakBefore w:val="0"/>
              <w:widowControl w:val="0"/>
              <w:kinsoku/>
              <w:wordWrap/>
              <w:overflowPunct/>
              <w:topLinePunct w:val="0"/>
              <w:autoSpaceDE w:val="0"/>
              <w:autoSpaceDN w:val="0"/>
              <w:bidi w:val="0"/>
              <w:adjustRightInd/>
              <w:snapToGrid w:val="0"/>
              <w:spacing w:before="157" w:beforeLines="50" w:after="157" w:afterLines="50" w:line="440" w:lineRule="exact"/>
              <w:ind w:left="0" w:leftChars="0" w:right="0" w:rightChars="0" w:firstLine="2400" w:firstLineChars="1000"/>
              <w:jc w:val="both"/>
              <w:textAlignment w:val="auto"/>
              <w:outlineLvl w:val="9"/>
              <w:rPr>
                <w:rFonts w:hint="default" w:ascii="Times New Roman" w:hAnsi="Times New Roman" w:cs="Times New Roman" w:eastAsiaTheme="minorEastAsia"/>
                <w:b/>
                <w:bCs/>
                <w:sz w:val="24"/>
                <w:szCs w:val="24"/>
              </w:rPr>
            </w:pPr>
            <w:r>
              <w:rPr>
                <w:rFonts w:hint="default" w:ascii="Times New Roman" w:hAnsi="Times New Roman" w:cs="Times New Roman" w:eastAsiaTheme="minorEastAsia"/>
                <w:b/>
                <w:bCs/>
                <w:sz w:val="24"/>
                <w:szCs w:val="24"/>
              </w:rPr>
              <w:t>表2.6     项目竣工调查项目一览表</w:t>
            </w:r>
          </w:p>
          <w:tbl>
            <w:tblPr>
              <w:tblStyle w:val="19"/>
              <w:tblW w:w="7760" w:type="dxa"/>
              <w:jc w:val="center"/>
              <w:tblInd w:w="22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602"/>
              <w:gridCol w:w="2748"/>
              <w:gridCol w:w="241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82" w:hRule="atLeast"/>
                <w:jc w:val="center"/>
              </w:trPr>
              <w:tc>
                <w:tcPr>
                  <w:tcW w:w="2602" w:type="dxa"/>
                  <w:vAlign w:val="center"/>
                </w:tcPr>
                <w:p>
                  <w:pPr>
                    <w:spacing w:line="280" w:lineRule="exact"/>
                    <w:jc w:val="center"/>
                  </w:pPr>
                  <w:r>
                    <w:rPr>
                      <w:rFonts w:hint="eastAsia"/>
                    </w:rPr>
                    <w:t>污染源</w:t>
                  </w:r>
                </w:p>
              </w:tc>
              <w:tc>
                <w:tcPr>
                  <w:tcW w:w="2748" w:type="dxa"/>
                  <w:vAlign w:val="center"/>
                </w:tcPr>
                <w:p>
                  <w:pPr>
                    <w:jc w:val="center"/>
                  </w:pPr>
                  <w:r>
                    <w:rPr>
                      <w:rFonts w:hint="eastAsia"/>
                    </w:rPr>
                    <w:t>调查项目</w:t>
                  </w:r>
                </w:p>
              </w:tc>
              <w:tc>
                <w:tcPr>
                  <w:tcW w:w="2410" w:type="dxa"/>
                  <w:vAlign w:val="center"/>
                </w:tcPr>
                <w:p>
                  <w:pPr>
                    <w:jc w:val="center"/>
                  </w:pPr>
                  <w:r>
                    <w:rPr>
                      <w:rFonts w:hint="eastAsia"/>
                    </w:rPr>
                    <w:t>验收标准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089" w:hRule="atLeast"/>
                <w:jc w:val="center"/>
              </w:trPr>
              <w:tc>
                <w:tcPr>
                  <w:tcW w:w="2602" w:type="dxa"/>
                  <w:vAlign w:val="center"/>
                </w:tcPr>
                <w:p>
                  <w:pPr>
                    <w:spacing w:line="280" w:lineRule="exact"/>
                    <w:jc w:val="center"/>
                  </w:pPr>
                  <w:r>
                    <w:rPr>
                      <w:rFonts w:hint="eastAsia"/>
                    </w:rPr>
                    <w:t>系统各设施</w:t>
                  </w:r>
                </w:p>
              </w:tc>
              <w:tc>
                <w:tcPr>
                  <w:tcW w:w="2748" w:type="dxa"/>
                  <w:vAlign w:val="center"/>
                </w:tcPr>
                <w:p>
                  <w:pPr>
                    <w:spacing w:line="280" w:lineRule="exact"/>
                    <w:jc w:val="center"/>
                  </w:pPr>
                  <w:r>
                    <w:rPr>
                      <w:rFonts w:hint="eastAsia"/>
                    </w:rPr>
                    <w:t>是否按要求安装、建设</w:t>
                  </w:r>
                </w:p>
              </w:tc>
              <w:tc>
                <w:tcPr>
                  <w:tcW w:w="2410" w:type="dxa"/>
                  <w:vAlign w:val="center"/>
                </w:tcPr>
                <w:p>
                  <w:pPr>
                    <w:spacing w:line="280" w:lineRule="exact"/>
                    <w:jc w:val="center"/>
                  </w:pPr>
                  <w:r>
                    <w:rPr>
                      <w:rFonts w:hint="eastAsia"/>
                    </w:rPr>
                    <w:t>正常运行</w:t>
                  </w:r>
                </w:p>
              </w:tc>
            </w:tr>
          </w:tbl>
          <w:p>
            <w:pPr>
              <w:pStyle w:val="2"/>
              <w:jc w:val="both"/>
              <w:rPr>
                <w:rFonts w:hint="eastAsia"/>
                <w:vertAlign w:val="baseline"/>
                <w:lang w:val="en-US" w:eastAsia="zh-CN"/>
              </w:rPr>
            </w:pPr>
          </w:p>
        </w:tc>
      </w:tr>
    </w:tbl>
    <w:p>
      <w:pPr>
        <w:rPr>
          <w:rFonts w:hint="eastAsia"/>
        </w:rPr>
        <w:sectPr>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spacing w:line="500" w:lineRule="exact"/>
        <w:outlineLvl w:val="0"/>
        <w:rPr>
          <w:rFonts w:ascii="黑体" w:hAnsi="黑体" w:eastAsia="黑体"/>
          <w:b/>
          <w:bCs/>
          <w:color w:val="000000" w:themeColor="text1"/>
          <w:sz w:val="28"/>
          <w:szCs w:val="28"/>
          <w14:textFill>
            <w14:solidFill>
              <w14:schemeClr w14:val="tx1"/>
            </w14:solidFill>
          </w14:textFill>
        </w:rPr>
      </w:pPr>
      <w:bookmarkStart w:id="22" w:name="_Toc28347_WPSOffice_Level1"/>
      <w:r>
        <w:rPr>
          <w:rFonts w:hint="eastAsia" w:ascii="黑体" w:hAnsi="黑体" w:eastAsia="黑体"/>
          <w:b/>
          <w:bCs/>
          <w:color w:val="000000" w:themeColor="text1"/>
          <w:sz w:val="28"/>
          <w:szCs w:val="28"/>
          <w14:textFill>
            <w14:solidFill>
              <w14:schemeClr w14:val="tx1"/>
            </w14:solidFill>
          </w14:textFill>
        </w:rPr>
        <w:t>表</w:t>
      </w:r>
      <w:r>
        <w:rPr>
          <w:rFonts w:hint="eastAsia" w:ascii="黑体" w:hAnsi="黑体" w:eastAsia="黑体"/>
          <w:b/>
          <w:bCs/>
          <w:color w:val="000000" w:themeColor="text1"/>
          <w:sz w:val="28"/>
          <w:szCs w:val="28"/>
          <w:lang w:eastAsia="zh-CN"/>
          <w14:textFill>
            <w14:solidFill>
              <w14:schemeClr w14:val="tx1"/>
            </w14:solidFill>
          </w14:textFill>
        </w:rPr>
        <w:t>三</w:t>
      </w:r>
      <w:r>
        <w:rPr>
          <w:rFonts w:hint="eastAsia" w:ascii="黑体" w:hAnsi="黑体" w:eastAsia="黑体"/>
          <w:b/>
          <w:bCs/>
          <w:color w:val="000000" w:themeColor="text1"/>
          <w:sz w:val="28"/>
          <w:szCs w:val="28"/>
          <w14:textFill>
            <w14:solidFill>
              <w14:schemeClr w14:val="tx1"/>
            </w14:solidFill>
          </w14:textFill>
        </w:rPr>
        <w:t xml:space="preserve"> 主要污染源、污染物处理和排放</w:t>
      </w:r>
      <w:bookmarkEnd w:id="22"/>
    </w:p>
    <w:tbl>
      <w:tblPr>
        <w:tblStyle w:val="20"/>
        <w:tblpPr w:leftFromText="180" w:rightFromText="180" w:vertAnchor="text" w:horzAnchor="page" w:tblpX="1561" w:tblpY="100"/>
        <w:tblOverlap w:val="never"/>
        <w:tblW w:w="9060" w:type="dxa"/>
        <w:tblInd w:w="0" w:type="dxa"/>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Layout w:type="fixed"/>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Layout w:type="fixed"/>
          <w:tblCellMar>
            <w:top w:w="0" w:type="dxa"/>
            <w:left w:w="108" w:type="dxa"/>
            <w:bottom w:w="0" w:type="dxa"/>
            <w:right w:w="108" w:type="dxa"/>
          </w:tblCellMar>
        </w:tblPrEx>
        <w:trPr>
          <w:trHeight w:val="9765" w:hRule="atLeast"/>
        </w:trPr>
        <w:tc>
          <w:tcPr>
            <w:tcW w:w="9060" w:type="dxa"/>
            <w:tcBorders>
              <w:tl2br w:val="nil"/>
              <w:tr2bl w:val="nil"/>
            </w:tcBorders>
          </w:tcPr>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exact"/>
              <w:textAlignment w:val="auto"/>
              <w:outlineLvl w:val="1"/>
              <w:rPr>
                <w:rFonts w:asciiTheme="majorEastAsia" w:hAnsiTheme="majorEastAsia" w:eastAsiaTheme="majorEastAsia" w:cstheme="majorEastAsia"/>
                <w:b/>
                <w:bCs/>
                <w:color w:val="000000" w:themeColor="text1"/>
                <w:sz w:val="24"/>
                <w:szCs w:val="24"/>
                <w14:textFill>
                  <w14:solidFill>
                    <w14:schemeClr w14:val="tx1"/>
                  </w14:solidFill>
                </w14:textFill>
              </w:rPr>
            </w:pPr>
            <w:bookmarkStart w:id="23" w:name="_Toc23677"/>
            <w:r>
              <w:rPr>
                <w:rFonts w:hint="eastAsia" w:asciiTheme="majorEastAsia" w:hAnsiTheme="majorEastAsia" w:eastAsiaTheme="majorEastAsia" w:cstheme="majorEastAsia"/>
                <w:b/>
                <w:bCs/>
                <w:color w:val="000000" w:themeColor="text1"/>
                <w:sz w:val="24"/>
                <w:szCs w:val="24"/>
                <w14:textFill>
                  <w14:solidFill>
                    <w14:schemeClr w14:val="tx1"/>
                  </w14:solidFill>
                </w14:textFill>
              </w:rPr>
              <w:t xml:space="preserve">3.1 </w:t>
            </w:r>
            <w:r>
              <w:rPr>
                <w:rFonts w:hint="eastAsia" w:asciiTheme="majorEastAsia" w:hAnsiTheme="majorEastAsia" w:eastAsiaTheme="majorEastAsia" w:cstheme="majorEastAsia"/>
                <w:b/>
                <w:bCs/>
                <w:snapToGrid w:val="0"/>
                <w:color w:val="000000" w:themeColor="text1"/>
                <w:kern w:val="0"/>
                <w:sz w:val="24"/>
                <w:szCs w:val="24"/>
                <w14:textFill>
                  <w14:solidFill>
                    <w14:schemeClr w14:val="tx1"/>
                  </w14:solidFill>
                </w14:textFill>
              </w:rPr>
              <w:t>项目主要污染物产生及</w:t>
            </w:r>
            <w:r>
              <w:rPr>
                <w:rFonts w:hint="eastAsia" w:asciiTheme="majorEastAsia" w:hAnsiTheme="majorEastAsia" w:eastAsiaTheme="majorEastAsia" w:cstheme="majorEastAsia"/>
                <w:b/>
                <w:bCs/>
                <w:snapToGrid w:val="0"/>
                <w:color w:val="000000" w:themeColor="text1"/>
                <w:kern w:val="0"/>
                <w:sz w:val="24"/>
                <w:szCs w:val="24"/>
                <w:lang w:eastAsia="zh-CN"/>
                <w14:textFill>
                  <w14:solidFill>
                    <w14:schemeClr w14:val="tx1"/>
                  </w14:solidFill>
                </w14:textFill>
              </w:rPr>
              <w:t>实际</w:t>
            </w:r>
            <w:r>
              <w:rPr>
                <w:rFonts w:hint="eastAsia" w:asciiTheme="majorEastAsia" w:hAnsiTheme="majorEastAsia" w:eastAsiaTheme="majorEastAsia" w:cstheme="majorEastAsia"/>
                <w:b/>
                <w:bCs/>
                <w:snapToGrid w:val="0"/>
                <w:color w:val="000000" w:themeColor="text1"/>
                <w:kern w:val="0"/>
                <w:sz w:val="24"/>
                <w:szCs w:val="24"/>
                <w14:textFill>
                  <w14:solidFill>
                    <w14:schemeClr w14:val="tx1"/>
                  </w14:solidFill>
                </w14:textFill>
              </w:rPr>
              <w:t>排放情况</w:t>
            </w:r>
          </w:p>
          <w:tbl>
            <w:tblPr>
              <w:tblStyle w:val="19"/>
              <w:tblW w:w="8940"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5"/>
              <w:gridCol w:w="1357"/>
              <w:gridCol w:w="1125"/>
              <w:gridCol w:w="2390"/>
              <w:gridCol w:w="28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3" w:hRule="atLeast"/>
              </w:trPr>
              <w:tc>
                <w:tcPr>
                  <w:tcW w:w="1235" w:type="dxa"/>
                  <w:tcBorders>
                    <w:tl2br w:val="nil"/>
                    <w:tr2bl w:val="nil"/>
                  </w:tcBorders>
                </w:tcPr>
                <w:p>
                  <w:pPr>
                    <w:ind w:left="-105" w:leftChars="-50" w:right="-105" w:rightChars="-5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 xml:space="preserve">       内容</w:t>
                  </w:r>
                </w:p>
                <w:p>
                  <w:pPr>
                    <w:ind w:right="-105" w:rightChars="-5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类型</w:t>
                  </w:r>
                </w:p>
              </w:tc>
              <w:tc>
                <w:tcPr>
                  <w:tcW w:w="1357" w:type="dxa"/>
                  <w:tcBorders>
                    <w:tl2br w:val="nil"/>
                    <w:tr2bl w:val="nil"/>
                  </w:tcBorders>
                  <w:vAlign w:val="center"/>
                </w:tcPr>
                <w:p>
                  <w:pPr>
                    <w:ind w:left="-105" w:leftChars="-50" w:right="-105" w:rightChars="-5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排放源</w:t>
                  </w:r>
                </w:p>
                <w:p>
                  <w:pPr>
                    <w:ind w:left="-105" w:leftChars="-50" w:right="-105" w:rightChars="-5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(编号)</w:t>
                  </w:r>
                </w:p>
              </w:tc>
              <w:tc>
                <w:tcPr>
                  <w:tcW w:w="1125" w:type="dxa"/>
                  <w:tcBorders>
                    <w:tl2br w:val="nil"/>
                    <w:tr2bl w:val="nil"/>
                  </w:tcBorders>
                  <w:vAlign w:val="center"/>
                </w:tcPr>
                <w:p>
                  <w:pPr>
                    <w:ind w:left="-105" w:leftChars="-50" w:right="-105" w:rightChars="-5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污染物名称</w:t>
                  </w:r>
                </w:p>
              </w:tc>
              <w:tc>
                <w:tcPr>
                  <w:tcW w:w="2390" w:type="dxa"/>
                  <w:tcBorders>
                    <w:tl2br w:val="nil"/>
                    <w:tr2bl w:val="nil"/>
                  </w:tcBorders>
                  <w:vAlign w:val="center"/>
                </w:tcPr>
                <w:p>
                  <w:pPr>
                    <w:ind w:left="-105" w:leftChars="-50" w:right="-105" w:rightChars="-5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处理前产生浓度及</w:t>
                  </w:r>
                </w:p>
                <w:p>
                  <w:pPr>
                    <w:ind w:left="-105" w:leftChars="-50" w:right="-105" w:rightChars="-5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产生量(单位)</w:t>
                  </w:r>
                </w:p>
              </w:tc>
              <w:tc>
                <w:tcPr>
                  <w:tcW w:w="2833" w:type="dxa"/>
                  <w:tcBorders>
                    <w:tl2br w:val="nil"/>
                    <w:tr2bl w:val="nil"/>
                  </w:tcBorders>
                  <w:vAlign w:val="center"/>
                </w:tcPr>
                <w:p>
                  <w:pPr>
                    <w:ind w:left="-105" w:leftChars="-50" w:right="-105" w:rightChars="-5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排放浓度及排放量</w:t>
                  </w:r>
                </w:p>
                <w:p>
                  <w:pPr>
                    <w:ind w:left="-105" w:leftChars="-50" w:right="-105" w:rightChars="-5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7" w:hRule="atLeast"/>
              </w:trPr>
              <w:tc>
                <w:tcPr>
                  <w:tcW w:w="1235" w:type="dxa"/>
                  <w:vMerge w:val="restart"/>
                  <w:tcBorders>
                    <w:tl2br w:val="nil"/>
                    <w:tr2bl w:val="nil"/>
                  </w:tcBorders>
                  <w:vAlign w:val="center"/>
                </w:tcPr>
                <w:p>
                  <w:pPr>
                    <w:adjustRightInd w:val="0"/>
                    <w:snapToGrid w:val="0"/>
                    <w:jc w:val="center"/>
                    <w:rPr>
                      <w:rFonts w:hint="eastAsia" w:ascii="Times New Roman" w:hAnsi="Times New Roman" w:cs="Times New Roman" w:eastAsiaTheme="minorEastAsia"/>
                      <w:sz w:val="21"/>
                      <w:szCs w:val="21"/>
                      <w:lang w:eastAsia="zh-CN"/>
                    </w:rPr>
                  </w:pPr>
                  <w:r>
                    <w:rPr>
                      <w:rFonts w:hint="eastAsia" w:cs="Times New Roman" w:eastAsiaTheme="minorEastAsia"/>
                      <w:sz w:val="21"/>
                      <w:szCs w:val="21"/>
                      <w:lang w:eastAsia="zh-CN"/>
                    </w:rPr>
                    <w:t>水污染物</w:t>
                  </w:r>
                </w:p>
              </w:tc>
              <w:tc>
                <w:tcPr>
                  <w:tcW w:w="1357" w:type="dxa"/>
                  <w:vMerge w:val="restart"/>
                  <w:tcBorders>
                    <w:tl2br w:val="nil"/>
                    <w:tr2bl w:val="nil"/>
                  </w:tcBorders>
                  <w:vAlign w:val="center"/>
                </w:tcPr>
                <w:p>
                  <w:pPr>
                    <w:spacing w:line="18" w:lineRule="atLeast"/>
                    <w:jc w:val="center"/>
                    <w:rPr>
                      <w:rFonts w:hint="eastAsia" w:ascii="Times New Roman" w:hAnsi="Times New Roman" w:cs="Times New Roman" w:eastAsiaTheme="minorEastAsia"/>
                      <w:sz w:val="21"/>
                      <w:szCs w:val="21"/>
                      <w:lang w:eastAsia="zh-CN"/>
                    </w:rPr>
                  </w:pPr>
                  <w:r>
                    <w:rPr>
                      <w:rFonts w:hint="eastAsia" w:cs="Times New Roman" w:eastAsiaTheme="minorEastAsia"/>
                      <w:sz w:val="21"/>
                      <w:szCs w:val="21"/>
                      <w:lang w:eastAsia="zh-CN"/>
                    </w:rPr>
                    <w:t>生活污水</w:t>
                  </w:r>
                </w:p>
              </w:tc>
              <w:tc>
                <w:tcPr>
                  <w:tcW w:w="1125" w:type="dxa"/>
                  <w:tcBorders>
                    <w:tl2br w:val="nil"/>
                    <w:tr2bl w:val="nil"/>
                  </w:tcBorders>
                  <w:vAlign w:val="center"/>
                </w:tcPr>
                <w:p>
                  <w:pPr>
                    <w:spacing w:line="18"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COD</w:t>
                  </w:r>
                  <w:r>
                    <w:rPr>
                      <w:rFonts w:hint="default" w:ascii="Times New Roman" w:hAnsi="Times New Roman" w:cs="Times New Roman" w:eastAsiaTheme="minorEastAsia"/>
                      <w:sz w:val="21"/>
                      <w:szCs w:val="21"/>
                      <w:vertAlign w:val="subscript"/>
                    </w:rPr>
                    <w:t>cr</w:t>
                  </w:r>
                </w:p>
              </w:tc>
              <w:tc>
                <w:tcPr>
                  <w:tcW w:w="2390" w:type="dxa"/>
                  <w:tcBorders>
                    <w:tl2br w:val="nil"/>
                    <w:tr2bl w:val="nil"/>
                  </w:tcBorders>
                  <w:vAlign w:val="center"/>
                </w:tcPr>
                <w:p>
                  <w:pPr>
                    <w:tabs>
                      <w:tab w:val="left" w:pos="3222"/>
                    </w:tabs>
                    <w:adjustRightInd w:val="0"/>
                    <w:snapToGrid w:val="0"/>
                    <w:spacing w:line="240" w:lineRule="atLeast"/>
                    <w:jc w:val="center"/>
                    <w:rPr>
                      <w:rFonts w:hint="eastAsia" w:ascii="Times New Roman" w:hAnsi="Times New Roman" w:cs="Times New Roman" w:eastAsiaTheme="minorEastAsia"/>
                      <w:sz w:val="21"/>
                      <w:szCs w:val="21"/>
                      <w:lang w:val="en-US" w:eastAsia="zh-CN"/>
                    </w:rPr>
                  </w:pPr>
                  <w:r>
                    <w:rPr>
                      <w:rFonts w:hint="eastAsia" w:cs="Times New Roman" w:eastAsiaTheme="minorEastAsia"/>
                      <w:sz w:val="21"/>
                      <w:szCs w:val="21"/>
                      <w:lang w:val="en-US" w:eastAsia="zh-CN"/>
                    </w:rPr>
                    <w:t>--</w:t>
                  </w:r>
                </w:p>
              </w:tc>
              <w:tc>
                <w:tcPr>
                  <w:tcW w:w="2833" w:type="dxa"/>
                  <w:vMerge w:val="restart"/>
                  <w:tcBorders>
                    <w:tl2br w:val="nil"/>
                    <w:tr2bl w:val="nil"/>
                  </w:tcBorders>
                  <w:vAlign w:val="center"/>
                </w:tcPr>
                <w:p>
                  <w:pPr>
                    <w:tabs>
                      <w:tab w:val="left" w:pos="3222"/>
                    </w:tabs>
                    <w:adjustRightInd w:val="0"/>
                    <w:snapToGrid w:val="0"/>
                    <w:spacing w:line="240" w:lineRule="atLeast"/>
                    <w:jc w:val="center"/>
                    <w:rPr>
                      <w:rFonts w:hint="default" w:ascii="Times New Roman" w:hAnsi="Times New Roman" w:cs="Times New Roman" w:eastAsiaTheme="minorEastAsia"/>
                      <w:color w:val="00B050"/>
                      <w:sz w:val="21"/>
                      <w:szCs w:val="21"/>
                    </w:rPr>
                  </w:pPr>
                  <w:r>
                    <w:rPr>
                      <w:rFonts w:hint="default" w:ascii="Times New Roman" w:hAnsi="Times New Roman" w:cs="Times New Roman" w:eastAsiaTheme="minorEastAsia"/>
                      <w:color w:val="auto"/>
                      <w:sz w:val="21"/>
                      <w:szCs w:val="21"/>
                    </w:rPr>
                    <w:t>经化粪池预处理后排入太钢污水处理厂处理后回用，不外排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3" w:hRule="atLeast"/>
              </w:trPr>
              <w:tc>
                <w:tcPr>
                  <w:tcW w:w="1235" w:type="dxa"/>
                  <w:vMerge w:val="continue"/>
                  <w:tcBorders>
                    <w:tl2br w:val="nil"/>
                    <w:tr2bl w:val="nil"/>
                  </w:tcBorders>
                  <w:vAlign w:val="center"/>
                </w:tcPr>
                <w:p>
                  <w:pPr>
                    <w:adjustRightInd w:val="0"/>
                    <w:snapToGrid w:val="0"/>
                    <w:jc w:val="center"/>
                    <w:rPr>
                      <w:rFonts w:hint="default" w:ascii="Times New Roman" w:hAnsi="Times New Roman" w:cs="Times New Roman" w:eastAsiaTheme="minorEastAsia"/>
                      <w:sz w:val="21"/>
                      <w:szCs w:val="21"/>
                    </w:rPr>
                  </w:pPr>
                </w:p>
              </w:tc>
              <w:tc>
                <w:tcPr>
                  <w:tcW w:w="1357" w:type="dxa"/>
                  <w:vMerge w:val="continue"/>
                  <w:tcBorders>
                    <w:tl2br w:val="nil"/>
                    <w:tr2bl w:val="nil"/>
                  </w:tcBorders>
                  <w:vAlign w:val="center"/>
                </w:tcPr>
                <w:p>
                  <w:pPr>
                    <w:spacing w:line="18" w:lineRule="atLeast"/>
                    <w:jc w:val="center"/>
                    <w:rPr>
                      <w:rFonts w:hint="default" w:ascii="Times New Roman" w:hAnsi="Times New Roman" w:cs="Times New Roman" w:eastAsiaTheme="minorEastAsia"/>
                      <w:sz w:val="21"/>
                      <w:szCs w:val="21"/>
                    </w:rPr>
                  </w:pPr>
                </w:p>
              </w:tc>
              <w:tc>
                <w:tcPr>
                  <w:tcW w:w="1125" w:type="dxa"/>
                  <w:tcBorders>
                    <w:tl2br w:val="nil"/>
                    <w:tr2bl w:val="nil"/>
                  </w:tcBorders>
                  <w:vAlign w:val="center"/>
                </w:tcPr>
                <w:p>
                  <w:pPr>
                    <w:spacing w:line="18"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BOD</w:t>
                  </w:r>
                  <w:r>
                    <w:rPr>
                      <w:rFonts w:hint="default" w:ascii="Times New Roman" w:hAnsi="Times New Roman" w:cs="Times New Roman" w:eastAsiaTheme="minorEastAsia"/>
                      <w:sz w:val="21"/>
                      <w:szCs w:val="21"/>
                      <w:vertAlign w:val="subscript"/>
                    </w:rPr>
                    <w:t>5</w:t>
                  </w:r>
                </w:p>
              </w:tc>
              <w:tc>
                <w:tcPr>
                  <w:tcW w:w="2390" w:type="dxa"/>
                  <w:tcBorders>
                    <w:tl2br w:val="nil"/>
                    <w:tr2bl w:val="nil"/>
                  </w:tcBorders>
                  <w:vAlign w:val="center"/>
                </w:tcPr>
                <w:p>
                  <w:pPr>
                    <w:tabs>
                      <w:tab w:val="left" w:pos="3222"/>
                    </w:tabs>
                    <w:adjustRightInd w:val="0"/>
                    <w:snapToGrid w:val="0"/>
                    <w:spacing w:line="240" w:lineRule="atLeast"/>
                    <w:jc w:val="center"/>
                    <w:rPr>
                      <w:rFonts w:hint="eastAsia" w:ascii="Times New Roman" w:hAnsi="Times New Roman" w:cs="Times New Roman" w:eastAsiaTheme="minorEastAsia"/>
                      <w:sz w:val="21"/>
                      <w:szCs w:val="21"/>
                      <w:lang w:val="en-US" w:eastAsia="zh-CN"/>
                    </w:rPr>
                  </w:pPr>
                  <w:r>
                    <w:rPr>
                      <w:rFonts w:hint="eastAsia" w:cs="Times New Roman" w:eastAsiaTheme="minorEastAsia"/>
                      <w:sz w:val="21"/>
                      <w:szCs w:val="21"/>
                      <w:lang w:val="en-US" w:eastAsia="zh-CN"/>
                    </w:rPr>
                    <w:t>--</w:t>
                  </w:r>
                </w:p>
              </w:tc>
              <w:tc>
                <w:tcPr>
                  <w:tcW w:w="2833" w:type="dxa"/>
                  <w:vMerge w:val="continue"/>
                  <w:tcBorders>
                    <w:tl2br w:val="nil"/>
                    <w:tr2bl w:val="nil"/>
                  </w:tcBorders>
                  <w:vAlign w:val="center"/>
                </w:tcPr>
                <w:p>
                  <w:pPr>
                    <w:tabs>
                      <w:tab w:val="left" w:pos="3222"/>
                    </w:tabs>
                    <w:adjustRightInd w:val="0"/>
                    <w:snapToGrid w:val="0"/>
                    <w:spacing w:line="240" w:lineRule="atLeast"/>
                    <w:jc w:val="center"/>
                    <w:rPr>
                      <w:rFonts w:hint="default"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3" w:hRule="atLeast"/>
              </w:trPr>
              <w:tc>
                <w:tcPr>
                  <w:tcW w:w="1235" w:type="dxa"/>
                  <w:vMerge w:val="continue"/>
                  <w:tcBorders>
                    <w:tl2br w:val="nil"/>
                    <w:tr2bl w:val="nil"/>
                  </w:tcBorders>
                  <w:vAlign w:val="center"/>
                </w:tcPr>
                <w:p>
                  <w:pPr>
                    <w:adjustRightInd w:val="0"/>
                    <w:snapToGrid w:val="0"/>
                    <w:jc w:val="center"/>
                    <w:rPr>
                      <w:rFonts w:hint="default" w:ascii="Times New Roman" w:hAnsi="Times New Roman" w:cs="Times New Roman" w:eastAsiaTheme="minorEastAsia"/>
                      <w:sz w:val="21"/>
                      <w:szCs w:val="21"/>
                    </w:rPr>
                  </w:pPr>
                </w:p>
              </w:tc>
              <w:tc>
                <w:tcPr>
                  <w:tcW w:w="1357" w:type="dxa"/>
                  <w:vMerge w:val="continue"/>
                  <w:tcBorders>
                    <w:tl2br w:val="nil"/>
                    <w:tr2bl w:val="nil"/>
                  </w:tcBorders>
                  <w:vAlign w:val="center"/>
                </w:tcPr>
                <w:p>
                  <w:pPr>
                    <w:spacing w:line="18" w:lineRule="atLeast"/>
                    <w:jc w:val="center"/>
                    <w:rPr>
                      <w:rFonts w:hint="default" w:ascii="Times New Roman" w:hAnsi="Times New Roman" w:cs="Times New Roman" w:eastAsiaTheme="minorEastAsia"/>
                      <w:sz w:val="21"/>
                      <w:szCs w:val="21"/>
                    </w:rPr>
                  </w:pPr>
                </w:p>
              </w:tc>
              <w:tc>
                <w:tcPr>
                  <w:tcW w:w="1125" w:type="dxa"/>
                  <w:tcBorders>
                    <w:tl2br w:val="nil"/>
                    <w:tr2bl w:val="nil"/>
                  </w:tcBorders>
                  <w:vAlign w:val="center"/>
                </w:tcPr>
                <w:p>
                  <w:pPr>
                    <w:spacing w:line="18"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SS</w:t>
                  </w:r>
                </w:p>
              </w:tc>
              <w:tc>
                <w:tcPr>
                  <w:tcW w:w="2390" w:type="dxa"/>
                  <w:tcBorders>
                    <w:tl2br w:val="nil"/>
                    <w:tr2bl w:val="nil"/>
                  </w:tcBorders>
                  <w:vAlign w:val="center"/>
                </w:tcPr>
                <w:p>
                  <w:pPr>
                    <w:tabs>
                      <w:tab w:val="left" w:pos="3222"/>
                    </w:tabs>
                    <w:adjustRightInd w:val="0"/>
                    <w:snapToGrid w:val="0"/>
                    <w:spacing w:line="240" w:lineRule="atLeast"/>
                    <w:jc w:val="center"/>
                    <w:rPr>
                      <w:rFonts w:hint="eastAsia" w:ascii="Times New Roman" w:hAnsi="Times New Roman" w:cs="Times New Roman" w:eastAsiaTheme="minorEastAsia"/>
                      <w:sz w:val="21"/>
                      <w:szCs w:val="21"/>
                      <w:lang w:val="en-US" w:eastAsia="zh-CN"/>
                    </w:rPr>
                  </w:pPr>
                  <w:r>
                    <w:rPr>
                      <w:rFonts w:hint="eastAsia" w:cs="Times New Roman" w:eastAsiaTheme="minorEastAsia"/>
                      <w:sz w:val="21"/>
                      <w:szCs w:val="21"/>
                      <w:lang w:val="en-US" w:eastAsia="zh-CN"/>
                    </w:rPr>
                    <w:t>--</w:t>
                  </w:r>
                </w:p>
              </w:tc>
              <w:tc>
                <w:tcPr>
                  <w:tcW w:w="2833" w:type="dxa"/>
                  <w:vMerge w:val="continue"/>
                  <w:tcBorders>
                    <w:tl2br w:val="nil"/>
                    <w:tr2bl w:val="nil"/>
                  </w:tcBorders>
                  <w:vAlign w:val="center"/>
                </w:tcPr>
                <w:p>
                  <w:pPr>
                    <w:tabs>
                      <w:tab w:val="left" w:pos="3222"/>
                    </w:tabs>
                    <w:adjustRightInd w:val="0"/>
                    <w:snapToGrid w:val="0"/>
                    <w:spacing w:line="240" w:lineRule="atLeast"/>
                    <w:jc w:val="center"/>
                    <w:rPr>
                      <w:rFonts w:hint="default"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3" w:hRule="atLeast"/>
              </w:trPr>
              <w:tc>
                <w:tcPr>
                  <w:tcW w:w="1235" w:type="dxa"/>
                  <w:vMerge w:val="continue"/>
                  <w:tcBorders>
                    <w:tl2br w:val="nil"/>
                    <w:tr2bl w:val="nil"/>
                  </w:tcBorders>
                  <w:vAlign w:val="center"/>
                </w:tcPr>
                <w:p>
                  <w:pPr>
                    <w:adjustRightInd w:val="0"/>
                    <w:snapToGrid w:val="0"/>
                    <w:jc w:val="center"/>
                    <w:rPr>
                      <w:rFonts w:hint="default" w:ascii="Times New Roman" w:hAnsi="Times New Roman" w:cs="Times New Roman" w:eastAsiaTheme="minorEastAsia"/>
                      <w:sz w:val="21"/>
                      <w:szCs w:val="21"/>
                    </w:rPr>
                  </w:pPr>
                </w:p>
              </w:tc>
              <w:tc>
                <w:tcPr>
                  <w:tcW w:w="1357" w:type="dxa"/>
                  <w:vMerge w:val="continue"/>
                  <w:tcBorders>
                    <w:tl2br w:val="nil"/>
                    <w:tr2bl w:val="nil"/>
                  </w:tcBorders>
                  <w:vAlign w:val="center"/>
                </w:tcPr>
                <w:p>
                  <w:pPr>
                    <w:spacing w:line="18" w:lineRule="atLeast"/>
                    <w:jc w:val="center"/>
                    <w:rPr>
                      <w:rFonts w:hint="default" w:ascii="Times New Roman" w:hAnsi="Times New Roman" w:cs="Times New Roman" w:eastAsiaTheme="minorEastAsia"/>
                      <w:sz w:val="21"/>
                      <w:szCs w:val="21"/>
                    </w:rPr>
                  </w:pPr>
                </w:p>
              </w:tc>
              <w:tc>
                <w:tcPr>
                  <w:tcW w:w="1125" w:type="dxa"/>
                  <w:tcBorders>
                    <w:tl2br w:val="nil"/>
                    <w:tr2bl w:val="nil"/>
                  </w:tcBorders>
                  <w:vAlign w:val="center"/>
                </w:tcPr>
                <w:p>
                  <w:pPr>
                    <w:spacing w:line="18"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NH</w:t>
                  </w:r>
                  <w:r>
                    <w:rPr>
                      <w:rFonts w:hint="default" w:ascii="Times New Roman" w:hAnsi="Times New Roman" w:cs="Times New Roman" w:eastAsiaTheme="minorEastAsia"/>
                      <w:sz w:val="21"/>
                      <w:szCs w:val="21"/>
                      <w:vertAlign w:val="subscript"/>
                    </w:rPr>
                    <w:t>3</w:t>
                  </w:r>
                  <w:r>
                    <w:rPr>
                      <w:rFonts w:hint="default" w:ascii="Times New Roman" w:hAnsi="Times New Roman" w:cs="Times New Roman" w:eastAsiaTheme="minorEastAsia"/>
                      <w:sz w:val="21"/>
                      <w:szCs w:val="21"/>
                    </w:rPr>
                    <w:t>－N</w:t>
                  </w:r>
                </w:p>
              </w:tc>
              <w:tc>
                <w:tcPr>
                  <w:tcW w:w="2390" w:type="dxa"/>
                  <w:tcBorders>
                    <w:tl2br w:val="nil"/>
                    <w:tr2bl w:val="nil"/>
                  </w:tcBorders>
                  <w:vAlign w:val="center"/>
                </w:tcPr>
                <w:p>
                  <w:pPr>
                    <w:tabs>
                      <w:tab w:val="left" w:pos="3222"/>
                    </w:tabs>
                    <w:adjustRightInd w:val="0"/>
                    <w:snapToGrid w:val="0"/>
                    <w:spacing w:line="240" w:lineRule="atLeast"/>
                    <w:jc w:val="center"/>
                    <w:rPr>
                      <w:rFonts w:hint="eastAsia" w:ascii="Times New Roman" w:hAnsi="Times New Roman" w:cs="Times New Roman" w:eastAsiaTheme="minorEastAsia"/>
                      <w:sz w:val="21"/>
                      <w:szCs w:val="21"/>
                      <w:lang w:val="en-US" w:eastAsia="zh-CN"/>
                    </w:rPr>
                  </w:pPr>
                  <w:r>
                    <w:rPr>
                      <w:rFonts w:hint="eastAsia" w:cs="Times New Roman" w:eastAsiaTheme="minorEastAsia"/>
                      <w:sz w:val="21"/>
                      <w:szCs w:val="21"/>
                      <w:lang w:val="en-US" w:eastAsia="zh-CN"/>
                    </w:rPr>
                    <w:t>--</w:t>
                  </w:r>
                </w:p>
              </w:tc>
              <w:tc>
                <w:tcPr>
                  <w:tcW w:w="2833" w:type="dxa"/>
                  <w:vMerge w:val="continue"/>
                  <w:tcBorders>
                    <w:tl2br w:val="nil"/>
                    <w:tr2bl w:val="nil"/>
                  </w:tcBorders>
                  <w:vAlign w:val="center"/>
                </w:tcPr>
                <w:p>
                  <w:pPr>
                    <w:tabs>
                      <w:tab w:val="left" w:pos="3222"/>
                    </w:tabs>
                    <w:adjustRightInd w:val="0"/>
                    <w:snapToGrid w:val="0"/>
                    <w:spacing w:line="240" w:lineRule="atLeast"/>
                    <w:jc w:val="center"/>
                    <w:rPr>
                      <w:rFonts w:hint="default"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3" w:hRule="atLeast"/>
              </w:trPr>
              <w:tc>
                <w:tcPr>
                  <w:tcW w:w="1235" w:type="dxa"/>
                  <w:vMerge w:val="continue"/>
                  <w:tcBorders>
                    <w:tl2br w:val="nil"/>
                    <w:tr2bl w:val="nil"/>
                  </w:tcBorders>
                  <w:vAlign w:val="center"/>
                </w:tcPr>
                <w:p>
                  <w:pPr>
                    <w:adjustRightInd w:val="0"/>
                    <w:snapToGrid w:val="0"/>
                    <w:jc w:val="center"/>
                    <w:rPr>
                      <w:rFonts w:hint="default" w:ascii="Times New Roman" w:hAnsi="Times New Roman" w:cs="Times New Roman" w:eastAsiaTheme="minorEastAsia"/>
                      <w:sz w:val="21"/>
                      <w:szCs w:val="21"/>
                    </w:rPr>
                  </w:pPr>
                </w:p>
              </w:tc>
              <w:tc>
                <w:tcPr>
                  <w:tcW w:w="1357" w:type="dxa"/>
                  <w:vMerge w:val="continue"/>
                  <w:tcBorders>
                    <w:tl2br w:val="nil"/>
                    <w:tr2bl w:val="nil"/>
                  </w:tcBorders>
                  <w:vAlign w:val="center"/>
                </w:tcPr>
                <w:p>
                  <w:pPr>
                    <w:spacing w:line="18" w:lineRule="atLeast"/>
                    <w:jc w:val="center"/>
                    <w:rPr>
                      <w:rFonts w:hint="default" w:ascii="Times New Roman" w:hAnsi="Times New Roman" w:cs="Times New Roman" w:eastAsiaTheme="minorEastAsia"/>
                      <w:sz w:val="21"/>
                      <w:szCs w:val="21"/>
                    </w:rPr>
                  </w:pPr>
                </w:p>
              </w:tc>
              <w:tc>
                <w:tcPr>
                  <w:tcW w:w="1125" w:type="dxa"/>
                  <w:tcBorders>
                    <w:tl2br w:val="nil"/>
                    <w:tr2bl w:val="nil"/>
                  </w:tcBorders>
                  <w:vAlign w:val="center"/>
                </w:tcPr>
                <w:p>
                  <w:pPr>
                    <w:spacing w:line="18"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LAS</w:t>
                  </w:r>
                </w:p>
              </w:tc>
              <w:tc>
                <w:tcPr>
                  <w:tcW w:w="2390" w:type="dxa"/>
                  <w:tcBorders>
                    <w:tl2br w:val="nil"/>
                    <w:tr2bl w:val="nil"/>
                  </w:tcBorders>
                  <w:vAlign w:val="center"/>
                </w:tcPr>
                <w:p>
                  <w:pPr>
                    <w:tabs>
                      <w:tab w:val="left" w:pos="3222"/>
                    </w:tabs>
                    <w:adjustRightInd w:val="0"/>
                    <w:snapToGrid w:val="0"/>
                    <w:spacing w:line="240" w:lineRule="atLeast"/>
                    <w:jc w:val="center"/>
                    <w:rPr>
                      <w:rFonts w:hint="eastAsia" w:ascii="Times New Roman" w:hAnsi="Times New Roman" w:cs="Times New Roman" w:eastAsiaTheme="minorEastAsia"/>
                      <w:sz w:val="21"/>
                      <w:szCs w:val="21"/>
                      <w:lang w:val="en-US" w:eastAsia="zh-CN"/>
                    </w:rPr>
                  </w:pPr>
                  <w:r>
                    <w:rPr>
                      <w:rFonts w:hint="eastAsia" w:cs="Times New Roman" w:eastAsiaTheme="minorEastAsia"/>
                      <w:sz w:val="21"/>
                      <w:szCs w:val="21"/>
                      <w:lang w:val="en-US" w:eastAsia="zh-CN"/>
                    </w:rPr>
                    <w:t>--</w:t>
                  </w:r>
                </w:p>
              </w:tc>
              <w:tc>
                <w:tcPr>
                  <w:tcW w:w="2833" w:type="dxa"/>
                  <w:vMerge w:val="continue"/>
                  <w:tcBorders>
                    <w:tl2br w:val="nil"/>
                    <w:tr2bl w:val="nil"/>
                  </w:tcBorders>
                  <w:vAlign w:val="center"/>
                </w:tcPr>
                <w:p>
                  <w:pPr>
                    <w:tabs>
                      <w:tab w:val="left" w:pos="3222"/>
                    </w:tabs>
                    <w:adjustRightInd w:val="0"/>
                    <w:snapToGrid w:val="0"/>
                    <w:spacing w:line="240" w:lineRule="atLeast"/>
                    <w:jc w:val="center"/>
                    <w:rPr>
                      <w:rFonts w:hint="default"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3" w:hRule="atLeast"/>
              </w:trPr>
              <w:tc>
                <w:tcPr>
                  <w:tcW w:w="1235" w:type="dxa"/>
                  <w:vMerge w:val="restart"/>
                  <w:tcBorders>
                    <w:tl2br w:val="nil"/>
                    <w:tr2bl w:val="nil"/>
                  </w:tcBorders>
                  <w:vAlign w:val="center"/>
                </w:tcPr>
                <w:p>
                  <w:pPr>
                    <w:adjustRightInd w:val="0"/>
                    <w:snapToGrid w:val="0"/>
                    <w:jc w:val="center"/>
                    <w:rPr>
                      <w:rFonts w:hint="eastAsia" w:ascii="Times New Roman" w:hAnsi="Times New Roman" w:cs="Times New Roman" w:eastAsiaTheme="minorEastAsia"/>
                      <w:sz w:val="21"/>
                      <w:szCs w:val="21"/>
                      <w:lang w:eastAsia="zh-CN"/>
                    </w:rPr>
                  </w:pPr>
                  <w:r>
                    <w:rPr>
                      <w:rFonts w:hint="eastAsia" w:cs="Times New Roman" w:eastAsiaTheme="minorEastAsia"/>
                      <w:sz w:val="21"/>
                      <w:szCs w:val="21"/>
                      <w:lang w:eastAsia="zh-CN"/>
                    </w:rPr>
                    <w:t>固体废物</w:t>
                  </w:r>
                </w:p>
              </w:tc>
              <w:tc>
                <w:tcPr>
                  <w:tcW w:w="1357" w:type="dxa"/>
                  <w:tcBorders>
                    <w:tl2br w:val="nil"/>
                    <w:tr2bl w:val="nil"/>
                  </w:tcBorders>
                  <w:vAlign w:val="center"/>
                </w:tcPr>
                <w:p>
                  <w:pPr>
                    <w:spacing w:line="216" w:lineRule="auto"/>
                    <w:ind w:left="-105" w:leftChars="-50" w:right="-105" w:rightChars="-5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职工</w:t>
                  </w:r>
                </w:p>
              </w:tc>
              <w:tc>
                <w:tcPr>
                  <w:tcW w:w="1125" w:type="dxa"/>
                  <w:tcBorders>
                    <w:tl2br w:val="nil"/>
                    <w:tr2bl w:val="nil"/>
                  </w:tcBorders>
                  <w:vAlign w:val="center"/>
                </w:tcPr>
                <w:p>
                  <w:pPr>
                    <w:spacing w:line="216" w:lineRule="auto"/>
                    <w:ind w:left="-105" w:leftChars="-50" w:right="-105" w:rightChars="-5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生活垃圾</w:t>
                  </w:r>
                </w:p>
              </w:tc>
              <w:tc>
                <w:tcPr>
                  <w:tcW w:w="2390" w:type="dxa"/>
                  <w:tcBorders>
                    <w:tl2br w:val="nil"/>
                    <w:tr2bl w:val="nil"/>
                  </w:tcBorders>
                  <w:vAlign w:val="center"/>
                </w:tcPr>
                <w:p>
                  <w:pPr>
                    <w:spacing w:line="360" w:lineRule="auto"/>
                    <w:ind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1.66t/a</w:t>
                  </w:r>
                </w:p>
              </w:tc>
              <w:tc>
                <w:tcPr>
                  <w:tcW w:w="2833" w:type="dxa"/>
                  <w:tcBorders>
                    <w:tl2br w:val="nil"/>
                    <w:tr2bl w:val="nil"/>
                  </w:tcBorders>
                  <w:vAlign w:val="center"/>
                </w:tcPr>
                <w:p>
                  <w:pPr>
                    <w:spacing w:line="216" w:lineRule="auto"/>
                    <w:ind w:left="-105" w:leftChars="-50" w:right="-105" w:rightChars="-5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环卫工人统一收集处置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38" w:hRule="atLeast"/>
              </w:trPr>
              <w:tc>
                <w:tcPr>
                  <w:tcW w:w="1235" w:type="dxa"/>
                  <w:vMerge w:val="continue"/>
                  <w:tcBorders>
                    <w:tl2br w:val="nil"/>
                    <w:tr2bl w:val="nil"/>
                  </w:tcBorders>
                  <w:vAlign w:val="center"/>
                </w:tcPr>
                <w:p>
                  <w:pPr>
                    <w:adjustRightInd w:val="0"/>
                    <w:snapToGrid w:val="0"/>
                    <w:jc w:val="center"/>
                    <w:rPr>
                      <w:rFonts w:hint="default" w:ascii="Times New Roman" w:hAnsi="Times New Roman" w:cs="Times New Roman" w:eastAsiaTheme="minorEastAsia"/>
                      <w:sz w:val="21"/>
                      <w:szCs w:val="21"/>
                    </w:rPr>
                  </w:pPr>
                </w:p>
              </w:tc>
              <w:tc>
                <w:tcPr>
                  <w:tcW w:w="1357" w:type="dxa"/>
                  <w:tcBorders>
                    <w:tl2br w:val="nil"/>
                    <w:tr2bl w:val="nil"/>
                  </w:tcBorders>
                  <w:vAlign w:val="center"/>
                </w:tcPr>
                <w:p>
                  <w:pPr>
                    <w:spacing w:line="216" w:lineRule="auto"/>
                    <w:ind w:left="-105" w:leftChars="-50" w:right="-105" w:rightChars="-5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冲渣水换热系统</w:t>
                  </w:r>
                </w:p>
              </w:tc>
              <w:tc>
                <w:tcPr>
                  <w:tcW w:w="1125" w:type="dxa"/>
                  <w:tcBorders>
                    <w:tl2br w:val="nil"/>
                    <w:tr2bl w:val="nil"/>
                  </w:tcBorders>
                  <w:vAlign w:val="center"/>
                </w:tcPr>
                <w:p>
                  <w:pPr>
                    <w:spacing w:line="216" w:lineRule="auto"/>
                    <w:ind w:left="-105" w:leftChars="-50" w:right="-105" w:rightChars="-5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水渣</w:t>
                  </w:r>
                </w:p>
              </w:tc>
              <w:tc>
                <w:tcPr>
                  <w:tcW w:w="2390" w:type="dxa"/>
                  <w:tcBorders>
                    <w:tl2br w:val="nil"/>
                    <w:tr2bl w:val="nil"/>
                  </w:tcBorders>
                  <w:vAlign w:val="center"/>
                </w:tcPr>
                <w:p>
                  <w:pPr>
                    <w:spacing w:line="360" w:lineRule="auto"/>
                    <w:ind w:right="-105" w:rightChars="-50"/>
                    <w:jc w:val="center"/>
                    <w:rPr>
                      <w:rFonts w:hint="default" w:ascii="Times New Roman" w:hAnsi="Times New Roman" w:cs="Times New Roman" w:eastAsiaTheme="minorEastAsia"/>
                      <w:sz w:val="21"/>
                      <w:szCs w:val="21"/>
                      <w:highlight w:val="none"/>
                    </w:rPr>
                  </w:pPr>
                  <w:r>
                    <w:rPr>
                      <w:rFonts w:hint="default" w:ascii="Times New Roman" w:hAnsi="Times New Roman" w:cs="Times New Roman" w:eastAsiaTheme="minorEastAsia"/>
                      <w:sz w:val="21"/>
                      <w:szCs w:val="21"/>
                      <w:highlight w:val="none"/>
                    </w:rPr>
                    <w:t>45.3t/a</w:t>
                  </w:r>
                </w:p>
              </w:tc>
              <w:tc>
                <w:tcPr>
                  <w:tcW w:w="2833" w:type="dxa"/>
                  <w:tcBorders>
                    <w:tl2br w:val="nil"/>
                    <w:tr2bl w:val="nil"/>
                  </w:tcBorders>
                  <w:vAlign w:val="center"/>
                </w:tcPr>
                <w:p>
                  <w:pPr>
                    <w:spacing w:line="216" w:lineRule="auto"/>
                    <w:ind w:left="-105" w:leftChars="-50" w:right="-105" w:rightChars="-5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返回水渣粉磨系统进行超细粉粉磨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7" w:hRule="atLeast"/>
              </w:trPr>
              <w:tc>
                <w:tcPr>
                  <w:tcW w:w="1235" w:type="dxa"/>
                  <w:tcBorders>
                    <w:tl2br w:val="nil"/>
                    <w:tr2bl w:val="nil"/>
                  </w:tcBorders>
                  <w:vAlign w:val="center"/>
                </w:tcPr>
                <w:p>
                  <w:pPr>
                    <w:adjustRightInd w:val="0"/>
                    <w:snapToGrid w:val="0"/>
                    <w:ind w:firstLine="210" w:firstLineChars="10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噪声</w:t>
                  </w:r>
                </w:p>
              </w:tc>
              <w:tc>
                <w:tcPr>
                  <w:tcW w:w="1357"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循环水泵</w:t>
                  </w:r>
                </w:p>
              </w:tc>
              <w:tc>
                <w:tcPr>
                  <w:tcW w:w="1125" w:type="dxa"/>
                  <w:tcBorders>
                    <w:tl2br w:val="nil"/>
                    <w:tr2bl w:val="nil"/>
                  </w:tcBorders>
                  <w:vAlign w:val="center"/>
                </w:tcPr>
                <w:p>
                  <w:pPr>
                    <w:snapToGrid w:val="0"/>
                    <w:spacing w:line="240" w:lineRule="atLeast"/>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动力噪声</w:t>
                  </w:r>
                </w:p>
              </w:tc>
              <w:tc>
                <w:tcPr>
                  <w:tcW w:w="5223" w:type="dxa"/>
                  <w:gridSpan w:val="2"/>
                  <w:tcBorders>
                    <w:tl2br w:val="nil"/>
                    <w:tr2bl w:val="nil"/>
                  </w:tcBorders>
                  <w:vAlign w:val="center"/>
                </w:tcPr>
                <w:p>
                  <w:pPr>
                    <w:snapToGrid w:val="0"/>
                    <w:spacing w:line="240" w:lineRule="atLeast"/>
                    <w:ind w:firstLine="2100" w:firstLineChars="1000"/>
                    <w:jc w:val="both"/>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85dB(A)</w:t>
                  </w:r>
                </w:p>
              </w:tc>
            </w:tr>
          </w:tbl>
          <w:p>
            <w:pPr>
              <w:spacing w:line="480" w:lineRule="auto"/>
              <w:rPr>
                <w:rFonts w:hint="default" w:ascii="Times New Roman" w:hAnsi="Times New Roman" w:cs="Times New Roman" w:eastAsiaTheme="minorEastAsia"/>
                <w:b/>
                <w:bCs/>
                <w:snapToGrid w:val="0"/>
                <w:kern w:val="0"/>
                <w:sz w:val="24"/>
                <w:szCs w:val="24"/>
              </w:rPr>
            </w:pPr>
            <w:r>
              <w:rPr>
                <w:rFonts w:hint="default" w:ascii="Times New Roman" w:hAnsi="Times New Roman" w:cs="Times New Roman" w:eastAsiaTheme="minorEastAsia"/>
                <w:b/>
                <w:bCs/>
                <w:snapToGrid w:val="0"/>
                <w:kern w:val="0"/>
                <w:sz w:val="24"/>
                <w:szCs w:val="24"/>
              </w:rPr>
              <w:t>3.2 建设项目采取的防治措施及治理效果</w:t>
            </w:r>
          </w:p>
          <w:tbl>
            <w:tblPr>
              <w:tblStyle w:val="19"/>
              <w:tblW w:w="908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7"/>
              <w:gridCol w:w="1770"/>
              <w:gridCol w:w="1211"/>
              <w:gridCol w:w="2508"/>
              <w:gridCol w:w="19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jc w:val="center"/>
              </w:trPr>
              <w:tc>
                <w:tcPr>
                  <w:tcW w:w="1637" w:type="dxa"/>
                  <w:tcBorders>
                    <w:tl2br w:val="nil"/>
                    <w:tr2bl w:val="nil"/>
                  </w:tcBorders>
                  <mc:AlternateContent>
                    <mc:Choice Requires="wpsCustomData">
                      <wpsCustomData:diagonals>
                        <wpsCustomData:diagonal from="10000" to="30000">
                          <wpsCustomData:border w:val="single" w:color="auto" w:sz="4" w:space="0"/>
                        </wpsCustomData:diagonal>
                      </wpsCustomData:diagonals>
                    </mc:Choice>
                  </mc:AlternateContent>
                </w:tcPr>
                <w:p>
                  <w:pPr>
                    <w:keepNext w:val="0"/>
                    <w:keepLines w:val="0"/>
                    <w:pageBreakBefore w:val="0"/>
                    <w:widowControl w:val="0"/>
                    <w:kinsoku/>
                    <w:wordWrap/>
                    <w:overflowPunct/>
                    <w:topLinePunct w:val="0"/>
                    <w:autoSpaceDE/>
                    <w:autoSpaceDN/>
                    <w:bidi w:val="0"/>
                    <w:adjustRightInd/>
                    <w:snapToGrid w:val="0"/>
                    <w:spacing w:line="240" w:lineRule="auto"/>
                    <w:textAlignment w:val="auto"/>
                    <w:outlineLvl w:val="9"/>
                    <w:rPr>
                      <w:rFonts w:hint="default" w:ascii="Times New Roman" w:hAnsi="Times New Roman" w:cs="Times New Roman"/>
                      <w:b w:val="0"/>
                      <w:bCs w:val="0"/>
                      <w:sz w:val="21"/>
                      <w:szCs w:val="21"/>
                    </w:rPr>
                  </w:pPr>
                </w:p>
                <w:p>
                  <w:pPr>
                    <w:pStyle w:val="2"/>
                    <w:rPr>
                      <w:rFonts w:hint="default" w:ascii="Times New Roman" w:hAnsi="Times New Roman" w:cs="Times New Roman" w:eastAsiaTheme="minorEastAsia"/>
                      <w:b w:val="0"/>
                      <w:bCs w:val="0"/>
                      <w:snapToGrid w:val="0"/>
                      <w:kern w:val="0"/>
                      <w:sz w:val="21"/>
                      <w:szCs w:val="21"/>
                    </w:rPr>
                  </w:pPr>
                </w:p>
                <w:p>
                  <w:pPr>
                    <w:pStyle w:val="2"/>
                    <mc:AlternateContent>
                      <mc:Choice Requires="wpsCustomData">
                        <wpsCustomData:diagonalParaType/>
                      </mc:Choice>
                    </mc:AlternateContent>
                    <w:rPr>
                      <w:rFonts w:hint="default" w:ascii="Times New Roman" w:hAnsi="Times New Roman" w:cs="Times New Roman" w:eastAsiaTheme="minorEastAsia"/>
                      <w:b w:val="0"/>
                      <w:bCs w:val="0"/>
                      <w:snapToGrid w:val="0"/>
                      <w:kern w:val="0"/>
                      <w:sz w:val="21"/>
                      <w:szCs w:val="21"/>
                      <w:lang w:eastAsia="zh-CN"/>
                    </w:rPr>
                  </w:pPr>
                  <w:r>
                    <w:rPr>
                      <w:rFonts w:hint="default" w:ascii="Times New Roman" w:hAnsi="Times New Roman" w:cs="Times New Roman" w:eastAsiaTheme="minorEastAsia"/>
                      <w:b w:val="0"/>
                      <w:bCs w:val="0"/>
                      <w:snapToGrid w:val="0"/>
                      <w:kern w:val="0"/>
                      <w:sz w:val="21"/>
                      <w:szCs w:val="21"/>
                      <w:lang w:eastAsia="zh-CN"/>
                    </w:rPr>
                    <w:t>类型</w:t>
                  </w:r>
                </w:p>
                <w:p>
                  <w:pPr>
                    <w:keepNext w:val="0"/>
                    <w:keepLines w:val="0"/>
                    <w:pageBreakBefore w:val="0"/>
                    <w:widowControl w:val="0"/>
                    <w:kinsoku/>
                    <w:wordWrap/>
                    <w:overflowPunct/>
                    <w:topLinePunct w:val="0"/>
                    <w:autoSpaceDE/>
                    <w:autoSpaceDN/>
                    <w:bidi w:val="0"/>
                    <w:adjustRightInd/>
                    <w:snapToGrid w:val="0"/>
                    <w:spacing w:line="240" w:lineRule="auto"/>
                    <w:textAlignment w:val="auto"/>
                    <w:outlineLvl w:val="9"/>
                    <w:rPr>
                      <w:rFonts w:hint="default" w:ascii="Times New Roman" w:hAnsi="Times New Roman" w:cs="Times New Roman"/>
                      <w:b w:val="0"/>
                      <w:bCs w:val="0"/>
                      <w:sz w:val="21"/>
                      <w:szCs w:val="21"/>
                      <w:lang w:eastAsia="zh-CN"/>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outlineLvl w:val="9"/>
                    <w:rPr>
                      <w:rFonts w:hint="default" w:ascii="Times New Roman" w:hAnsi="Times New Roman" w:cs="Times New Roman"/>
                      <w:b w:val="0"/>
                      <w:bCs w:val="0"/>
                      <w:sz w:val="21"/>
                      <w:szCs w:val="21"/>
                      <w:lang w:eastAsia="zh-CN"/>
                    </w:rPr>
                  </w:pPr>
                  <w:r>
                    <w:rPr>
                      <w:rFonts w:hint="default" w:ascii="Times New Roman" w:hAnsi="Times New Roman" w:cs="Times New Roman"/>
                      <w:b w:val="0"/>
                      <w:bCs w:val="0"/>
                      <w:sz w:val="21"/>
                      <w:szCs w:val="21"/>
                      <w:lang w:eastAsia="zh-CN"/>
                    </w:rPr>
                    <w:t>内容</w:t>
                  </w:r>
                </w:p>
              </w:tc>
              <w:tc>
                <w:tcPr>
                  <w:tcW w:w="177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outlineLvl w:val="9"/>
                    <w:rPr>
                      <w:rFonts w:hint="default" w:ascii="Times New Roman" w:hAnsi="Times New Roman" w:cs="Times New Roman" w:eastAsiaTheme="minorEastAsia"/>
                      <w:b w:val="0"/>
                      <w:bCs w:val="0"/>
                      <w:snapToGrid w:val="0"/>
                      <w:kern w:val="0"/>
                      <w:sz w:val="21"/>
                      <w:szCs w:val="21"/>
                    </w:rPr>
                  </w:pPr>
                  <w:r>
                    <w:rPr>
                      <w:rFonts w:hint="default" w:ascii="Times New Roman" w:hAnsi="Times New Roman" w:cs="Times New Roman" w:eastAsiaTheme="minorEastAsia"/>
                      <w:b w:val="0"/>
                      <w:bCs w:val="0"/>
                      <w:snapToGrid w:val="0"/>
                      <w:kern w:val="0"/>
                      <w:sz w:val="21"/>
                      <w:szCs w:val="21"/>
                    </w:rPr>
                    <w:t>排放源</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outlineLvl w:val="9"/>
                    <w:rPr>
                      <w:rFonts w:hint="default" w:ascii="Times New Roman" w:hAnsi="Times New Roman" w:cs="Times New Roman" w:eastAsiaTheme="minorEastAsia"/>
                      <w:b w:val="0"/>
                      <w:bCs w:val="0"/>
                      <w:snapToGrid w:val="0"/>
                      <w:kern w:val="0"/>
                      <w:sz w:val="21"/>
                      <w:szCs w:val="21"/>
                    </w:rPr>
                  </w:pPr>
                  <w:r>
                    <w:rPr>
                      <w:rFonts w:hint="default" w:ascii="Times New Roman" w:hAnsi="Times New Roman" w:cs="Times New Roman" w:eastAsiaTheme="minorEastAsia"/>
                      <w:b w:val="0"/>
                      <w:bCs w:val="0"/>
                      <w:snapToGrid w:val="0"/>
                      <w:kern w:val="0"/>
                      <w:sz w:val="21"/>
                      <w:szCs w:val="21"/>
                    </w:rPr>
                    <w:t>(编号)</w:t>
                  </w:r>
                </w:p>
              </w:tc>
              <w:tc>
                <w:tcPr>
                  <w:tcW w:w="121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outlineLvl w:val="9"/>
                    <w:rPr>
                      <w:rFonts w:hint="default" w:ascii="Times New Roman" w:hAnsi="Times New Roman" w:cs="Times New Roman" w:eastAsiaTheme="minorEastAsia"/>
                      <w:b w:val="0"/>
                      <w:bCs w:val="0"/>
                      <w:snapToGrid w:val="0"/>
                      <w:kern w:val="0"/>
                      <w:sz w:val="21"/>
                      <w:szCs w:val="21"/>
                    </w:rPr>
                  </w:pPr>
                  <w:r>
                    <w:rPr>
                      <w:rFonts w:hint="default" w:ascii="Times New Roman" w:hAnsi="Times New Roman" w:cs="Times New Roman" w:eastAsiaTheme="minorEastAsia"/>
                      <w:b w:val="0"/>
                      <w:bCs w:val="0"/>
                      <w:snapToGrid w:val="0"/>
                      <w:kern w:val="0"/>
                      <w:sz w:val="21"/>
                      <w:szCs w:val="21"/>
                    </w:rPr>
                    <w:t>污染物</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outlineLvl w:val="9"/>
                    <w:rPr>
                      <w:rFonts w:hint="default" w:ascii="Times New Roman" w:hAnsi="Times New Roman" w:cs="Times New Roman" w:eastAsiaTheme="minorEastAsia"/>
                      <w:b w:val="0"/>
                      <w:bCs w:val="0"/>
                      <w:snapToGrid w:val="0"/>
                      <w:kern w:val="0"/>
                      <w:sz w:val="21"/>
                      <w:szCs w:val="21"/>
                    </w:rPr>
                  </w:pPr>
                  <w:r>
                    <w:rPr>
                      <w:rFonts w:hint="default" w:ascii="Times New Roman" w:hAnsi="Times New Roman" w:cs="Times New Roman" w:eastAsiaTheme="minorEastAsia"/>
                      <w:b w:val="0"/>
                      <w:bCs w:val="0"/>
                      <w:snapToGrid w:val="0"/>
                      <w:kern w:val="0"/>
                      <w:sz w:val="21"/>
                      <w:szCs w:val="21"/>
                    </w:rPr>
                    <w:t>名称</w:t>
                  </w:r>
                </w:p>
              </w:tc>
              <w:tc>
                <w:tcPr>
                  <w:tcW w:w="250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outlineLvl w:val="9"/>
                    <w:rPr>
                      <w:rFonts w:hint="default" w:ascii="Times New Roman" w:hAnsi="Times New Roman" w:cs="Times New Roman" w:eastAsiaTheme="minorEastAsia"/>
                      <w:b w:val="0"/>
                      <w:bCs w:val="0"/>
                      <w:snapToGrid w:val="0"/>
                      <w:kern w:val="0"/>
                      <w:sz w:val="21"/>
                      <w:szCs w:val="21"/>
                    </w:rPr>
                  </w:pPr>
                  <w:r>
                    <w:rPr>
                      <w:rFonts w:hint="default" w:ascii="Times New Roman" w:hAnsi="Times New Roman" w:cs="Times New Roman" w:eastAsiaTheme="minorEastAsia"/>
                      <w:b w:val="0"/>
                      <w:bCs w:val="0"/>
                      <w:snapToGrid w:val="0"/>
                      <w:kern w:val="0"/>
                      <w:sz w:val="21"/>
                      <w:szCs w:val="21"/>
                    </w:rPr>
                    <w:t>防治措施</w:t>
                  </w:r>
                </w:p>
              </w:tc>
              <w:tc>
                <w:tcPr>
                  <w:tcW w:w="195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outlineLvl w:val="9"/>
                    <w:rPr>
                      <w:rFonts w:hint="default" w:ascii="Times New Roman" w:hAnsi="Times New Roman" w:cs="Times New Roman" w:eastAsiaTheme="minorEastAsia"/>
                      <w:b w:val="0"/>
                      <w:bCs w:val="0"/>
                      <w:snapToGrid w:val="0"/>
                      <w:kern w:val="0"/>
                      <w:sz w:val="21"/>
                      <w:szCs w:val="21"/>
                    </w:rPr>
                  </w:pPr>
                  <w:r>
                    <w:rPr>
                      <w:rFonts w:hint="default" w:ascii="Times New Roman" w:hAnsi="Times New Roman" w:cs="Times New Roman" w:eastAsiaTheme="minorEastAsia"/>
                      <w:b w:val="0"/>
                      <w:bCs w:val="0"/>
                      <w:snapToGrid w:val="0"/>
                      <w:kern w:val="0"/>
                      <w:sz w:val="21"/>
                      <w:szCs w:val="21"/>
                    </w:rPr>
                    <w:t>治理效果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63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outlineLvl w:val="9"/>
                    <w:rPr>
                      <w:rFonts w:hint="default" w:ascii="Times New Roman" w:hAnsi="Times New Roman" w:cs="Times New Roman" w:eastAsiaTheme="minorEastAsia"/>
                      <w:b w:val="0"/>
                      <w:bCs w:val="0"/>
                      <w:snapToGrid w:val="0"/>
                      <w:kern w:val="0"/>
                      <w:sz w:val="21"/>
                      <w:szCs w:val="21"/>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outlineLvl w:val="9"/>
                    <w:rPr>
                      <w:rFonts w:hint="default" w:ascii="Times New Roman" w:hAnsi="Times New Roman" w:cs="Times New Roman" w:eastAsiaTheme="minorEastAsia"/>
                      <w:b w:val="0"/>
                      <w:bCs w:val="0"/>
                      <w:snapToGrid w:val="0"/>
                      <w:kern w:val="0"/>
                      <w:sz w:val="21"/>
                      <w:szCs w:val="21"/>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outlineLvl w:val="9"/>
                    <w:rPr>
                      <w:rFonts w:hint="default" w:ascii="Times New Roman" w:hAnsi="Times New Roman" w:cs="Times New Roman" w:eastAsiaTheme="minorEastAsia"/>
                      <w:b w:val="0"/>
                      <w:bCs w:val="0"/>
                      <w:snapToGrid w:val="0"/>
                      <w:kern w:val="0"/>
                      <w:sz w:val="21"/>
                      <w:szCs w:val="21"/>
                    </w:rPr>
                  </w:pPr>
                  <w:r>
                    <w:rPr>
                      <w:rFonts w:hint="default" w:ascii="Times New Roman" w:hAnsi="Times New Roman" w:cs="Times New Roman" w:eastAsiaTheme="minorEastAsia"/>
                      <w:b w:val="0"/>
                      <w:bCs w:val="0"/>
                      <w:snapToGrid w:val="0"/>
                      <w:kern w:val="0"/>
                      <w:sz w:val="21"/>
                      <w:szCs w:val="21"/>
                    </w:rPr>
                    <w:t>水</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outlineLvl w:val="9"/>
                    <w:rPr>
                      <w:rFonts w:hint="default" w:ascii="Times New Roman" w:hAnsi="Times New Roman" w:cs="Times New Roman" w:eastAsiaTheme="minorEastAsia"/>
                      <w:b w:val="0"/>
                      <w:bCs w:val="0"/>
                      <w:snapToGrid w:val="0"/>
                      <w:kern w:val="0"/>
                      <w:sz w:val="21"/>
                      <w:szCs w:val="21"/>
                    </w:rPr>
                  </w:pPr>
                  <w:r>
                    <w:rPr>
                      <w:rFonts w:hint="default" w:ascii="Times New Roman" w:hAnsi="Times New Roman" w:cs="Times New Roman" w:eastAsiaTheme="minorEastAsia"/>
                      <w:b w:val="0"/>
                      <w:bCs w:val="0"/>
                      <w:snapToGrid w:val="0"/>
                      <w:kern w:val="0"/>
                      <w:sz w:val="21"/>
                      <w:szCs w:val="21"/>
                    </w:rPr>
                    <w:t>污</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outlineLvl w:val="9"/>
                    <w:rPr>
                      <w:rFonts w:hint="default" w:ascii="Times New Roman" w:hAnsi="Times New Roman" w:cs="Times New Roman" w:eastAsiaTheme="minorEastAsia"/>
                      <w:b w:val="0"/>
                      <w:bCs w:val="0"/>
                      <w:snapToGrid w:val="0"/>
                      <w:kern w:val="0"/>
                      <w:sz w:val="21"/>
                      <w:szCs w:val="21"/>
                    </w:rPr>
                  </w:pPr>
                  <w:r>
                    <w:rPr>
                      <w:rFonts w:hint="default" w:ascii="Times New Roman" w:hAnsi="Times New Roman" w:cs="Times New Roman" w:eastAsiaTheme="minorEastAsia"/>
                      <w:b w:val="0"/>
                      <w:bCs w:val="0"/>
                      <w:snapToGrid w:val="0"/>
                      <w:kern w:val="0"/>
                      <w:sz w:val="21"/>
                      <w:szCs w:val="21"/>
                    </w:rPr>
                    <w:t>染</w:t>
                  </w:r>
                </w:p>
                <w:p>
                  <w:pPr>
                    <w:keepNext w:val="0"/>
                    <w:keepLines w:val="0"/>
                    <w:pageBreakBefore w:val="0"/>
                    <w:widowControl w:val="0"/>
                    <w:kinsoku/>
                    <w:wordWrap/>
                    <w:overflowPunct/>
                    <w:topLinePunct w:val="0"/>
                    <w:autoSpaceDE/>
                    <w:autoSpaceDN/>
                    <w:bidi w:val="0"/>
                    <w:adjustRightInd/>
                    <w:snapToGrid w:val="0"/>
                    <w:spacing w:after="240" w:line="240" w:lineRule="auto"/>
                    <w:jc w:val="center"/>
                    <w:textAlignment w:val="auto"/>
                    <w:outlineLvl w:val="9"/>
                    <w:rPr>
                      <w:rFonts w:hint="default" w:ascii="Times New Roman" w:hAnsi="Times New Roman" w:cs="Times New Roman" w:eastAsiaTheme="minorEastAsia"/>
                      <w:b w:val="0"/>
                      <w:bCs w:val="0"/>
                      <w:snapToGrid w:val="0"/>
                      <w:kern w:val="0"/>
                      <w:sz w:val="21"/>
                      <w:szCs w:val="21"/>
                    </w:rPr>
                  </w:pPr>
                  <w:r>
                    <w:rPr>
                      <w:rFonts w:hint="default" w:ascii="Times New Roman" w:hAnsi="Times New Roman" w:cs="Times New Roman" w:eastAsiaTheme="minorEastAsia"/>
                      <w:b w:val="0"/>
                      <w:bCs w:val="0"/>
                      <w:snapToGrid w:val="0"/>
                      <w:kern w:val="0"/>
                      <w:sz w:val="21"/>
                      <w:szCs w:val="21"/>
                    </w:rPr>
                    <w:t>物</w:t>
                  </w:r>
                </w:p>
              </w:tc>
              <w:tc>
                <w:tcPr>
                  <w:tcW w:w="177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pacing w:line="240" w:lineRule="auto"/>
                    <w:ind w:firstLine="210" w:firstLineChars="100"/>
                    <w:jc w:val="both"/>
                    <w:textAlignment w:val="auto"/>
                    <w:outlineLvl w:val="9"/>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rPr>
                    <w:t>人员生活污水</w:t>
                  </w:r>
                </w:p>
              </w:tc>
              <w:tc>
                <w:tcPr>
                  <w:tcW w:w="121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pacing w:line="240" w:lineRule="auto"/>
                    <w:jc w:val="both"/>
                    <w:textAlignment w:val="auto"/>
                    <w:outlineLvl w:val="9"/>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rPr>
                    <w:t>COD</w:t>
                  </w:r>
                  <w:r>
                    <w:rPr>
                      <w:rFonts w:hint="default" w:ascii="Times New Roman" w:hAnsi="Times New Roman" w:cs="Times New Roman" w:eastAsiaTheme="minorEastAsia"/>
                      <w:b w:val="0"/>
                      <w:bCs w:val="0"/>
                      <w:sz w:val="21"/>
                      <w:szCs w:val="21"/>
                      <w:vertAlign w:val="subscript"/>
                    </w:rPr>
                    <w:t>C</w:t>
                  </w:r>
                  <w:r>
                    <w:rPr>
                      <w:rFonts w:hint="default" w:ascii="Times New Roman" w:hAnsi="Times New Roman" w:cs="Times New Roman" w:eastAsiaTheme="minorEastAsia"/>
                      <w:b w:val="0"/>
                      <w:bCs w:val="0"/>
                      <w:sz w:val="21"/>
                      <w:szCs w:val="21"/>
                    </w:rPr>
                    <w:t>、BOD</w:t>
                  </w:r>
                  <w:r>
                    <w:rPr>
                      <w:rFonts w:hint="default" w:ascii="Times New Roman" w:hAnsi="Times New Roman" w:cs="Times New Roman" w:eastAsiaTheme="minorEastAsia"/>
                      <w:b w:val="0"/>
                      <w:bCs w:val="0"/>
                      <w:sz w:val="21"/>
                      <w:szCs w:val="21"/>
                      <w:vertAlign w:val="subscript"/>
                    </w:rPr>
                    <w:t>5</w:t>
                  </w:r>
                  <w:r>
                    <w:rPr>
                      <w:rFonts w:hint="default" w:ascii="Times New Roman" w:hAnsi="Times New Roman" w:cs="Times New Roman" w:eastAsiaTheme="minorEastAsia"/>
                      <w:b w:val="0"/>
                      <w:bCs w:val="0"/>
                      <w:sz w:val="21"/>
                      <w:szCs w:val="21"/>
                    </w:rPr>
                    <w:t>、SS、NH</w:t>
                  </w:r>
                  <w:r>
                    <w:rPr>
                      <w:rFonts w:hint="default" w:ascii="Times New Roman" w:hAnsi="Times New Roman" w:cs="Times New Roman" w:eastAsiaTheme="minorEastAsia"/>
                      <w:b w:val="0"/>
                      <w:bCs w:val="0"/>
                      <w:sz w:val="21"/>
                      <w:szCs w:val="21"/>
                      <w:vertAlign w:val="subscript"/>
                    </w:rPr>
                    <w:t>3</w:t>
                  </w:r>
                  <w:r>
                    <w:rPr>
                      <w:rFonts w:hint="default" w:ascii="Times New Roman" w:hAnsi="Times New Roman" w:cs="Times New Roman" w:eastAsiaTheme="minorEastAsia"/>
                      <w:b w:val="0"/>
                      <w:bCs w:val="0"/>
                      <w:sz w:val="21"/>
                      <w:szCs w:val="21"/>
                    </w:rPr>
                    <w:t>－N</w:t>
                  </w:r>
                </w:p>
              </w:tc>
              <w:tc>
                <w:tcPr>
                  <w:tcW w:w="250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outlineLvl w:val="9"/>
                    <w:rPr>
                      <w:rFonts w:hint="default" w:ascii="Times New Roman" w:hAnsi="Times New Roman" w:cs="Times New Roman" w:eastAsiaTheme="minorEastAsia"/>
                      <w:b w:val="0"/>
                      <w:bCs w:val="0"/>
                      <w:sz w:val="21"/>
                      <w:szCs w:val="21"/>
                    </w:rPr>
                  </w:pPr>
                </w:p>
                <w:p>
                  <w:pPr>
                    <w:keepNext w:val="0"/>
                    <w:keepLines w:val="0"/>
                    <w:pageBreakBefore w:val="0"/>
                    <w:widowControl w:val="0"/>
                    <w:kinsoku/>
                    <w:wordWrap/>
                    <w:overflowPunct/>
                    <w:topLinePunct w:val="0"/>
                    <w:autoSpaceDE/>
                    <w:autoSpaceDN/>
                    <w:bidi w:val="0"/>
                    <w:adjustRightInd/>
                    <w:spacing w:line="240" w:lineRule="auto"/>
                    <w:jc w:val="center"/>
                    <w:textAlignment w:val="auto"/>
                    <w:outlineLvl w:val="9"/>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rPr>
                    <w:t>经化粪池预处理后排入太钢污水处理厂处理后回用</w:t>
                  </w:r>
                </w:p>
              </w:tc>
              <w:tc>
                <w:tcPr>
                  <w:tcW w:w="195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pacing w:line="240" w:lineRule="auto"/>
                    <w:ind w:firstLine="210" w:firstLineChars="100"/>
                    <w:jc w:val="both"/>
                    <w:textAlignment w:val="auto"/>
                    <w:outlineLvl w:val="9"/>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rPr>
                    <w:t>循环利用不外排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9" w:hRule="atLeast"/>
                <w:jc w:val="center"/>
              </w:trPr>
              <w:tc>
                <w:tcPr>
                  <w:tcW w:w="1637"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outlineLvl w:val="9"/>
                    <w:rPr>
                      <w:rFonts w:hint="default" w:ascii="Times New Roman" w:hAnsi="Times New Roman" w:cs="Times New Roman" w:eastAsiaTheme="minorEastAsia"/>
                      <w:b w:val="0"/>
                      <w:bCs w:val="0"/>
                      <w:snapToGrid w:val="0"/>
                      <w:kern w:val="0"/>
                      <w:sz w:val="21"/>
                      <w:szCs w:val="21"/>
                    </w:rPr>
                  </w:pPr>
                  <w:r>
                    <w:rPr>
                      <w:rFonts w:hint="default" w:ascii="Times New Roman" w:hAnsi="Times New Roman" w:cs="Times New Roman" w:eastAsiaTheme="minorEastAsia"/>
                      <w:b w:val="0"/>
                      <w:bCs w:val="0"/>
                      <w:snapToGrid w:val="0"/>
                      <w:kern w:val="0"/>
                      <w:sz w:val="21"/>
                      <w:szCs w:val="21"/>
                    </w:rPr>
                    <w:t>固</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outlineLvl w:val="9"/>
                    <w:rPr>
                      <w:rFonts w:hint="default" w:ascii="Times New Roman" w:hAnsi="Times New Roman" w:cs="Times New Roman" w:eastAsiaTheme="minorEastAsia"/>
                      <w:b w:val="0"/>
                      <w:bCs w:val="0"/>
                      <w:snapToGrid w:val="0"/>
                      <w:kern w:val="0"/>
                      <w:sz w:val="21"/>
                      <w:szCs w:val="21"/>
                    </w:rPr>
                  </w:pPr>
                  <w:r>
                    <w:rPr>
                      <w:rFonts w:hint="default" w:ascii="Times New Roman" w:hAnsi="Times New Roman" w:cs="Times New Roman" w:eastAsiaTheme="minorEastAsia"/>
                      <w:b w:val="0"/>
                      <w:bCs w:val="0"/>
                      <w:snapToGrid w:val="0"/>
                      <w:kern w:val="0"/>
                      <w:sz w:val="21"/>
                      <w:szCs w:val="21"/>
                    </w:rPr>
                    <w:t>体</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outlineLvl w:val="9"/>
                    <w:rPr>
                      <w:rFonts w:hint="default" w:ascii="Times New Roman" w:hAnsi="Times New Roman" w:cs="Times New Roman" w:eastAsiaTheme="minorEastAsia"/>
                      <w:b w:val="0"/>
                      <w:bCs w:val="0"/>
                      <w:snapToGrid w:val="0"/>
                      <w:kern w:val="0"/>
                      <w:sz w:val="21"/>
                      <w:szCs w:val="21"/>
                    </w:rPr>
                  </w:pPr>
                  <w:r>
                    <w:rPr>
                      <w:rFonts w:hint="default" w:ascii="Times New Roman" w:hAnsi="Times New Roman" w:cs="Times New Roman" w:eastAsiaTheme="minorEastAsia"/>
                      <w:b w:val="0"/>
                      <w:bCs w:val="0"/>
                      <w:snapToGrid w:val="0"/>
                      <w:kern w:val="0"/>
                      <w:sz w:val="21"/>
                      <w:szCs w:val="21"/>
                    </w:rPr>
                    <w:t>废</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outlineLvl w:val="9"/>
                    <w:rPr>
                      <w:rFonts w:hint="default" w:ascii="Times New Roman" w:hAnsi="Times New Roman" w:cs="Times New Roman" w:eastAsiaTheme="minorEastAsia"/>
                      <w:b w:val="0"/>
                      <w:bCs w:val="0"/>
                      <w:snapToGrid w:val="0"/>
                      <w:kern w:val="0"/>
                      <w:sz w:val="21"/>
                      <w:szCs w:val="21"/>
                    </w:rPr>
                  </w:pPr>
                  <w:r>
                    <w:rPr>
                      <w:rFonts w:hint="default" w:ascii="Times New Roman" w:hAnsi="Times New Roman" w:cs="Times New Roman" w:eastAsiaTheme="minorEastAsia"/>
                      <w:b w:val="0"/>
                      <w:bCs w:val="0"/>
                      <w:snapToGrid w:val="0"/>
                      <w:kern w:val="0"/>
                      <w:sz w:val="21"/>
                      <w:szCs w:val="21"/>
                    </w:rPr>
                    <w:t>物</w:t>
                  </w:r>
                </w:p>
              </w:tc>
              <w:tc>
                <w:tcPr>
                  <w:tcW w:w="177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pacing w:line="240" w:lineRule="auto"/>
                    <w:ind w:left="-105" w:leftChars="-50" w:right="-105" w:rightChars="-50"/>
                    <w:jc w:val="center"/>
                    <w:textAlignment w:val="auto"/>
                    <w:outlineLvl w:val="9"/>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rPr>
                    <w:t>冲渣水换热系统</w:t>
                  </w:r>
                </w:p>
                <w:p>
                  <w:pPr>
                    <w:keepNext w:val="0"/>
                    <w:keepLines w:val="0"/>
                    <w:pageBreakBefore w:val="0"/>
                    <w:widowControl w:val="0"/>
                    <w:kinsoku/>
                    <w:wordWrap/>
                    <w:overflowPunct/>
                    <w:topLinePunct w:val="0"/>
                    <w:autoSpaceDE/>
                    <w:autoSpaceDN/>
                    <w:bidi w:val="0"/>
                    <w:adjustRightInd/>
                    <w:spacing w:line="240" w:lineRule="auto"/>
                    <w:ind w:left="-105" w:leftChars="-50" w:right="-105" w:rightChars="-50"/>
                    <w:jc w:val="center"/>
                    <w:textAlignment w:val="auto"/>
                    <w:outlineLvl w:val="9"/>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rPr>
                    <w:t>过滤水渣</w:t>
                  </w:r>
                </w:p>
              </w:tc>
              <w:tc>
                <w:tcPr>
                  <w:tcW w:w="121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pacing w:line="240" w:lineRule="auto"/>
                    <w:ind w:right="-105" w:rightChars="-50"/>
                    <w:jc w:val="center"/>
                    <w:textAlignment w:val="auto"/>
                    <w:outlineLvl w:val="9"/>
                    <w:rPr>
                      <w:rFonts w:hint="default" w:ascii="Times New Roman" w:hAnsi="Times New Roman" w:cs="Times New Roman" w:eastAsiaTheme="minorEastAsia"/>
                      <w:b w:val="0"/>
                      <w:bCs w:val="0"/>
                      <w:sz w:val="21"/>
                      <w:szCs w:val="21"/>
                      <w:lang w:eastAsia="zh-CN"/>
                    </w:rPr>
                  </w:pPr>
                  <w:r>
                    <w:rPr>
                      <w:rFonts w:hint="default" w:ascii="Times New Roman" w:hAnsi="Times New Roman" w:cs="Times New Roman" w:eastAsiaTheme="minorEastAsia"/>
                      <w:b w:val="0"/>
                      <w:bCs w:val="0"/>
                      <w:sz w:val="21"/>
                      <w:szCs w:val="21"/>
                      <w:lang w:eastAsia="zh-CN"/>
                    </w:rPr>
                    <w:t>水渣</w:t>
                  </w:r>
                </w:p>
              </w:tc>
              <w:tc>
                <w:tcPr>
                  <w:tcW w:w="250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pacing w:line="240" w:lineRule="auto"/>
                    <w:ind w:left="-105" w:leftChars="-50" w:right="-105" w:rightChars="-50"/>
                    <w:jc w:val="center"/>
                    <w:textAlignment w:val="auto"/>
                    <w:outlineLvl w:val="9"/>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rPr>
                    <w:t>返回水渣粉磨系统进行超细粉粉磨</w:t>
                  </w:r>
                </w:p>
              </w:tc>
              <w:tc>
                <w:tcPr>
                  <w:tcW w:w="195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outlineLvl w:val="9"/>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rPr>
                    <w:t>循环利用不外排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163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outlineLvl w:val="9"/>
                    <w:rPr>
                      <w:rFonts w:hint="default" w:ascii="Times New Roman" w:hAnsi="Times New Roman" w:cs="Times New Roman" w:eastAsiaTheme="minorEastAsia"/>
                      <w:b w:val="0"/>
                      <w:bCs w:val="0"/>
                      <w:snapToGrid w:val="0"/>
                      <w:kern w:val="0"/>
                      <w:sz w:val="21"/>
                      <w:szCs w:val="21"/>
                    </w:rPr>
                  </w:pPr>
                </w:p>
              </w:tc>
              <w:tc>
                <w:tcPr>
                  <w:tcW w:w="177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pacing w:line="240" w:lineRule="auto"/>
                    <w:ind w:left="-105" w:leftChars="-50" w:right="-105" w:rightChars="-50"/>
                    <w:jc w:val="center"/>
                    <w:textAlignment w:val="auto"/>
                    <w:outlineLvl w:val="9"/>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rPr>
                    <w:t>职工</w:t>
                  </w:r>
                </w:p>
              </w:tc>
              <w:tc>
                <w:tcPr>
                  <w:tcW w:w="121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pacing w:line="240" w:lineRule="auto"/>
                    <w:ind w:right="-105" w:rightChars="-50"/>
                    <w:jc w:val="center"/>
                    <w:textAlignment w:val="auto"/>
                    <w:outlineLvl w:val="9"/>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rPr>
                    <w:t>生活垃圾</w:t>
                  </w:r>
                </w:p>
              </w:tc>
              <w:tc>
                <w:tcPr>
                  <w:tcW w:w="250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pacing w:line="240" w:lineRule="auto"/>
                    <w:ind w:left="-105" w:leftChars="-50" w:right="-105" w:rightChars="-50"/>
                    <w:jc w:val="center"/>
                    <w:textAlignment w:val="auto"/>
                    <w:outlineLvl w:val="9"/>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rPr>
                    <w:t>环卫工人统一收集处置</w:t>
                  </w:r>
                </w:p>
              </w:tc>
              <w:tc>
                <w:tcPr>
                  <w:tcW w:w="195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pacing w:line="240" w:lineRule="auto"/>
                    <w:jc w:val="center"/>
                    <w:textAlignment w:val="auto"/>
                    <w:outlineLvl w:val="9"/>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rPr>
                    <w:t>避免影响环境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63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630" w:firstLineChars="300"/>
                    <w:jc w:val="both"/>
                    <w:textAlignment w:val="auto"/>
                    <w:outlineLvl w:val="9"/>
                    <w:rPr>
                      <w:rFonts w:hint="default" w:ascii="Times New Roman" w:hAnsi="Times New Roman" w:cs="Times New Roman" w:eastAsiaTheme="minorEastAsia"/>
                      <w:b w:val="0"/>
                      <w:bCs w:val="0"/>
                      <w:snapToGrid w:val="0"/>
                      <w:kern w:val="0"/>
                      <w:sz w:val="21"/>
                      <w:szCs w:val="21"/>
                    </w:rPr>
                  </w:pPr>
                  <w:r>
                    <w:rPr>
                      <w:rFonts w:hint="default" w:ascii="Times New Roman" w:hAnsi="Times New Roman" w:cs="Times New Roman" w:eastAsiaTheme="minorEastAsia"/>
                      <w:b w:val="0"/>
                      <w:bCs w:val="0"/>
                      <w:snapToGrid w:val="0"/>
                      <w:kern w:val="0"/>
                      <w:sz w:val="21"/>
                      <w:szCs w:val="21"/>
                    </w:rPr>
                    <w:t>噪</w:t>
                  </w:r>
                </w:p>
                <w:p>
                  <w:pPr>
                    <w:keepNext w:val="0"/>
                    <w:keepLines w:val="0"/>
                    <w:pageBreakBefore w:val="0"/>
                    <w:widowControl w:val="0"/>
                    <w:kinsoku/>
                    <w:wordWrap/>
                    <w:overflowPunct/>
                    <w:topLinePunct w:val="0"/>
                    <w:autoSpaceDE/>
                    <w:autoSpaceDN/>
                    <w:bidi w:val="0"/>
                    <w:adjustRightInd/>
                    <w:snapToGrid w:val="0"/>
                    <w:spacing w:line="240" w:lineRule="auto"/>
                    <w:ind w:firstLine="630" w:firstLineChars="300"/>
                    <w:jc w:val="both"/>
                    <w:textAlignment w:val="auto"/>
                    <w:outlineLvl w:val="9"/>
                    <w:rPr>
                      <w:rFonts w:hint="default" w:ascii="Times New Roman" w:hAnsi="Times New Roman" w:cs="Times New Roman" w:eastAsiaTheme="minorEastAsia"/>
                      <w:b w:val="0"/>
                      <w:bCs w:val="0"/>
                      <w:snapToGrid w:val="0"/>
                      <w:kern w:val="0"/>
                      <w:sz w:val="21"/>
                      <w:szCs w:val="21"/>
                    </w:rPr>
                  </w:pPr>
                  <w:r>
                    <w:rPr>
                      <w:rFonts w:hint="default" w:ascii="Times New Roman" w:hAnsi="Times New Roman" w:cs="Times New Roman" w:eastAsiaTheme="minorEastAsia"/>
                      <w:b w:val="0"/>
                      <w:bCs w:val="0"/>
                      <w:snapToGrid w:val="0"/>
                      <w:kern w:val="0"/>
                      <w:sz w:val="21"/>
                      <w:szCs w:val="21"/>
                    </w:rPr>
                    <w:t>声</w:t>
                  </w:r>
                </w:p>
              </w:tc>
              <w:tc>
                <w:tcPr>
                  <w:tcW w:w="177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outlineLvl w:val="9"/>
                    <w:rPr>
                      <w:rFonts w:hint="default" w:ascii="Times New Roman" w:hAnsi="Times New Roman" w:cs="Times New Roman" w:eastAsiaTheme="minorEastAsia"/>
                      <w:b w:val="0"/>
                      <w:bCs w:val="0"/>
                      <w:spacing w:val="20"/>
                      <w:sz w:val="21"/>
                      <w:szCs w:val="21"/>
                    </w:rPr>
                  </w:pPr>
                  <w:r>
                    <w:rPr>
                      <w:rFonts w:hint="default" w:ascii="Times New Roman" w:hAnsi="Times New Roman" w:cs="Times New Roman" w:eastAsiaTheme="minorEastAsia"/>
                      <w:b w:val="0"/>
                      <w:bCs w:val="0"/>
                      <w:spacing w:val="20"/>
                      <w:sz w:val="21"/>
                      <w:szCs w:val="21"/>
                    </w:rPr>
                    <w:t>循环水泵</w:t>
                  </w:r>
                </w:p>
              </w:tc>
              <w:tc>
                <w:tcPr>
                  <w:tcW w:w="121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outlineLvl w:val="9"/>
                    <w:rPr>
                      <w:rFonts w:hint="default" w:ascii="Times New Roman" w:hAnsi="Times New Roman" w:cs="Times New Roman" w:eastAsiaTheme="minorEastAsia"/>
                      <w:b w:val="0"/>
                      <w:bCs w:val="0"/>
                      <w:sz w:val="21"/>
                      <w:szCs w:val="21"/>
                      <w:lang w:eastAsia="zh-CN"/>
                    </w:rPr>
                  </w:pPr>
                  <w:r>
                    <w:rPr>
                      <w:rFonts w:hint="default" w:ascii="Times New Roman" w:hAnsi="Times New Roman" w:cs="Times New Roman" w:eastAsiaTheme="minorEastAsia"/>
                      <w:b w:val="0"/>
                      <w:bCs w:val="0"/>
                      <w:sz w:val="21"/>
                      <w:szCs w:val="21"/>
                      <w:lang w:eastAsia="zh-CN"/>
                    </w:rPr>
                    <w:t>噪声</w:t>
                  </w:r>
                </w:p>
              </w:tc>
              <w:tc>
                <w:tcPr>
                  <w:tcW w:w="2508" w:type="dxa"/>
                  <w:tcBorders>
                    <w:tl2br w:val="nil"/>
                    <w:tr2bl w:val="nil"/>
                  </w:tcBorders>
                  <w:vAlign w:val="center"/>
                </w:tcPr>
                <w:p>
                  <w:pPr>
                    <w:keepNext w:val="0"/>
                    <w:keepLines w:val="0"/>
                    <w:pageBreakBefore w:val="0"/>
                    <w:widowControl w:val="0"/>
                    <w:tabs>
                      <w:tab w:val="left" w:pos="700"/>
                    </w:tabs>
                    <w:kinsoku/>
                    <w:wordWrap/>
                    <w:overflowPunct/>
                    <w:topLinePunct w:val="0"/>
                    <w:autoSpaceDE/>
                    <w:autoSpaceDN/>
                    <w:bidi w:val="0"/>
                    <w:adjustRightInd/>
                    <w:spacing w:line="240" w:lineRule="auto"/>
                    <w:jc w:val="center"/>
                    <w:textAlignment w:val="auto"/>
                    <w:outlineLvl w:val="9"/>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rPr>
                    <w:t>基础减震、封闭厂房</w:t>
                  </w:r>
                </w:p>
              </w:tc>
              <w:tc>
                <w:tcPr>
                  <w:tcW w:w="1956" w:type="dxa"/>
                  <w:tcBorders>
                    <w:tl2br w:val="nil"/>
                    <w:tr2bl w:val="nil"/>
                  </w:tcBorders>
                  <w:vAlign w:val="center"/>
                </w:tcPr>
                <w:p>
                  <w:pPr>
                    <w:keepNext w:val="0"/>
                    <w:keepLines w:val="0"/>
                    <w:pageBreakBefore w:val="0"/>
                    <w:widowControl w:val="0"/>
                    <w:tabs>
                      <w:tab w:val="left" w:pos="644"/>
                    </w:tabs>
                    <w:kinsoku/>
                    <w:wordWrap/>
                    <w:overflowPunct/>
                    <w:topLinePunct w:val="0"/>
                    <w:autoSpaceDE/>
                    <w:autoSpaceDN/>
                    <w:bidi w:val="0"/>
                    <w:adjustRightInd/>
                    <w:spacing w:line="240" w:lineRule="auto"/>
                    <w:jc w:val="center"/>
                    <w:textAlignment w:val="auto"/>
                    <w:outlineLvl w:val="9"/>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rPr>
                    <w:t>确保厂界达《工业企业厂界噪声排放标准》3类标准要求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082" w:type="dxa"/>
                  <w:gridSpan w:val="5"/>
                  <w:tcBorders>
                    <w:tl2br w:val="nil"/>
                    <w:tr2bl w:val="nil"/>
                  </w:tcBorders>
                </w:tcPr>
                <w:p>
                  <w:pPr>
                    <w:pStyle w:val="23"/>
                    <w:keepNext w:val="0"/>
                    <w:keepLines w:val="0"/>
                    <w:pageBreakBefore w:val="0"/>
                    <w:widowControl w:val="0"/>
                    <w:kinsoku/>
                    <w:wordWrap/>
                    <w:overflowPunct/>
                    <w:topLinePunct w:val="0"/>
                    <w:autoSpaceDE/>
                    <w:autoSpaceDN/>
                    <w:bidi w:val="0"/>
                    <w:spacing w:line="20" w:lineRule="atLeast"/>
                    <w:ind w:left="0" w:leftChars="0" w:firstLine="0" w:firstLineChars="0"/>
                    <w:textAlignment w:val="auto"/>
                    <w:outlineLvl w:val="9"/>
                    <w:rPr>
                      <w:rFonts w:hint="default" w:ascii="Times New Roman" w:hAnsi="Times New Roman" w:cs="Times New Roman" w:eastAsiaTheme="minorEastAsia"/>
                      <w:sz w:val="21"/>
                      <w:szCs w:val="21"/>
                      <w:lang w:val="en-US" w:eastAsia="zh-CN"/>
                    </w:rPr>
                  </w:pPr>
                </w:p>
              </w:tc>
            </w:tr>
          </w:tbl>
          <w:p>
            <w:pPr>
              <w:tabs>
                <w:tab w:val="left" w:pos="5908"/>
              </w:tabs>
              <w:jc w:val="left"/>
              <w:rPr>
                <w:rFonts w:hint="eastAsia"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Layout w:type="fixed"/>
          <w:tblCellMar>
            <w:top w:w="0" w:type="dxa"/>
            <w:left w:w="108" w:type="dxa"/>
            <w:bottom w:w="0" w:type="dxa"/>
            <w:right w:w="108" w:type="dxa"/>
          </w:tblCellMar>
        </w:tblPrEx>
        <w:trPr>
          <w:trHeight w:val="13477" w:hRule="atLeast"/>
        </w:trPr>
        <w:tc>
          <w:tcPr>
            <w:tcW w:w="9060" w:type="dxa"/>
            <w:tcBorders>
              <w:tl2br w:val="nil"/>
              <w:tr2bl w:val="nil"/>
            </w:tcBorders>
          </w:tcPr>
          <w:p>
            <w:pPr>
              <w:keepNext w:val="0"/>
              <w:keepLines w:val="0"/>
              <w:pageBreakBefore w:val="0"/>
              <w:widowControl w:val="0"/>
              <w:kinsoku/>
              <w:wordWrap/>
              <w:overflowPunct/>
              <w:topLinePunct w:val="0"/>
              <w:autoSpaceDE/>
              <w:autoSpaceDN/>
              <w:bidi w:val="0"/>
              <w:snapToGrid w:val="0"/>
              <w:spacing w:line="580" w:lineRule="exact"/>
              <w:ind w:left="0" w:leftChars="0" w:right="0" w:rightChars="0"/>
              <w:jc w:val="both"/>
              <w:textAlignment w:val="auto"/>
              <w:outlineLvl w:val="9"/>
              <w:rPr>
                <w:rFonts w:hint="default" w:ascii="Times New Roman" w:hAnsi="Times New Roman" w:cs="Times New Roman" w:eastAsiaTheme="minorEastAsia"/>
                <w:b/>
                <w:snapToGrid w:val="0"/>
                <w:kern w:val="0"/>
                <w:sz w:val="24"/>
                <w:szCs w:val="24"/>
              </w:rPr>
            </w:pPr>
            <w:r>
              <w:rPr>
                <w:rFonts w:hint="eastAsia" w:cs="Times New Roman" w:eastAsiaTheme="minorEastAsia"/>
                <w:b/>
                <w:snapToGrid w:val="0"/>
                <w:kern w:val="0"/>
                <w:sz w:val="24"/>
                <w:szCs w:val="24"/>
                <w:lang w:val="en-US" w:eastAsia="zh-CN"/>
              </w:rPr>
              <w:t>3.3</w:t>
            </w:r>
            <w:r>
              <w:rPr>
                <w:rFonts w:hint="default" w:ascii="Times New Roman" w:hAnsi="Times New Roman" w:cs="Times New Roman" w:eastAsiaTheme="minorEastAsia"/>
                <w:b/>
                <w:snapToGrid w:val="0"/>
                <w:kern w:val="0"/>
                <w:sz w:val="24"/>
                <w:szCs w:val="24"/>
              </w:rPr>
              <w:t>生态保护措施及</w:t>
            </w:r>
            <w:r>
              <w:rPr>
                <w:rFonts w:hint="default" w:ascii="Times New Roman" w:hAnsi="Times New Roman" w:cs="Times New Roman" w:eastAsiaTheme="minorEastAsia"/>
                <w:b/>
                <w:snapToGrid w:val="0"/>
                <w:kern w:val="0"/>
                <w:sz w:val="24"/>
                <w:szCs w:val="24"/>
                <w:lang w:eastAsia="zh-CN"/>
              </w:rPr>
              <w:t>治理</w:t>
            </w:r>
            <w:r>
              <w:rPr>
                <w:rFonts w:hint="default" w:ascii="Times New Roman" w:hAnsi="Times New Roman" w:cs="Times New Roman" w:eastAsiaTheme="minorEastAsia"/>
                <w:b/>
                <w:snapToGrid w:val="0"/>
                <w:kern w:val="0"/>
                <w:sz w:val="24"/>
                <w:szCs w:val="24"/>
              </w:rPr>
              <w:t>效果</w:t>
            </w:r>
          </w:p>
          <w:p>
            <w:pPr>
              <w:keepNext w:val="0"/>
              <w:keepLines w:val="0"/>
              <w:pageBreakBefore w:val="0"/>
              <w:widowControl w:val="0"/>
              <w:kinsoku/>
              <w:wordWrap/>
              <w:overflowPunct/>
              <w:topLinePunct w:val="0"/>
              <w:autoSpaceDE/>
              <w:autoSpaceDN/>
              <w:bidi w:val="0"/>
              <w:adjustRightInd w:val="0"/>
              <w:snapToGrid w:val="0"/>
              <w:spacing w:line="580" w:lineRule="exact"/>
              <w:ind w:left="0" w:leftChars="0" w:right="0" w:rightChars="0" w:firstLine="480" w:firstLineChars="200"/>
              <w:jc w:val="both"/>
              <w:textAlignment w:val="auto"/>
              <w:outlineLvl w:val="9"/>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lang w:eastAsia="zh-CN"/>
              </w:rPr>
              <w:t>加强</w:t>
            </w:r>
            <w:r>
              <w:rPr>
                <w:rFonts w:hint="default" w:ascii="Times New Roman" w:hAnsi="Times New Roman" w:cs="Times New Roman" w:eastAsiaTheme="minorEastAsia"/>
                <w:sz w:val="24"/>
                <w:szCs w:val="24"/>
              </w:rPr>
              <w:t>管道施工区的路面和绿化恢复工作，减少裸露地面，既可绿化美化厂区环境，又可达到吸尘降噪的目的。</w:t>
            </w:r>
          </w:p>
          <w:p>
            <w:pPr>
              <w:keepNext w:val="0"/>
              <w:keepLines w:val="0"/>
              <w:pageBreakBefore w:val="0"/>
              <w:widowControl w:val="0"/>
              <w:kinsoku/>
              <w:wordWrap/>
              <w:overflowPunct/>
              <w:topLinePunct w:val="0"/>
              <w:autoSpaceDE/>
              <w:autoSpaceDN/>
              <w:bidi w:val="0"/>
              <w:snapToGrid w:val="0"/>
              <w:spacing w:line="580" w:lineRule="exact"/>
              <w:ind w:left="0" w:leftChars="0" w:right="0" w:rightChars="0"/>
              <w:jc w:val="both"/>
              <w:textAlignment w:val="auto"/>
              <w:outlineLvl w:val="9"/>
              <w:rPr>
                <w:rFonts w:hint="default" w:ascii="Times New Roman" w:hAnsi="Times New Roman" w:cs="Times New Roman" w:eastAsiaTheme="minorEastAsia"/>
                <w:b/>
                <w:snapToGrid w:val="0"/>
                <w:kern w:val="0"/>
                <w:sz w:val="24"/>
                <w:szCs w:val="24"/>
              </w:rPr>
            </w:pPr>
            <w:r>
              <w:rPr>
                <w:rFonts w:hint="default" w:ascii="Times New Roman" w:hAnsi="Times New Roman" w:cs="Times New Roman" w:eastAsiaTheme="minorEastAsia"/>
                <w:b/>
                <w:snapToGrid w:val="0"/>
                <w:kern w:val="0"/>
                <w:sz w:val="24"/>
                <w:szCs w:val="24"/>
              </w:rPr>
              <w:t>3.</w:t>
            </w:r>
            <w:r>
              <w:rPr>
                <w:rFonts w:hint="eastAsia" w:cs="Times New Roman" w:eastAsiaTheme="minorEastAsia"/>
                <w:b/>
                <w:snapToGrid w:val="0"/>
                <w:kern w:val="0"/>
                <w:sz w:val="24"/>
                <w:szCs w:val="24"/>
                <w:lang w:val="en-US" w:eastAsia="zh-CN"/>
              </w:rPr>
              <w:t>4</w:t>
            </w:r>
            <w:r>
              <w:rPr>
                <w:rFonts w:hint="default" w:ascii="Times New Roman" w:hAnsi="Times New Roman" w:cs="Times New Roman" w:eastAsiaTheme="minorEastAsia"/>
                <w:b/>
                <w:snapToGrid w:val="0"/>
                <w:kern w:val="0"/>
                <w:sz w:val="24"/>
                <w:szCs w:val="24"/>
              </w:rPr>
              <w:t xml:space="preserve"> 营运期环境影响分析</w:t>
            </w:r>
          </w:p>
          <w:p>
            <w:pPr>
              <w:keepNext w:val="0"/>
              <w:keepLines w:val="0"/>
              <w:pageBreakBefore w:val="0"/>
              <w:widowControl w:val="0"/>
              <w:kinsoku/>
              <w:wordWrap/>
              <w:overflowPunct/>
              <w:topLinePunct w:val="0"/>
              <w:autoSpaceDE/>
              <w:autoSpaceDN/>
              <w:bidi w:val="0"/>
              <w:adjustRightInd w:val="0"/>
              <w:snapToGrid w:val="0"/>
              <w:spacing w:line="580" w:lineRule="exact"/>
              <w:ind w:left="0" w:leftChars="0" w:right="0" w:rightChars="0" w:firstLine="480" w:firstLineChars="200"/>
              <w:jc w:val="both"/>
              <w:textAlignment w:val="auto"/>
              <w:outlineLvl w:val="9"/>
              <w:rPr>
                <w:rFonts w:hint="default" w:ascii="Times New Roman" w:hAnsi="Times New Roman" w:cs="Times New Roman" w:eastAsiaTheme="minorEastAsia"/>
                <w:sz w:val="24"/>
                <w:szCs w:val="24"/>
                <w:lang w:eastAsia="zh-CN"/>
              </w:rPr>
            </w:pPr>
            <w:r>
              <w:rPr>
                <w:rFonts w:hint="default" w:ascii="Times New Roman" w:hAnsi="Times New Roman" w:cs="Times New Roman" w:eastAsiaTheme="minorEastAsia"/>
                <w:sz w:val="24"/>
                <w:szCs w:val="24"/>
                <w:lang w:eastAsia="zh-CN"/>
              </w:rPr>
              <w:t>由于本工程供配电系统改造完工后利用原有的个人，不新增人员，不存在大气及水环境的影响；供暖系统改造项目所建换热站属无人值守站，仅设置巡检和维修人员，在营运期一般情况下无污染物产生。特别是本次拟建的设施均在太钢厂内，辅助工程均与太钢原有的设施衔接，对环境影响小。项目建设后对环境的影响主要为新建的泵房中循环水泵和补水泵产生的噪声。根据类比资料：循环水泵和补水泵噪声强度一般为85 dB(A)，这些设备均置于室内一般不会对周围环境产生较大影响。</w:t>
            </w:r>
          </w:p>
          <w:p>
            <w:pPr>
              <w:keepNext w:val="0"/>
              <w:keepLines w:val="0"/>
              <w:pageBreakBefore w:val="0"/>
              <w:widowControl w:val="0"/>
              <w:kinsoku/>
              <w:wordWrap/>
              <w:overflowPunct/>
              <w:topLinePunct w:val="0"/>
              <w:autoSpaceDE/>
              <w:autoSpaceDN/>
              <w:bidi w:val="0"/>
              <w:snapToGrid w:val="0"/>
              <w:spacing w:line="580" w:lineRule="exact"/>
              <w:ind w:left="0" w:leftChars="0" w:right="0" w:rightChars="0"/>
              <w:jc w:val="both"/>
              <w:textAlignment w:val="auto"/>
              <w:outlineLvl w:val="9"/>
              <w:rPr>
                <w:rFonts w:hint="default" w:ascii="Times New Roman" w:hAnsi="Times New Roman" w:cs="Times New Roman" w:eastAsiaTheme="minorEastAsia"/>
                <w:b/>
                <w:snapToGrid w:val="0"/>
                <w:kern w:val="0"/>
                <w:sz w:val="24"/>
                <w:szCs w:val="24"/>
              </w:rPr>
            </w:pPr>
            <w:r>
              <w:rPr>
                <w:rFonts w:hint="default" w:ascii="Times New Roman" w:hAnsi="Times New Roman" w:cs="Times New Roman" w:eastAsiaTheme="minorEastAsia"/>
                <w:b/>
                <w:snapToGrid w:val="0"/>
                <w:kern w:val="0"/>
                <w:sz w:val="24"/>
                <w:szCs w:val="24"/>
                <w:lang w:val="en-US" w:eastAsia="zh-CN"/>
              </w:rPr>
              <w:t>3.</w:t>
            </w:r>
            <w:r>
              <w:rPr>
                <w:rFonts w:hint="eastAsia" w:cs="Times New Roman" w:eastAsiaTheme="minorEastAsia"/>
                <w:b/>
                <w:snapToGrid w:val="0"/>
                <w:kern w:val="0"/>
                <w:sz w:val="24"/>
                <w:szCs w:val="24"/>
                <w:lang w:val="en-US" w:eastAsia="zh-CN"/>
              </w:rPr>
              <w:t>4</w:t>
            </w:r>
            <w:r>
              <w:rPr>
                <w:rFonts w:hint="default" w:ascii="Times New Roman" w:hAnsi="Times New Roman" w:cs="Times New Roman" w:eastAsiaTheme="minorEastAsia"/>
                <w:b/>
                <w:snapToGrid w:val="0"/>
                <w:kern w:val="0"/>
                <w:sz w:val="24"/>
                <w:szCs w:val="24"/>
                <w:lang w:val="en-US" w:eastAsia="zh-CN"/>
              </w:rPr>
              <w:t xml:space="preserve">.1 </w:t>
            </w:r>
            <w:r>
              <w:rPr>
                <w:rFonts w:hint="default" w:ascii="Times New Roman" w:hAnsi="Times New Roman" w:cs="Times New Roman" w:eastAsiaTheme="minorEastAsia"/>
                <w:b/>
                <w:snapToGrid w:val="0"/>
                <w:kern w:val="0"/>
                <w:sz w:val="24"/>
                <w:szCs w:val="24"/>
              </w:rPr>
              <w:t>对声环境的影响</w:t>
            </w:r>
          </w:p>
          <w:p>
            <w:pPr>
              <w:keepNext w:val="0"/>
              <w:keepLines w:val="0"/>
              <w:pageBreakBefore w:val="0"/>
              <w:widowControl w:val="0"/>
              <w:kinsoku/>
              <w:wordWrap/>
              <w:overflowPunct/>
              <w:topLinePunct w:val="0"/>
              <w:autoSpaceDE/>
              <w:autoSpaceDN/>
              <w:bidi w:val="0"/>
              <w:adjustRightInd w:val="0"/>
              <w:snapToGrid w:val="0"/>
              <w:spacing w:line="580" w:lineRule="exact"/>
              <w:ind w:left="0" w:leftChars="0" w:right="0" w:rightChars="0" w:firstLine="480" w:firstLineChars="200"/>
              <w:jc w:val="both"/>
              <w:textAlignment w:val="auto"/>
              <w:rPr>
                <w:rFonts w:hint="default" w:ascii="Times New Roman" w:hAnsi="Times New Roman" w:cs="Times New Roman"/>
                <w:sz w:val="21"/>
                <w:szCs w:val="21"/>
              </w:rPr>
            </w:pPr>
            <w:r>
              <w:rPr>
                <w:rFonts w:hint="default" w:ascii="Times New Roman" w:hAnsi="Times New Roman" w:cs="Times New Roman" w:eastAsiaTheme="minorEastAsia"/>
                <w:sz w:val="24"/>
                <w:szCs w:val="24"/>
                <w:lang w:eastAsia="zh-CN"/>
              </w:rPr>
              <w:t>本项目为节能技术改造项目，其噪声源主要来自于换热过程的水泵，水泵噪声为涡流噪声和气流噪声，其等效声级值小于85dB(A)。经过水泵房密闭，基础减震，增加绿化带等措施后，可减少30dB(A)，</w:t>
            </w:r>
            <w:r>
              <w:rPr>
                <w:rFonts w:hint="eastAsia" w:cs="Times New Roman" w:eastAsiaTheme="minorEastAsia"/>
                <w:sz w:val="24"/>
                <w:szCs w:val="24"/>
                <w:lang w:eastAsia="zh-CN"/>
              </w:rPr>
              <w:t>能</w:t>
            </w:r>
            <w:r>
              <w:rPr>
                <w:rFonts w:hint="default" w:ascii="Times New Roman" w:hAnsi="Times New Roman" w:cs="Times New Roman" w:eastAsiaTheme="minorEastAsia"/>
                <w:sz w:val="24"/>
                <w:szCs w:val="24"/>
                <w:lang w:eastAsia="zh-CN"/>
              </w:rPr>
              <w:t>达《工业企业厂界噪声排放标准》GB12348-2008中3类标准要求，不对区域声环境造成明显的影响。</w:t>
            </w:r>
          </w:p>
          <w:p>
            <w:pPr>
              <w:keepNext w:val="0"/>
              <w:keepLines w:val="0"/>
              <w:pageBreakBefore w:val="0"/>
              <w:widowControl w:val="0"/>
              <w:kinsoku/>
              <w:wordWrap/>
              <w:overflowPunct/>
              <w:topLinePunct w:val="0"/>
              <w:autoSpaceDE/>
              <w:autoSpaceDN/>
              <w:bidi w:val="0"/>
              <w:snapToGrid w:val="0"/>
              <w:spacing w:line="580" w:lineRule="exact"/>
              <w:ind w:left="0" w:leftChars="0" w:right="0" w:rightChars="0"/>
              <w:jc w:val="both"/>
              <w:textAlignment w:val="auto"/>
              <w:outlineLvl w:val="9"/>
              <w:rPr>
                <w:rFonts w:hint="default" w:ascii="Times New Roman" w:hAnsi="Times New Roman" w:cs="Times New Roman" w:eastAsiaTheme="minorEastAsia"/>
                <w:b/>
                <w:snapToGrid w:val="0"/>
                <w:kern w:val="0"/>
                <w:sz w:val="24"/>
                <w:szCs w:val="24"/>
                <w:lang w:val="en-US" w:eastAsia="zh-CN"/>
              </w:rPr>
            </w:pPr>
            <w:r>
              <w:rPr>
                <w:rFonts w:hint="default" w:ascii="Times New Roman" w:hAnsi="Times New Roman" w:cs="Times New Roman" w:eastAsiaTheme="minorEastAsia"/>
                <w:b/>
                <w:snapToGrid w:val="0"/>
                <w:kern w:val="0"/>
                <w:sz w:val="24"/>
                <w:szCs w:val="24"/>
                <w:lang w:val="en-US" w:eastAsia="zh-CN"/>
              </w:rPr>
              <w:t>3.</w:t>
            </w:r>
            <w:r>
              <w:rPr>
                <w:rFonts w:hint="eastAsia" w:cs="Times New Roman" w:eastAsiaTheme="minorEastAsia"/>
                <w:b/>
                <w:snapToGrid w:val="0"/>
                <w:kern w:val="0"/>
                <w:sz w:val="24"/>
                <w:szCs w:val="24"/>
                <w:lang w:val="en-US" w:eastAsia="zh-CN"/>
              </w:rPr>
              <w:t>4</w:t>
            </w:r>
            <w:r>
              <w:rPr>
                <w:rFonts w:hint="default" w:ascii="Times New Roman" w:hAnsi="Times New Roman" w:cs="Times New Roman" w:eastAsiaTheme="minorEastAsia"/>
                <w:b/>
                <w:snapToGrid w:val="0"/>
                <w:kern w:val="0"/>
                <w:sz w:val="24"/>
                <w:szCs w:val="24"/>
                <w:lang w:val="en-US" w:eastAsia="zh-CN"/>
              </w:rPr>
              <w:t>.2 对水环境的影响</w:t>
            </w:r>
          </w:p>
          <w:p>
            <w:pPr>
              <w:pStyle w:val="2"/>
              <w:keepNext w:val="0"/>
              <w:keepLines w:val="0"/>
              <w:pageBreakBefore w:val="0"/>
              <w:widowControl w:val="0"/>
              <w:kinsoku/>
              <w:wordWrap/>
              <w:overflowPunct/>
              <w:topLinePunct w:val="0"/>
              <w:bidi w:val="0"/>
              <w:spacing w:line="580" w:lineRule="exact"/>
              <w:ind w:left="0" w:leftChars="0" w:right="0" w:rightChars="0" w:firstLine="480" w:firstLineChars="200"/>
              <w:jc w:val="both"/>
              <w:textAlignment w:val="auto"/>
              <w:rPr>
                <w:rFonts w:hint="default" w:ascii="Times New Roman" w:hAnsi="Times New Roman" w:cs="Times New Roman" w:eastAsiaTheme="minorEastAsia"/>
                <w:kern w:val="2"/>
                <w:sz w:val="24"/>
                <w:szCs w:val="24"/>
                <w:lang w:val="en-US" w:eastAsia="zh-CN" w:bidi="ar-SA"/>
              </w:rPr>
            </w:pPr>
            <w:r>
              <w:rPr>
                <w:rFonts w:hint="default" w:ascii="Times New Roman" w:hAnsi="Times New Roman" w:cs="Times New Roman" w:eastAsiaTheme="minorEastAsia"/>
                <w:kern w:val="2"/>
                <w:sz w:val="24"/>
                <w:szCs w:val="24"/>
                <w:lang w:val="en-US" w:eastAsia="zh-CN" w:bidi="ar-SA"/>
              </w:rPr>
              <w:t>本项目的水的排放源为人员生活污水和管道试水，生活污水经化粪池预处理后排入太钢污水处理厂处理后回用，对环境没有影响；管道试水返回水渣系统进行水渣淬冷循环利用，对环境的影响极小。</w:t>
            </w:r>
          </w:p>
          <w:p>
            <w:pPr>
              <w:keepNext w:val="0"/>
              <w:keepLines w:val="0"/>
              <w:pageBreakBefore w:val="0"/>
              <w:widowControl w:val="0"/>
              <w:kinsoku/>
              <w:wordWrap/>
              <w:overflowPunct/>
              <w:topLinePunct w:val="0"/>
              <w:autoSpaceDE/>
              <w:autoSpaceDN/>
              <w:bidi w:val="0"/>
              <w:snapToGrid w:val="0"/>
              <w:spacing w:line="580" w:lineRule="exact"/>
              <w:ind w:left="0" w:leftChars="0" w:right="0" w:rightChars="0"/>
              <w:jc w:val="both"/>
              <w:textAlignment w:val="auto"/>
              <w:outlineLvl w:val="9"/>
              <w:rPr>
                <w:rFonts w:hint="default" w:ascii="Times New Roman" w:hAnsi="Times New Roman" w:cs="Times New Roman" w:eastAsiaTheme="minorEastAsia"/>
                <w:b/>
                <w:snapToGrid w:val="0"/>
                <w:kern w:val="0"/>
                <w:sz w:val="24"/>
                <w:szCs w:val="24"/>
                <w:lang w:val="en-US" w:eastAsia="zh-CN"/>
              </w:rPr>
            </w:pPr>
            <w:r>
              <w:rPr>
                <w:rFonts w:hint="default" w:ascii="Times New Roman" w:hAnsi="Times New Roman" w:cs="Times New Roman" w:eastAsiaTheme="minorEastAsia"/>
                <w:b/>
                <w:snapToGrid w:val="0"/>
                <w:kern w:val="0"/>
                <w:sz w:val="24"/>
                <w:szCs w:val="24"/>
                <w:lang w:val="en-US" w:eastAsia="zh-CN"/>
              </w:rPr>
              <w:t>3.</w:t>
            </w:r>
            <w:r>
              <w:rPr>
                <w:rFonts w:hint="eastAsia" w:cs="Times New Roman" w:eastAsiaTheme="minorEastAsia"/>
                <w:b/>
                <w:snapToGrid w:val="0"/>
                <w:kern w:val="0"/>
                <w:sz w:val="24"/>
                <w:szCs w:val="24"/>
                <w:lang w:val="en-US" w:eastAsia="zh-CN"/>
              </w:rPr>
              <w:t>4</w:t>
            </w:r>
            <w:r>
              <w:rPr>
                <w:rFonts w:hint="default" w:ascii="Times New Roman" w:hAnsi="Times New Roman" w:cs="Times New Roman" w:eastAsiaTheme="minorEastAsia"/>
                <w:b/>
                <w:snapToGrid w:val="0"/>
                <w:kern w:val="0"/>
                <w:sz w:val="24"/>
                <w:szCs w:val="24"/>
                <w:lang w:val="en-US" w:eastAsia="zh-CN"/>
              </w:rPr>
              <w:t>.3 对固废的影响</w:t>
            </w:r>
          </w:p>
          <w:p>
            <w:pPr>
              <w:pStyle w:val="2"/>
              <w:keepNext w:val="0"/>
              <w:keepLines w:val="0"/>
              <w:pageBreakBefore w:val="0"/>
              <w:widowControl w:val="0"/>
              <w:kinsoku/>
              <w:wordWrap/>
              <w:overflowPunct/>
              <w:topLinePunct w:val="0"/>
              <w:bidi w:val="0"/>
              <w:spacing w:line="580" w:lineRule="exact"/>
              <w:ind w:left="0" w:leftChars="0" w:right="0" w:rightChars="0" w:firstLine="480" w:firstLineChars="200"/>
              <w:jc w:val="both"/>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kern w:val="2"/>
                <w:sz w:val="24"/>
                <w:szCs w:val="24"/>
                <w:lang w:val="en-US" w:eastAsia="zh-CN" w:bidi="ar-SA"/>
              </w:rPr>
              <w:t>本项目的固废为冲渣水换热系统过滤水渣和职工生活垃圾，水渣返回水渣粉磨系统进行超细粉粉磨，不外排。生活垃圾由环卫工人统一收集处置。</w:t>
            </w:r>
          </w:p>
          <w:p>
            <w:pPr>
              <w:tabs>
                <w:tab w:val="left" w:pos="5908"/>
              </w:tabs>
              <w:jc w:val="left"/>
              <w:rPr>
                <w:rFonts w:hint="eastAsia" w:eastAsia="宋体"/>
                <w:lang w:eastAsia="zh-CN"/>
              </w:rPr>
            </w:pPr>
          </w:p>
        </w:tc>
      </w:tr>
    </w:tbl>
    <w:p>
      <w:pPr>
        <w:tabs>
          <w:tab w:val="left" w:pos="2458"/>
        </w:tabs>
        <w:jc w:val="left"/>
        <w:rPr>
          <w:rFonts w:hint="eastAsia" w:eastAsia="宋体"/>
          <w:lang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spacing w:line="500" w:lineRule="exact"/>
        <w:outlineLvl w:val="0"/>
        <w:rPr>
          <w:b/>
          <w:bCs/>
          <w:sz w:val="28"/>
          <w:szCs w:val="28"/>
        </w:rPr>
      </w:pPr>
      <w:bookmarkStart w:id="24" w:name="_Toc32216_WPSOffice_Level1"/>
      <w:r>
        <w:rPr>
          <w:rFonts w:eastAsia="黑体"/>
          <w:b/>
          <w:bCs/>
          <w:sz w:val="28"/>
          <w:szCs w:val="28"/>
        </w:rPr>
        <w:t>表</w:t>
      </w:r>
      <w:r>
        <w:rPr>
          <w:rFonts w:hint="eastAsia" w:eastAsia="黑体"/>
          <w:b/>
          <w:bCs/>
          <w:sz w:val="28"/>
          <w:szCs w:val="28"/>
          <w:lang w:eastAsia="zh-CN"/>
        </w:rPr>
        <w:t>四</w:t>
      </w:r>
      <w:r>
        <w:rPr>
          <w:rFonts w:hint="eastAsia" w:eastAsia="黑体"/>
          <w:b/>
          <w:bCs/>
          <w:sz w:val="28"/>
          <w:szCs w:val="28"/>
          <w:lang w:val="en-US" w:eastAsia="zh-CN"/>
        </w:rPr>
        <w:t xml:space="preserve"> </w:t>
      </w:r>
      <w:r>
        <w:rPr>
          <w:rFonts w:eastAsia="黑体"/>
          <w:b/>
          <w:bCs/>
          <w:sz w:val="28"/>
          <w:szCs w:val="28"/>
        </w:rPr>
        <w:t>建设项目环评报告表的主要结论与建设及审批部门决定</w:t>
      </w:r>
      <w:bookmarkEnd w:id="23"/>
      <w:bookmarkEnd w:id="24"/>
    </w:p>
    <w:tbl>
      <w:tblPr>
        <w:tblStyle w:val="19"/>
        <w:tblW w:w="9040" w:type="dxa"/>
        <w:jc w:val="center"/>
        <w:tblInd w:w="2561" w:type="dxa"/>
        <w:tblBorders>
          <w:top w:val="single" w:color="auto" w:sz="4" w:space="0"/>
          <w:left w:val="single" w:color="auto" w:sz="4" w:space="0"/>
          <w:bottom w:val="single" w:color="auto" w:sz="4" w:space="0"/>
          <w:right w:val="single" w:color="auto" w:sz="4" w:space="0"/>
          <w:insideH w:val="single" w:color="auto" w:sz="6" w:space="0"/>
          <w:insideV w:val="none" w:color="auto" w:sz="0" w:space="0"/>
        </w:tblBorders>
        <w:tblLayout w:type="fixed"/>
        <w:tblCellMar>
          <w:top w:w="0" w:type="dxa"/>
          <w:left w:w="108" w:type="dxa"/>
          <w:bottom w:w="0" w:type="dxa"/>
          <w:right w:w="108" w:type="dxa"/>
        </w:tblCellMar>
      </w:tblPr>
      <w:tblGrid>
        <w:gridCol w:w="9040"/>
      </w:tblGrid>
      <w:tr>
        <w:tblPrEx>
          <w:tblBorders>
            <w:top w:val="single" w:color="auto" w:sz="4" w:space="0"/>
            <w:left w:val="single" w:color="auto" w:sz="4" w:space="0"/>
            <w:bottom w:val="single" w:color="auto" w:sz="4" w:space="0"/>
            <w:right w:val="single" w:color="auto" w:sz="4" w:space="0"/>
            <w:insideH w:val="single" w:color="auto" w:sz="6" w:space="0"/>
            <w:insideV w:val="none" w:color="auto" w:sz="0" w:space="0"/>
          </w:tblBorders>
          <w:tblLayout w:type="fixed"/>
          <w:tblCellMar>
            <w:top w:w="0" w:type="dxa"/>
            <w:left w:w="108" w:type="dxa"/>
            <w:bottom w:w="0" w:type="dxa"/>
            <w:right w:w="108" w:type="dxa"/>
          </w:tblCellMar>
        </w:tblPrEx>
        <w:trPr>
          <w:trHeight w:val="12477" w:hRule="atLeast"/>
          <w:jc w:val="center"/>
        </w:trPr>
        <w:tc>
          <w:tcPr>
            <w:tcW w:w="9040" w:type="dxa"/>
            <w:tcBorders>
              <w:tl2br w:val="nil"/>
              <w:tr2bl w:val="nil"/>
            </w:tcBorders>
          </w:tcPr>
          <w:p>
            <w:pPr>
              <w:keepNext w:val="0"/>
              <w:keepLines w:val="0"/>
              <w:pageBreakBefore w:val="0"/>
              <w:widowControl w:val="0"/>
              <w:kinsoku/>
              <w:wordWrap/>
              <w:overflowPunct/>
              <w:topLinePunct w:val="0"/>
              <w:autoSpaceDE/>
              <w:autoSpaceDN/>
              <w:bidi w:val="0"/>
              <w:snapToGrid w:val="0"/>
              <w:spacing w:line="580" w:lineRule="exact"/>
              <w:ind w:left="0" w:leftChars="0" w:right="0" w:rightChars="0"/>
              <w:textAlignment w:val="auto"/>
              <w:outlineLvl w:val="9"/>
              <w:rPr>
                <w:rFonts w:hint="default" w:ascii="Times New Roman" w:hAnsi="Times New Roman" w:cs="Times New Roman" w:eastAsiaTheme="minorEastAsia"/>
                <w:b/>
                <w:snapToGrid w:val="0"/>
                <w:kern w:val="0"/>
                <w:sz w:val="24"/>
                <w:szCs w:val="24"/>
                <w:lang w:val="en-US" w:eastAsia="zh-CN"/>
              </w:rPr>
            </w:pPr>
            <w:r>
              <w:rPr>
                <w:rFonts w:hint="default" w:ascii="Times New Roman" w:hAnsi="Times New Roman" w:cs="Times New Roman" w:eastAsiaTheme="minorEastAsia"/>
                <w:b/>
                <w:snapToGrid w:val="0"/>
                <w:kern w:val="0"/>
                <w:sz w:val="24"/>
                <w:szCs w:val="24"/>
                <w:lang w:val="en-US" w:eastAsia="zh-CN"/>
              </w:rPr>
              <w:t>4.1 环评结论</w:t>
            </w:r>
          </w:p>
          <w:p>
            <w:pPr>
              <w:pStyle w:val="2"/>
              <w:keepNext w:val="0"/>
              <w:keepLines w:val="0"/>
              <w:pageBreakBefore w:val="0"/>
              <w:widowControl w:val="0"/>
              <w:kinsoku/>
              <w:wordWrap/>
              <w:overflowPunct/>
              <w:topLinePunct w:val="0"/>
              <w:bidi w:val="0"/>
              <w:spacing w:line="580" w:lineRule="exact"/>
              <w:ind w:left="0" w:leftChars="0" w:right="0" w:rightChars="0"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项目建设是对太钢公司内部供配电系统进行优化改造，对能源动力总厂2×300MW发电机组</w:t>
            </w: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rPr>
              <w:t>空冷机组乏汽余热及炼铁厂5#高炉冲渣水余热进行回收利用，配置高效、节能型换热器，对供热公司的供热管网回水进行加热，最大限度的利用能源。本项目的实施为优化城市的能源结构，加速产业结构调整，促进城市国民经济持续发展，改善生态环境和提高人民生活质量，完善城市基础设施等方面提供了可靠的保障。基本结论如下：</w:t>
            </w:r>
          </w:p>
          <w:p>
            <w:pPr>
              <w:keepNext w:val="0"/>
              <w:keepLines w:val="0"/>
              <w:pageBreakBefore w:val="0"/>
              <w:widowControl w:val="0"/>
              <w:kinsoku/>
              <w:wordWrap/>
              <w:overflowPunct/>
              <w:topLinePunct w:val="0"/>
              <w:bidi w:val="0"/>
              <w:adjustRightInd w:val="0"/>
              <w:snapToGrid w:val="0"/>
              <w:spacing w:line="580" w:lineRule="exact"/>
              <w:ind w:left="0" w:leftChars="0" w:right="0" w:rightChars="0"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lang w:val="en-US" w:eastAsia="zh-CN"/>
              </w:rPr>
              <w:t>1</w:t>
            </w: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rPr>
              <w:t>产业政策符合性</w:t>
            </w:r>
          </w:p>
          <w:p>
            <w:pPr>
              <w:keepNext w:val="0"/>
              <w:keepLines w:val="0"/>
              <w:pageBreakBefore w:val="0"/>
              <w:widowControl w:val="0"/>
              <w:kinsoku/>
              <w:wordWrap/>
              <w:overflowPunct/>
              <w:topLinePunct w:val="0"/>
              <w:bidi w:val="0"/>
              <w:adjustRightInd w:val="0"/>
              <w:snapToGrid w:val="0"/>
              <w:spacing w:line="580" w:lineRule="exact"/>
              <w:ind w:left="0" w:leftChars="0" w:right="0" w:rightChars="0"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山西太钢不锈钢股份有限公司2013年节能技术改造项目是对太钢内部供配电系统进行优化改造，不新增土地，项目采用高效节能的先进电器设备，达到节能的目的；太钢能源动力总厂2X300MW发电机组空冷机组乏汽余热及炼铁厂5#高炉冲渣水余热，实现汽水、水水换热，减少土小锅炉及燃烧散煤对环境的影响。项目是一项资源综合利用、节能降耗、改善环境、提高经济和社会效益的项目，对太钢走可持续发展的道路，具有十分重要的意义，本项目的社会效益、经济效益、环境效益良好。根据国家发改委《产业结构调整指导目录》，本项目属于国家鼓励类中第三十八类环境保护与资源节约综合利用中第23条：节能、节水、节材环保及资源综合利用等技术开发及应用，符合国家产业政策的要求和国家节能减排政策。</w:t>
            </w:r>
          </w:p>
          <w:p>
            <w:pPr>
              <w:keepNext w:val="0"/>
              <w:keepLines w:val="0"/>
              <w:pageBreakBefore w:val="0"/>
              <w:widowControl w:val="0"/>
              <w:kinsoku/>
              <w:wordWrap/>
              <w:overflowPunct/>
              <w:topLinePunct w:val="0"/>
              <w:bidi w:val="0"/>
              <w:adjustRightInd w:val="0"/>
              <w:snapToGrid w:val="0"/>
              <w:spacing w:line="580" w:lineRule="exact"/>
              <w:ind w:left="0" w:leftChars="0" w:right="0" w:rightChars="0"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lang w:val="en-US" w:eastAsia="zh-CN"/>
              </w:rPr>
              <w:t>2</w:t>
            </w: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rPr>
              <w:t>项目选址合理性</w:t>
            </w:r>
          </w:p>
          <w:p>
            <w:pPr>
              <w:keepNext w:val="0"/>
              <w:keepLines w:val="0"/>
              <w:pageBreakBefore w:val="0"/>
              <w:widowControl w:val="0"/>
              <w:kinsoku/>
              <w:wordWrap/>
              <w:overflowPunct/>
              <w:topLinePunct w:val="0"/>
              <w:bidi w:val="0"/>
              <w:adjustRightInd w:val="0"/>
              <w:snapToGrid w:val="0"/>
              <w:spacing w:line="580" w:lineRule="exact"/>
              <w:ind w:left="0" w:leftChars="0" w:right="0" w:rightChars="0"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项目改造均在太钢厂区内，且供配电系统优化改造在原有基础上进行，不新占用土地，空冷岛乏汽工程的换热站建设在空冷岛下方的空地建设，管网大部分为地埋式；5#高炉冲渣水工程换热站建设在出渣口旁的现有空地上，管网大部分为高架管道占地面积较小。本项目建成后，各类污染物均做到了达标排放和合理处置，从环境保护角度，厂址可行。</w:t>
            </w:r>
          </w:p>
          <w:p>
            <w:pPr>
              <w:keepNext w:val="0"/>
              <w:keepLines w:val="0"/>
              <w:pageBreakBefore w:val="0"/>
              <w:widowControl w:val="0"/>
              <w:kinsoku/>
              <w:wordWrap/>
              <w:overflowPunct/>
              <w:topLinePunct w:val="0"/>
              <w:bidi w:val="0"/>
              <w:adjustRightInd w:val="0"/>
              <w:snapToGrid w:val="0"/>
              <w:spacing w:line="580" w:lineRule="exact"/>
              <w:ind w:left="0" w:leftChars="0" w:right="0" w:rightChars="0"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lang w:val="en-US" w:eastAsia="zh-CN"/>
              </w:rPr>
              <w:t>3</w:t>
            </w: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rPr>
              <w:t>清洁生产</w:t>
            </w:r>
          </w:p>
          <w:p>
            <w:pPr>
              <w:keepNext w:val="0"/>
              <w:keepLines w:val="0"/>
              <w:pageBreakBefore w:val="0"/>
              <w:widowControl w:val="0"/>
              <w:kinsoku/>
              <w:wordWrap/>
              <w:overflowPunct/>
              <w:topLinePunct w:val="0"/>
              <w:bidi w:val="0"/>
              <w:adjustRightInd w:val="0"/>
              <w:snapToGrid w:val="0"/>
              <w:spacing w:line="580" w:lineRule="exact"/>
              <w:ind w:left="0" w:leftChars="0" w:right="0" w:rightChars="0"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本项目供配电工程改造后，可大大提供设备的运行效率，减少设备自身及线路的损耗，节约了电能。利用2X300MW发电机组空冷机组乏汽余热及炼铁厂5#高炉冲渣水余热进行供暖，减少了散户燃烧散煤所造成的环境污染，减少了大气污染物的排放，项目本身属于“国家清洁发展机制”推广应用项目，项目采用先进工艺生产技术，节约资源，减少污染排放，符合节能减排的清洁生产要求。</w:t>
            </w:r>
          </w:p>
          <w:p>
            <w:pPr>
              <w:keepNext w:val="0"/>
              <w:keepLines w:val="0"/>
              <w:pageBreakBefore w:val="0"/>
              <w:widowControl w:val="0"/>
              <w:kinsoku/>
              <w:wordWrap/>
              <w:overflowPunct/>
              <w:topLinePunct w:val="0"/>
              <w:bidi w:val="0"/>
              <w:adjustRightInd w:val="0"/>
              <w:snapToGrid w:val="0"/>
              <w:spacing w:line="580" w:lineRule="exact"/>
              <w:ind w:left="0" w:leftChars="0" w:right="0" w:rightChars="0"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lang w:val="en-US" w:eastAsia="zh-CN"/>
              </w:rPr>
              <w:t>4</w:t>
            </w: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rPr>
              <w:t>达标排放</w:t>
            </w:r>
          </w:p>
          <w:p>
            <w:pPr>
              <w:keepNext w:val="0"/>
              <w:keepLines w:val="0"/>
              <w:pageBreakBefore w:val="0"/>
              <w:widowControl w:val="0"/>
              <w:kinsoku/>
              <w:wordWrap/>
              <w:overflowPunct/>
              <w:topLinePunct w:val="0"/>
              <w:bidi w:val="0"/>
              <w:adjustRightInd w:val="0"/>
              <w:snapToGrid w:val="0"/>
              <w:spacing w:line="580" w:lineRule="exact"/>
              <w:ind w:left="0" w:leftChars="0" w:right="0" w:rightChars="0"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由于本项目供配电系统优化改造工程实施后利用原有的太钢工作人员，不新增人员，且项目改造已基本完工；供暖系统所建换热站属无人值守站，仅设检修及维护人员，在营运期一般情况下无污染物产生，仅在每年采暖前对管道进行试水，这些冲洗废水主要含有一定的铁屑等杂质，属于无污染的水，其产生量少，排入水渣淬冷系统进行循环使用；维修及检修人员的日常生活污水产生量较小，均依托太钢原有的完善设施，就近排入污水管网，由太钢赵庄污水处理厂统一处理回用。对地表水环境的影响相对较小。</w:t>
            </w:r>
          </w:p>
          <w:p>
            <w:pPr>
              <w:keepNext w:val="0"/>
              <w:keepLines w:val="0"/>
              <w:pageBreakBefore w:val="0"/>
              <w:widowControl w:val="0"/>
              <w:kinsoku/>
              <w:wordWrap/>
              <w:overflowPunct/>
              <w:topLinePunct w:val="0"/>
              <w:bidi w:val="0"/>
              <w:adjustRightInd w:val="0"/>
              <w:snapToGrid w:val="0"/>
              <w:spacing w:line="580" w:lineRule="exact"/>
              <w:ind w:left="0" w:leftChars="0" w:right="0" w:rightChars="0"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换热站对环境产生影响主要有循环水泵和补水泵产生的噪声。采暖换热站循环水泵和补水泵噪声强度一般为85dB(A)，这些设备采取基础减震、隔音、降噪声措施，并置于室内，对周围环境影响较小。</w:t>
            </w:r>
          </w:p>
          <w:p>
            <w:pPr>
              <w:keepNext w:val="0"/>
              <w:keepLines w:val="0"/>
              <w:pageBreakBefore w:val="0"/>
              <w:widowControl w:val="0"/>
              <w:kinsoku/>
              <w:wordWrap/>
              <w:overflowPunct/>
              <w:topLinePunct w:val="0"/>
              <w:bidi w:val="0"/>
              <w:adjustRightInd w:val="0"/>
              <w:snapToGrid w:val="0"/>
              <w:spacing w:line="580" w:lineRule="exact"/>
              <w:ind w:left="0" w:leftChars="0" w:right="0" w:rightChars="0"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因项目供配电系统的优化改造仅更换为安全系数高、节能降耗、先进可靠的变压器、断路器等电器设备，改造前后对大气、声环境影响较小。</w:t>
            </w:r>
          </w:p>
          <w:p>
            <w:pPr>
              <w:keepNext w:val="0"/>
              <w:keepLines w:val="0"/>
              <w:pageBreakBefore w:val="0"/>
              <w:widowControl w:val="0"/>
              <w:kinsoku/>
              <w:wordWrap/>
              <w:overflowPunct/>
              <w:topLinePunct w:val="0"/>
              <w:bidi w:val="0"/>
              <w:adjustRightInd w:val="0"/>
              <w:snapToGrid w:val="0"/>
              <w:spacing w:line="580" w:lineRule="exact"/>
              <w:ind w:left="0" w:leftChars="0" w:right="0" w:rightChars="0"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lang w:val="en-US" w:eastAsia="zh-CN"/>
              </w:rPr>
              <w:t>5</w:t>
            </w: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rPr>
              <w:t>节能减排</w:t>
            </w:r>
          </w:p>
          <w:p>
            <w:pPr>
              <w:keepNext w:val="0"/>
              <w:keepLines w:val="0"/>
              <w:pageBreakBefore w:val="0"/>
              <w:widowControl w:val="0"/>
              <w:kinsoku/>
              <w:wordWrap/>
              <w:overflowPunct/>
              <w:topLinePunct w:val="0"/>
              <w:bidi w:val="0"/>
              <w:adjustRightInd w:val="0"/>
              <w:snapToGrid w:val="0"/>
              <w:spacing w:line="580" w:lineRule="exact"/>
              <w:ind w:left="0" w:leftChars="0" w:right="0" w:rightChars="0"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项目技改工程，新增污染源主要为职工日常生活污水,其量少就近排入太钢原有的污水管网，对环境影响小。项目供配电优化改造工程的实施，优化改造后四座降压站变压器年耗电量降低4611686.4kWh/a，折标煤566.78 tce/a（当量值），1521.86tce/a（等价值）；通过余热供暖项目的实施，对社会热电联产集中供暖面积的增加，社会减少采暖燃煤消耗16万t/a，可实现社会减排：烟尘</w:t>
            </w: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rPr>
              <w:t>13.34t/a，SO2</w:t>
            </w: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rPr>
              <w:t>31.42t/a，NOX</w:t>
            </w: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rPr>
              <w:t>44.62t/a。项目实施后，节能、减排效果明显。</w:t>
            </w:r>
          </w:p>
          <w:p>
            <w:pPr>
              <w:keepNext w:val="0"/>
              <w:keepLines w:val="0"/>
              <w:pageBreakBefore w:val="0"/>
              <w:widowControl w:val="0"/>
              <w:kinsoku/>
              <w:wordWrap/>
              <w:overflowPunct/>
              <w:topLinePunct w:val="0"/>
              <w:bidi w:val="0"/>
              <w:adjustRightInd w:val="0"/>
              <w:snapToGrid w:val="0"/>
              <w:spacing w:line="580" w:lineRule="exact"/>
              <w:ind w:left="0" w:leftChars="0" w:right="0" w:rightChars="0"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lang w:val="en-US" w:eastAsia="zh-CN"/>
              </w:rPr>
              <w:t>6</w:t>
            </w: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rPr>
              <w:t>对区域环境质量的影响</w:t>
            </w:r>
          </w:p>
          <w:p>
            <w:pPr>
              <w:keepNext w:val="0"/>
              <w:keepLines w:val="0"/>
              <w:pageBreakBefore w:val="0"/>
              <w:widowControl w:val="0"/>
              <w:kinsoku/>
              <w:wordWrap/>
              <w:overflowPunct/>
              <w:topLinePunct w:val="0"/>
              <w:bidi w:val="0"/>
              <w:adjustRightInd w:val="0"/>
              <w:snapToGrid w:val="0"/>
              <w:spacing w:line="580" w:lineRule="exact"/>
              <w:ind w:left="0" w:leftChars="0" w:right="0" w:rightChars="0"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根据环境空气质量现状监测结果，该地区的环境空气质量已超过《环境空气质量标准》二级标准，技改后项目无废气污染物的排放；废水排放主要为少量生活污水的产生，均妥善处置，不外排；根据噪声分析，各换热站循环水泵和补水水泵对厂界环境敏感点的影响较小，可做到达标排放；项目产生的少量生活垃圾也妥善处置，不会对环境造成影响。</w:t>
            </w:r>
          </w:p>
          <w:p>
            <w:pPr>
              <w:keepNext w:val="0"/>
              <w:keepLines w:val="0"/>
              <w:pageBreakBefore w:val="0"/>
              <w:widowControl w:val="0"/>
              <w:kinsoku/>
              <w:wordWrap/>
              <w:overflowPunct/>
              <w:topLinePunct w:val="0"/>
              <w:bidi w:val="0"/>
              <w:adjustRightInd w:val="0"/>
              <w:snapToGrid w:val="0"/>
              <w:spacing w:line="580" w:lineRule="exact"/>
              <w:ind w:left="0" w:leftChars="0" w:right="0" w:rightChars="0" w:firstLine="480" w:firstLineChars="200"/>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综上所述，本项目符合国家产业政策的要求；项目厂址符合本地总体规划的要求，项目所在地无风景名胜、自然保护区等特殊的环境敏感目标，项目选址可行；工艺能够满足清洁生产的要求；项目污染物排放全部做到达标排放，对周围环境的影响较小。因此，从环境保护的角度考虑，项目可行。</w:t>
            </w:r>
          </w:p>
          <w:p>
            <w:pPr>
              <w:keepNext w:val="0"/>
              <w:keepLines w:val="0"/>
              <w:pageBreakBefore w:val="0"/>
              <w:widowControl w:val="0"/>
              <w:kinsoku/>
              <w:wordWrap/>
              <w:overflowPunct/>
              <w:topLinePunct w:val="0"/>
              <w:autoSpaceDE/>
              <w:autoSpaceDN/>
              <w:bidi w:val="0"/>
              <w:snapToGrid w:val="0"/>
              <w:spacing w:line="580" w:lineRule="exact"/>
              <w:ind w:left="0" w:leftChars="0" w:right="0" w:rightChars="0"/>
              <w:textAlignment w:val="auto"/>
              <w:outlineLvl w:val="9"/>
              <w:rPr>
                <w:rFonts w:hint="default" w:ascii="Times New Roman" w:hAnsi="Times New Roman" w:cs="Times New Roman" w:eastAsiaTheme="minorEastAsia"/>
                <w:b/>
                <w:snapToGrid w:val="0"/>
                <w:kern w:val="0"/>
                <w:sz w:val="24"/>
                <w:szCs w:val="24"/>
                <w:lang w:val="en-US" w:eastAsia="zh-CN"/>
              </w:rPr>
            </w:pPr>
            <w:r>
              <w:rPr>
                <w:rFonts w:hint="default" w:ascii="Times New Roman" w:hAnsi="Times New Roman" w:cs="Times New Roman" w:eastAsiaTheme="minorEastAsia"/>
                <w:b/>
                <w:snapToGrid w:val="0"/>
                <w:kern w:val="0"/>
                <w:sz w:val="24"/>
                <w:szCs w:val="24"/>
                <w:lang w:val="en-US" w:eastAsia="zh-CN"/>
              </w:rPr>
              <w:t>4.2 建设及审批部门决定</w:t>
            </w:r>
          </w:p>
          <w:p>
            <w:pPr>
              <w:pStyle w:val="2"/>
              <w:keepNext w:val="0"/>
              <w:keepLines w:val="0"/>
              <w:pageBreakBefore w:val="0"/>
              <w:widowControl w:val="0"/>
              <w:kinsoku/>
              <w:wordWrap/>
              <w:overflowPunct/>
              <w:topLinePunct w:val="0"/>
              <w:bidi w:val="0"/>
              <w:spacing w:line="580" w:lineRule="exact"/>
              <w:ind w:left="0" w:leftChars="0" w:right="0" w:rightChars="0"/>
              <w:textAlignment w:val="auto"/>
              <w:rPr>
                <w:rFonts w:hint="default" w:ascii="Times New Roman" w:hAnsi="Times New Roman" w:cs="Times New Roman" w:eastAsiaTheme="minorEastAsia"/>
                <w:sz w:val="24"/>
                <w:szCs w:val="24"/>
                <w:lang w:eastAsia="zh-CN"/>
              </w:rPr>
            </w:pPr>
            <w:r>
              <w:rPr>
                <w:rFonts w:hint="default" w:ascii="Times New Roman" w:hAnsi="Times New Roman" w:cs="Times New Roman" w:eastAsiaTheme="minorEastAsia"/>
                <w:sz w:val="24"/>
                <w:szCs w:val="24"/>
              </w:rPr>
              <w:t xml:space="preserve">     太原市环保局尖草坪分局以并环尖审批</w:t>
            </w:r>
            <w:r>
              <w:rPr>
                <w:rFonts w:hint="default"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rPr>
              <w:t>2013</w:t>
            </w:r>
            <w:r>
              <w:rPr>
                <w:rFonts w:hint="default"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rPr>
              <w:t>第71号对《山西太钢不锈钢股份有限公司2013年技能技术改造项目环境影响报告表》进行了批复，</w:t>
            </w:r>
            <w:r>
              <w:rPr>
                <w:rFonts w:hint="default" w:ascii="Times New Roman" w:hAnsi="Times New Roman" w:cs="Times New Roman" w:eastAsiaTheme="minorEastAsia"/>
                <w:sz w:val="24"/>
                <w:szCs w:val="24"/>
                <w:lang w:eastAsia="zh-CN"/>
              </w:rPr>
              <w:t>见附件。</w:t>
            </w:r>
          </w:p>
          <w:p>
            <w:pPr>
              <w:keepNext w:val="0"/>
              <w:keepLines w:val="0"/>
              <w:pageBreakBefore w:val="0"/>
              <w:widowControl w:val="0"/>
              <w:kinsoku/>
              <w:wordWrap/>
              <w:overflowPunct/>
              <w:topLinePunct w:val="0"/>
              <w:autoSpaceDE/>
              <w:autoSpaceDN/>
              <w:bidi w:val="0"/>
              <w:snapToGrid w:val="0"/>
              <w:spacing w:line="440" w:lineRule="exact"/>
              <w:textAlignment w:val="auto"/>
              <w:outlineLvl w:val="9"/>
              <w:rPr>
                <w:rFonts w:hint="default" w:ascii="Times New Roman" w:hAnsi="Times New Roman" w:cs="Times New Roman" w:eastAsiaTheme="minorEastAsia"/>
                <w:b/>
                <w:snapToGrid w:val="0"/>
                <w:kern w:val="0"/>
                <w:sz w:val="24"/>
                <w:szCs w:val="24"/>
                <w:lang w:val="en-US" w:eastAsia="zh-CN"/>
              </w:rPr>
            </w:pPr>
            <w:r>
              <w:rPr>
                <w:rFonts w:hint="default" w:ascii="Times New Roman" w:hAnsi="Times New Roman" w:cs="Times New Roman" w:eastAsiaTheme="minorEastAsia"/>
                <w:b/>
                <w:snapToGrid w:val="0"/>
                <w:kern w:val="0"/>
                <w:sz w:val="24"/>
                <w:szCs w:val="24"/>
                <w:lang w:val="en-US" w:eastAsia="zh-CN"/>
              </w:rPr>
              <w:t>4.3 环评要求采取的防治措施落实情况</w:t>
            </w:r>
          </w:p>
          <w:p>
            <w:pPr>
              <w:pStyle w:val="2"/>
              <w:rPr>
                <w:rFonts w:hint="default" w:ascii="Times New Roman" w:hAnsi="Times New Roman" w:cs="Times New Roman" w:eastAsiaTheme="minorEastAsia"/>
                <w:b/>
                <w:snapToGrid w:val="0"/>
                <w:kern w:val="0"/>
                <w:sz w:val="24"/>
                <w:szCs w:val="24"/>
                <w:lang w:val="en-US" w:eastAsia="zh-CN"/>
              </w:rPr>
            </w:pPr>
          </w:p>
          <w:p>
            <w:pPr>
              <w:pStyle w:val="2"/>
              <w:jc w:val="center"/>
              <w:rPr>
                <w:rFonts w:hint="default" w:ascii="Times New Roman" w:hAnsi="Times New Roman" w:cs="Times New Roman" w:eastAsiaTheme="minorEastAsia"/>
                <w:b w:val="0"/>
                <w:bCs w:val="0"/>
                <w:snapToGrid w:val="0"/>
                <w:kern w:val="0"/>
                <w:sz w:val="24"/>
                <w:szCs w:val="24"/>
                <w:lang w:val="en-US" w:eastAsia="zh-CN"/>
              </w:rPr>
            </w:pPr>
            <w:r>
              <w:rPr>
                <w:rFonts w:hint="eastAsia" w:ascii="Times New Roman" w:hAnsi="Times New Roman" w:cs="Times New Roman" w:eastAsiaTheme="minorEastAsia"/>
                <w:b w:val="0"/>
                <w:bCs w:val="0"/>
                <w:color w:val="auto"/>
                <w:sz w:val="24"/>
                <w:szCs w:val="24"/>
                <w:lang w:eastAsia="zh-CN"/>
              </w:rPr>
              <w:t>表</w:t>
            </w:r>
            <w:r>
              <w:rPr>
                <w:rFonts w:hint="eastAsia" w:ascii="Times New Roman" w:hAnsi="Times New Roman" w:cs="Times New Roman" w:eastAsiaTheme="minorEastAsia"/>
                <w:b w:val="0"/>
                <w:bCs w:val="0"/>
                <w:color w:val="auto"/>
                <w:sz w:val="24"/>
                <w:szCs w:val="24"/>
                <w:lang w:val="en-US" w:eastAsia="zh-CN"/>
              </w:rPr>
              <w:t xml:space="preserve">4.3  </w:t>
            </w:r>
            <w:r>
              <w:rPr>
                <w:rFonts w:hint="default" w:ascii="Times New Roman" w:hAnsi="Times New Roman" w:cs="Times New Roman" w:eastAsiaTheme="minorEastAsia"/>
                <w:b w:val="0"/>
                <w:bCs w:val="0"/>
                <w:color w:val="auto"/>
                <w:sz w:val="24"/>
                <w:szCs w:val="24"/>
              </w:rPr>
              <w:t>环评要求采取的防治措施落实情况</w:t>
            </w:r>
            <w:r>
              <w:rPr>
                <w:rFonts w:hint="eastAsia" w:cs="Times New Roman" w:eastAsiaTheme="minorEastAsia"/>
                <w:b w:val="0"/>
                <w:bCs w:val="0"/>
                <w:color w:val="auto"/>
                <w:sz w:val="24"/>
                <w:szCs w:val="24"/>
                <w:lang w:eastAsia="zh-CN"/>
              </w:rPr>
              <w:t>一览表</w:t>
            </w:r>
          </w:p>
          <w:tbl>
            <w:tblPr>
              <w:tblStyle w:val="19"/>
              <w:tblpPr w:leftFromText="180" w:rightFromText="180" w:vertAnchor="text" w:horzAnchor="page" w:tblpXSpec="center" w:tblpY="440"/>
              <w:tblOverlap w:val="never"/>
              <w:tblW w:w="8580"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430"/>
              <w:gridCol w:w="1530"/>
              <w:gridCol w:w="1388"/>
              <w:gridCol w:w="2448"/>
              <w:gridCol w:w="178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982" w:hRule="atLeast"/>
                <w:jc w:val="center"/>
              </w:trPr>
              <w:tc>
                <w:tcPr>
                  <w:tcW w:w="1430" w:type="dxa"/>
                  <w:tcBorders>
                    <w:tl2br w:val="single" w:color="auto" w:sz="4" w:space="0"/>
                  </w:tcBorders>
                </w:tcPr>
                <w:p>
                  <w:pPr>
                    <w:snapToGrid w:val="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 xml:space="preserve">  内容</w:t>
                  </w:r>
                </w:p>
                <w:p>
                  <w:pPr>
                    <w:snapToGrid w:val="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类型</w:t>
                  </w:r>
                </w:p>
              </w:tc>
              <w:tc>
                <w:tcPr>
                  <w:tcW w:w="1530" w:type="dxa"/>
                  <w:vAlign w:val="center"/>
                </w:tcPr>
                <w:p>
                  <w:pPr>
                    <w:snapToGrid w:val="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排放源</w:t>
                  </w:r>
                </w:p>
                <w:p>
                  <w:pPr>
                    <w:snapToGrid w:val="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(编号)</w:t>
                  </w:r>
                </w:p>
              </w:tc>
              <w:tc>
                <w:tcPr>
                  <w:tcW w:w="1388" w:type="dxa"/>
                  <w:vAlign w:val="center"/>
                </w:tcPr>
                <w:p>
                  <w:pPr>
                    <w:snapToGrid w:val="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污染物</w:t>
                  </w:r>
                </w:p>
                <w:p>
                  <w:pPr>
                    <w:snapToGrid w:val="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名称</w:t>
                  </w:r>
                </w:p>
              </w:tc>
              <w:tc>
                <w:tcPr>
                  <w:tcW w:w="2448" w:type="dxa"/>
                  <w:vAlign w:val="center"/>
                </w:tcPr>
                <w:p>
                  <w:pPr>
                    <w:snapToGrid w:val="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防治措施</w:t>
                  </w:r>
                </w:p>
              </w:tc>
              <w:tc>
                <w:tcPr>
                  <w:tcW w:w="1784" w:type="dxa"/>
                  <w:vAlign w:val="center"/>
                </w:tcPr>
                <w:p>
                  <w:pPr>
                    <w:snapToGrid w:val="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实际完成情况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1570" w:hRule="atLeast"/>
                <w:jc w:val="center"/>
              </w:trPr>
              <w:tc>
                <w:tcPr>
                  <w:tcW w:w="1430" w:type="dxa"/>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outlineLvl w:val="9"/>
                    <w:rPr>
                      <w:rFonts w:hint="default" w:ascii="Times New Roman" w:hAnsi="Times New Roman" w:cs="Times New Roman" w:eastAsiaTheme="minorEastAsia"/>
                      <w:color w:val="auto"/>
                      <w:sz w:val="21"/>
                      <w:szCs w:val="21"/>
                      <w:lang w:eastAsia="zh-CN"/>
                    </w:rPr>
                  </w:pPr>
                  <w:r>
                    <w:rPr>
                      <w:rFonts w:hint="eastAsia" w:cs="Times New Roman" w:eastAsiaTheme="minorEastAsia"/>
                      <w:color w:val="auto"/>
                      <w:sz w:val="21"/>
                      <w:szCs w:val="21"/>
                      <w:lang w:eastAsia="zh-CN"/>
                    </w:rPr>
                    <w:t>水污染物</w:t>
                  </w:r>
                </w:p>
              </w:tc>
              <w:tc>
                <w:tcPr>
                  <w:tcW w:w="1530" w:type="dxa"/>
                  <w:tcBorders>
                    <w:bottom w:val="single" w:color="auto" w:sz="4" w:space="0"/>
                  </w:tcBorders>
                  <w:vAlign w:val="center"/>
                </w:tcPr>
                <w:p>
                  <w:pPr>
                    <w:spacing w:line="18" w:lineRule="atLeast"/>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人员生活污水</w:t>
                  </w:r>
                </w:p>
              </w:tc>
              <w:tc>
                <w:tcPr>
                  <w:tcW w:w="1388" w:type="dxa"/>
                  <w:tcBorders>
                    <w:bottom w:val="single" w:color="auto" w:sz="4" w:space="0"/>
                  </w:tcBorders>
                  <w:vAlign w:val="center"/>
                </w:tcPr>
                <w:p>
                  <w:pPr>
                    <w:spacing w:line="18" w:lineRule="atLeast"/>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CODCr、BOD5、SS、NH3－N</w:t>
                  </w:r>
                </w:p>
              </w:tc>
              <w:tc>
                <w:tcPr>
                  <w:tcW w:w="2448" w:type="dxa"/>
                  <w:tcBorders>
                    <w:bottom w:val="single" w:color="auto" w:sz="4" w:space="0"/>
                    <w:right w:val="single" w:color="auto" w:sz="4" w:space="0"/>
                  </w:tcBorders>
                  <w:vAlign w:val="center"/>
                </w:tcPr>
                <w:p>
                  <w:pPr>
                    <w:spacing w:line="216" w:lineRule="auto"/>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经化粪池预处理后排入太钢污水处理厂处理后回用</w:t>
                  </w:r>
                </w:p>
              </w:tc>
              <w:tc>
                <w:tcPr>
                  <w:tcW w:w="1784" w:type="dxa"/>
                  <w:tcBorders>
                    <w:left w:val="single" w:color="auto" w:sz="4" w:space="0"/>
                    <w:bottom w:val="single" w:color="auto" w:sz="4" w:space="0"/>
                  </w:tcBorders>
                  <w:vAlign w:val="center"/>
                </w:tcPr>
                <w:p>
                  <w:pPr>
                    <w:spacing w:line="18" w:lineRule="atLeast"/>
                    <w:jc w:val="center"/>
                    <w:rPr>
                      <w:rFonts w:hint="default" w:ascii="Times New Roman" w:hAnsi="Times New Roman" w:cs="Times New Roman" w:eastAsiaTheme="minorEastAsia"/>
                      <w:color w:val="auto"/>
                      <w:sz w:val="21"/>
                      <w:szCs w:val="21"/>
                    </w:rPr>
                  </w:pPr>
                  <w:r>
                    <w:rPr>
                      <w:rFonts w:hint="eastAsia" w:cs="Times New Roman" w:eastAsiaTheme="minorEastAsia"/>
                      <w:color w:val="auto"/>
                      <w:sz w:val="21"/>
                      <w:szCs w:val="21"/>
                      <w:lang w:eastAsia="zh-CN"/>
                    </w:rPr>
                    <w:t>经生活污水处理系统处理后，</w:t>
                  </w:r>
                  <w:r>
                    <w:rPr>
                      <w:rFonts w:hint="default" w:ascii="Times New Roman" w:hAnsi="Times New Roman" w:cs="Times New Roman" w:eastAsiaTheme="minorEastAsia"/>
                      <w:color w:val="auto"/>
                      <w:sz w:val="21"/>
                      <w:szCs w:val="21"/>
                    </w:rPr>
                    <w:t>循环利用不外排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1072" w:hRule="atLeast"/>
                <w:jc w:val="center"/>
              </w:trPr>
              <w:tc>
                <w:tcPr>
                  <w:tcW w:w="1430" w:type="dxa"/>
                  <w:vMerge w:val="continue"/>
                  <w:tcBorders>
                    <w:bottom w:val="single" w:color="auto" w:sz="6" w:space="0"/>
                  </w:tcBorders>
                  <w:vAlign w:val="center"/>
                </w:tcPr>
                <w:p>
                  <w:pPr>
                    <w:snapToGrid w:val="0"/>
                    <w:spacing w:line="240" w:lineRule="atLeast"/>
                    <w:jc w:val="center"/>
                    <w:rPr>
                      <w:rFonts w:hint="default" w:ascii="Times New Roman" w:hAnsi="Times New Roman" w:cs="Times New Roman" w:eastAsiaTheme="minorEastAsia"/>
                      <w:color w:val="auto"/>
                      <w:sz w:val="21"/>
                      <w:szCs w:val="21"/>
                    </w:rPr>
                  </w:pPr>
                </w:p>
              </w:tc>
              <w:tc>
                <w:tcPr>
                  <w:tcW w:w="1530" w:type="dxa"/>
                  <w:tcBorders>
                    <w:top w:val="single" w:color="auto" w:sz="4" w:space="0"/>
                    <w:bottom w:val="single" w:color="auto" w:sz="6" w:space="0"/>
                  </w:tcBorders>
                  <w:vAlign w:val="center"/>
                </w:tcPr>
                <w:p>
                  <w:pPr>
                    <w:spacing w:line="18" w:lineRule="atLeast"/>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管道试水</w:t>
                  </w:r>
                </w:p>
              </w:tc>
              <w:tc>
                <w:tcPr>
                  <w:tcW w:w="1388" w:type="dxa"/>
                  <w:tcBorders>
                    <w:top w:val="single" w:color="auto" w:sz="4" w:space="0"/>
                    <w:bottom w:val="single" w:color="auto" w:sz="6" w:space="0"/>
                  </w:tcBorders>
                  <w:vAlign w:val="center"/>
                </w:tcPr>
                <w:p>
                  <w:pPr>
                    <w:spacing w:line="240" w:lineRule="auto"/>
                    <w:jc w:val="center"/>
                    <w:rPr>
                      <w:rFonts w:hint="eastAsia" w:ascii="Times New Roman" w:hAnsi="Times New Roman" w:cs="Times New Roman" w:eastAsiaTheme="minorEastAsia"/>
                      <w:color w:val="auto"/>
                      <w:sz w:val="21"/>
                      <w:szCs w:val="21"/>
                      <w:highlight w:val="none"/>
                      <w:lang w:val="en-US" w:eastAsia="zh-CN"/>
                    </w:rPr>
                  </w:pPr>
                  <w:r>
                    <w:rPr>
                      <w:rFonts w:hint="eastAsia" w:cs="Times New Roman" w:eastAsiaTheme="minorEastAsia"/>
                      <w:color w:val="auto"/>
                      <w:sz w:val="21"/>
                      <w:szCs w:val="21"/>
                      <w:highlight w:val="none"/>
                      <w:lang w:val="en-US" w:eastAsia="zh-CN"/>
                    </w:rPr>
                    <w:t>SS</w:t>
                  </w:r>
                </w:p>
              </w:tc>
              <w:tc>
                <w:tcPr>
                  <w:tcW w:w="2448" w:type="dxa"/>
                  <w:tcBorders>
                    <w:top w:val="single" w:color="auto" w:sz="4" w:space="0"/>
                    <w:right w:val="single" w:color="auto" w:sz="4" w:space="0"/>
                  </w:tcBorders>
                  <w:vAlign w:val="center"/>
                </w:tcPr>
                <w:p>
                  <w:pPr>
                    <w:spacing w:line="18" w:lineRule="atLeast"/>
                    <w:ind w:left="-210" w:leftChars="-100" w:right="-210" w:rightChars="-10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返回水渣系统进行</w:t>
                  </w:r>
                </w:p>
                <w:p>
                  <w:pPr>
                    <w:spacing w:line="18" w:lineRule="atLeast"/>
                    <w:ind w:left="-210" w:leftChars="-100" w:right="-210" w:rightChars="-10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水渣淬冷循环利用</w:t>
                  </w:r>
                </w:p>
              </w:tc>
              <w:tc>
                <w:tcPr>
                  <w:tcW w:w="1784" w:type="dxa"/>
                  <w:tcBorders>
                    <w:top w:val="single" w:color="auto" w:sz="4" w:space="0"/>
                    <w:left w:val="single" w:color="auto" w:sz="4" w:space="0"/>
                    <w:bottom w:val="single" w:color="auto" w:sz="6" w:space="0"/>
                  </w:tcBorders>
                  <w:vAlign w:val="center"/>
                </w:tcPr>
                <w:p>
                  <w:pPr>
                    <w:spacing w:line="216" w:lineRule="auto"/>
                    <w:ind w:left="-105" w:leftChars="-50" w:right="-105" w:rightChars="-5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循环利用不外排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1072" w:hRule="atLeast"/>
                <w:jc w:val="center"/>
              </w:trPr>
              <w:tc>
                <w:tcPr>
                  <w:tcW w:w="1430" w:type="dxa"/>
                  <w:vMerge w:val="restart"/>
                  <w:vAlign w:val="center"/>
                </w:tcPr>
                <w:p>
                  <w:pPr>
                    <w:snapToGrid w:val="0"/>
                    <w:spacing w:line="240" w:lineRule="atLeast"/>
                    <w:jc w:val="center"/>
                    <w:rPr>
                      <w:rFonts w:hint="eastAsia" w:ascii="Times New Roman" w:hAnsi="Times New Roman" w:cs="Times New Roman" w:eastAsiaTheme="minorEastAsia"/>
                      <w:color w:val="auto"/>
                      <w:sz w:val="21"/>
                      <w:szCs w:val="21"/>
                      <w:lang w:eastAsia="zh-CN"/>
                    </w:rPr>
                  </w:pPr>
                  <w:r>
                    <w:rPr>
                      <w:rFonts w:hint="eastAsia" w:cs="Times New Roman" w:eastAsiaTheme="minorEastAsia"/>
                      <w:color w:val="auto"/>
                      <w:sz w:val="21"/>
                      <w:szCs w:val="21"/>
                      <w:lang w:eastAsia="zh-CN"/>
                    </w:rPr>
                    <w:t>固体废物</w:t>
                  </w:r>
                </w:p>
              </w:tc>
              <w:tc>
                <w:tcPr>
                  <w:tcW w:w="1530" w:type="dxa"/>
                  <w:tcBorders>
                    <w:top w:val="single" w:color="auto" w:sz="4" w:space="0"/>
                    <w:bottom w:val="single" w:color="auto" w:sz="4" w:space="0"/>
                  </w:tcBorders>
                  <w:vAlign w:val="center"/>
                </w:tcPr>
                <w:p>
                  <w:pPr>
                    <w:spacing w:line="216" w:lineRule="auto"/>
                    <w:ind w:left="-105" w:leftChars="-50" w:right="-105" w:rightChars="-5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冲渣水换热系统</w:t>
                  </w:r>
                </w:p>
                <w:p>
                  <w:pPr>
                    <w:spacing w:line="216" w:lineRule="auto"/>
                    <w:ind w:left="-105" w:leftChars="-50" w:right="-105" w:rightChars="-5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过滤水渣</w:t>
                  </w:r>
                </w:p>
              </w:tc>
              <w:tc>
                <w:tcPr>
                  <w:tcW w:w="1388" w:type="dxa"/>
                  <w:tcBorders>
                    <w:top w:val="single" w:color="auto" w:sz="4" w:space="0"/>
                    <w:bottom w:val="single" w:color="auto" w:sz="4" w:space="0"/>
                  </w:tcBorders>
                  <w:vAlign w:val="center"/>
                </w:tcPr>
                <w:p>
                  <w:pPr>
                    <w:spacing w:line="240" w:lineRule="auto"/>
                    <w:ind w:right="-105" w:rightChars="-50"/>
                    <w:jc w:val="center"/>
                    <w:rPr>
                      <w:rFonts w:hint="eastAsia" w:ascii="Times New Roman" w:hAnsi="Times New Roman" w:cs="Times New Roman" w:eastAsiaTheme="minorEastAsia"/>
                      <w:color w:val="auto"/>
                      <w:sz w:val="21"/>
                      <w:szCs w:val="21"/>
                      <w:highlight w:val="none"/>
                      <w:lang w:val="en-US" w:eastAsia="zh-CN"/>
                    </w:rPr>
                  </w:pPr>
                  <w:r>
                    <w:rPr>
                      <w:rFonts w:hint="eastAsia" w:cs="Times New Roman" w:eastAsiaTheme="minorEastAsia"/>
                      <w:color w:val="auto"/>
                      <w:sz w:val="21"/>
                      <w:szCs w:val="21"/>
                      <w:highlight w:val="none"/>
                      <w:lang w:val="en-US" w:eastAsia="zh-CN"/>
                    </w:rPr>
                    <w:t>SS</w:t>
                  </w:r>
                </w:p>
              </w:tc>
              <w:tc>
                <w:tcPr>
                  <w:tcW w:w="2448" w:type="dxa"/>
                  <w:tcBorders>
                    <w:top w:val="single" w:color="auto" w:sz="4" w:space="0"/>
                    <w:bottom w:val="single" w:color="auto" w:sz="4" w:space="0"/>
                  </w:tcBorders>
                  <w:vAlign w:val="center"/>
                </w:tcPr>
                <w:p>
                  <w:pPr>
                    <w:spacing w:line="216" w:lineRule="auto"/>
                    <w:ind w:left="-105" w:leftChars="-50" w:right="-105" w:rightChars="-5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返回水渣粉磨系统进行超细粉粉磨</w:t>
                  </w:r>
                </w:p>
              </w:tc>
              <w:tc>
                <w:tcPr>
                  <w:tcW w:w="1784" w:type="dxa"/>
                  <w:tcBorders>
                    <w:top w:val="single" w:color="auto" w:sz="4" w:space="0"/>
                    <w:bottom w:val="single" w:color="auto" w:sz="4" w:space="0"/>
                  </w:tcBorders>
                  <w:vAlign w:val="center"/>
                </w:tcPr>
                <w:p>
                  <w:pPr>
                    <w:spacing w:line="216" w:lineRule="auto"/>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循环利用不外排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1570" w:hRule="atLeast"/>
                <w:jc w:val="center"/>
              </w:trPr>
              <w:tc>
                <w:tcPr>
                  <w:tcW w:w="1430" w:type="dxa"/>
                  <w:vMerge w:val="continue"/>
                  <w:vAlign w:val="center"/>
                </w:tcPr>
                <w:p>
                  <w:pPr>
                    <w:snapToGrid w:val="0"/>
                    <w:spacing w:line="240" w:lineRule="atLeast"/>
                    <w:jc w:val="center"/>
                    <w:rPr>
                      <w:rFonts w:hint="default" w:ascii="Times New Roman" w:hAnsi="Times New Roman" w:cs="Times New Roman" w:eastAsiaTheme="minorEastAsia"/>
                      <w:color w:val="auto"/>
                      <w:sz w:val="21"/>
                      <w:szCs w:val="21"/>
                    </w:rPr>
                  </w:pPr>
                </w:p>
              </w:tc>
              <w:tc>
                <w:tcPr>
                  <w:tcW w:w="1530" w:type="dxa"/>
                  <w:tcBorders>
                    <w:top w:val="single" w:color="auto" w:sz="4" w:space="0"/>
                  </w:tcBorders>
                  <w:vAlign w:val="center"/>
                </w:tcPr>
                <w:p>
                  <w:pPr>
                    <w:spacing w:line="216" w:lineRule="auto"/>
                    <w:ind w:left="-105" w:leftChars="-50" w:right="-105" w:rightChars="-5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职工生活垃圾</w:t>
                  </w:r>
                </w:p>
              </w:tc>
              <w:tc>
                <w:tcPr>
                  <w:tcW w:w="1388" w:type="dxa"/>
                  <w:tcBorders>
                    <w:top w:val="single" w:color="auto" w:sz="4" w:space="0"/>
                  </w:tcBorders>
                  <w:vAlign w:val="center"/>
                </w:tcPr>
                <w:p>
                  <w:pPr>
                    <w:spacing w:line="240" w:lineRule="auto"/>
                    <w:ind w:right="-105" w:rightChars="-50"/>
                    <w:jc w:val="center"/>
                    <w:rPr>
                      <w:rFonts w:hint="eastAsia" w:ascii="Times New Roman" w:hAnsi="Times New Roman" w:cs="Times New Roman" w:eastAsiaTheme="minorEastAsia"/>
                      <w:color w:val="auto"/>
                      <w:sz w:val="21"/>
                      <w:szCs w:val="21"/>
                      <w:highlight w:val="yellow"/>
                      <w:lang w:val="en-US" w:eastAsia="zh-CN"/>
                    </w:rPr>
                  </w:pPr>
                  <w:r>
                    <w:rPr>
                      <w:rFonts w:hint="default" w:ascii="Times New Roman" w:hAnsi="Times New Roman" w:cs="Times New Roman" w:eastAsiaTheme="minorEastAsia"/>
                      <w:color w:val="auto"/>
                      <w:sz w:val="21"/>
                      <w:szCs w:val="21"/>
                    </w:rPr>
                    <w:t>CODCr、BOD5、SS、NH3－N</w:t>
                  </w:r>
                </w:p>
              </w:tc>
              <w:tc>
                <w:tcPr>
                  <w:tcW w:w="2448" w:type="dxa"/>
                  <w:tcBorders>
                    <w:top w:val="single" w:color="auto" w:sz="4" w:space="0"/>
                  </w:tcBorders>
                  <w:vAlign w:val="center"/>
                </w:tcPr>
                <w:p>
                  <w:pPr>
                    <w:spacing w:line="216" w:lineRule="auto"/>
                    <w:ind w:left="-105" w:leftChars="-50" w:right="-105" w:rightChars="-5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环卫工人统一收集处置</w:t>
                  </w:r>
                </w:p>
              </w:tc>
              <w:tc>
                <w:tcPr>
                  <w:tcW w:w="1784" w:type="dxa"/>
                  <w:tcBorders>
                    <w:top w:val="single" w:color="auto" w:sz="4" w:space="0"/>
                  </w:tcBorders>
                  <w:vAlign w:val="center"/>
                </w:tcPr>
                <w:p>
                  <w:pPr>
                    <w:spacing w:line="216" w:lineRule="auto"/>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收集后送环卫部门统一处理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1273" w:hRule="atLeast"/>
                <w:jc w:val="center"/>
              </w:trPr>
              <w:tc>
                <w:tcPr>
                  <w:tcW w:w="143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outlineLvl w:val="9"/>
                    <w:rPr>
                      <w:rFonts w:hint="eastAsia" w:ascii="Times New Roman" w:hAnsi="Times New Roman" w:cs="Times New Roman" w:eastAsiaTheme="minorEastAsia"/>
                      <w:color w:val="auto"/>
                      <w:sz w:val="21"/>
                      <w:szCs w:val="21"/>
                      <w:lang w:eastAsia="zh-CN"/>
                    </w:rPr>
                  </w:pPr>
                  <w:r>
                    <w:rPr>
                      <w:rFonts w:hint="eastAsia" w:cs="Times New Roman" w:eastAsiaTheme="minorEastAsia"/>
                      <w:color w:val="auto"/>
                      <w:sz w:val="21"/>
                      <w:szCs w:val="21"/>
                      <w:lang w:eastAsia="zh-CN"/>
                    </w:rPr>
                    <w:t>噪声</w:t>
                  </w:r>
                </w:p>
              </w:tc>
              <w:tc>
                <w:tcPr>
                  <w:tcW w:w="1530" w:type="dxa"/>
                  <w:vAlign w:val="center"/>
                </w:tcPr>
                <w:p>
                  <w:pPr>
                    <w:snapToGrid w:val="0"/>
                    <w:spacing w:line="240" w:lineRule="atLeast"/>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循环水泵</w:t>
                  </w:r>
                </w:p>
              </w:tc>
              <w:tc>
                <w:tcPr>
                  <w:tcW w:w="1388" w:type="dxa"/>
                  <w:vAlign w:val="center"/>
                </w:tcPr>
                <w:p>
                  <w:pPr>
                    <w:snapToGrid w:val="0"/>
                    <w:spacing w:line="240" w:lineRule="atLeast"/>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85dB(A)</w:t>
                  </w:r>
                </w:p>
              </w:tc>
              <w:tc>
                <w:tcPr>
                  <w:tcW w:w="2448" w:type="dxa"/>
                  <w:vAlign w:val="center"/>
                </w:tcPr>
                <w:p>
                  <w:pPr>
                    <w:tabs>
                      <w:tab w:val="left" w:pos="700"/>
                    </w:tabs>
                    <w:spacing w:line="240" w:lineRule="atLeast"/>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基础减震、封闭厂房</w:t>
                  </w:r>
                </w:p>
              </w:tc>
              <w:tc>
                <w:tcPr>
                  <w:tcW w:w="1784" w:type="dxa"/>
                  <w:vAlign w:val="center"/>
                </w:tcPr>
                <w:p>
                  <w:pPr>
                    <w:tabs>
                      <w:tab w:val="left" w:pos="644"/>
                    </w:tabs>
                    <w:spacing w:line="240" w:lineRule="atLeast"/>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设置减震基础，对厂房进行了封闭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1061" w:hRule="atLeast"/>
                <w:jc w:val="center"/>
              </w:trPr>
              <w:tc>
                <w:tcPr>
                  <w:tcW w:w="8580" w:type="dxa"/>
                  <w:gridSpan w:val="5"/>
                  <w:vAlign w:val="center"/>
                </w:tcPr>
                <w:p>
                  <w:pPr>
                    <w:keepNext w:val="0"/>
                    <w:keepLines w:val="0"/>
                    <w:pageBreakBefore w:val="0"/>
                    <w:widowControl w:val="0"/>
                    <w:kinsoku/>
                    <w:wordWrap/>
                    <w:overflowPunct/>
                    <w:topLinePunct w:val="0"/>
                    <w:bidi w:val="0"/>
                    <w:snapToGrid/>
                    <w:spacing w:line="360" w:lineRule="auto"/>
                    <w:ind w:firstLine="210" w:firstLineChars="100"/>
                    <w:jc w:val="both"/>
                    <w:textAlignment w:val="auto"/>
                    <w:outlineLvl w:val="9"/>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rPr>
                    <w:t>从上表分析可知，本项目较好的落实了环评要求的环保措施</w:t>
                  </w:r>
                  <w:r>
                    <w:rPr>
                      <w:rFonts w:hint="default" w:ascii="Times New Roman" w:hAnsi="Times New Roman" w:cs="Times New Roman" w:eastAsiaTheme="minorEastAsia"/>
                      <w:color w:val="auto"/>
                      <w:sz w:val="21"/>
                      <w:szCs w:val="21"/>
                      <w:lang w:eastAsia="zh-CN"/>
                    </w:rPr>
                    <w:t>。</w:t>
                  </w:r>
                </w:p>
              </w:tc>
            </w:tr>
          </w:tbl>
          <w:p>
            <w:pPr>
              <w:pStyle w:val="2"/>
              <w:keepNext w:val="0"/>
              <w:keepLines w:val="0"/>
              <w:pageBreakBefore w:val="0"/>
              <w:widowControl w:val="0"/>
              <w:kinsoku/>
              <w:wordWrap/>
              <w:overflowPunct/>
              <w:topLinePunct w:val="0"/>
              <w:autoSpaceDE w:val="0"/>
              <w:autoSpaceDN w:val="0"/>
              <w:bidi w:val="0"/>
              <w:adjustRightInd w:val="0"/>
              <w:snapToGrid/>
              <w:spacing w:line="440" w:lineRule="exact"/>
              <w:jc w:val="center"/>
              <w:textAlignment w:val="auto"/>
              <w:outlineLvl w:val="9"/>
              <w:rPr>
                <w:rFonts w:hint="eastAsia" w:ascii="Times New Roman" w:hAnsi="Times New Roman" w:cs="Times New Roman" w:eastAsiaTheme="minorEastAsia"/>
                <w:b/>
                <w:bCs/>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Lines="50" w:afterLines="50" w:line="440" w:lineRule="exact"/>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4.</w:t>
            </w:r>
            <w:r>
              <w:rPr>
                <w:rFonts w:hint="default" w:ascii="Times New Roman" w:hAnsi="Times New Roman" w:cs="Times New Roman" w:eastAsiaTheme="minorEastAsia"/>
                <w:color w:val="auto"/>
                <w:sz w:val="24"/>
                <w:szCs w:val="24"/>
                <w:lang w:val="en-US" w:eastAsia="zh-CN"/>
              </w:rPr>
              <w:t xml:space="preserve">4 </w:t>
            </w:r>
            <w:r>
              <w:rPr>
                <w:rFonts w:hint="default" w:ascii="Times New Roman" w:hAnsi="Times New Roman" w:cs="Times New Roman" w:eastAsiaTheme="minorEastAsia"/>
                <w:color w:val="auto"/>
                <w:sz w:val="24"/>
                <w:szCs w:val="24"/>
              </w:rPr>
              <w:t>环保部门的批复意见及项目实际完成情况</w:t>
            </w:r>
          </w:p>
          <w:p>
            <w:pPr>
              <w:pStyle w:val="2"/>
              <w:spacing w:line="360" w:lineRule="auto"/>
              <w:jc w:val="center"/>
              <w:rPr>
                <w:rFonts w:hint="eastAsia" w:eastAsiaTheme="minorEastAsia"/>
                <w:b/>
                <w:bCs/>
                <w:color w:val="auto"/>
                <w:lang w:val="en-US" w:eastAsia="zh-CN"/>
              </w:rPr>
            </w:pPr>
            <w:r>
              <w:rPr>
                <w:rFonts w:hint="eastAsia" w:eastAsiaTheme="minorEastAsia"/>
                <w:b/>
                <w:bCs/>
                <w:color w:val="auto"/>
                <w:lang w:eastAsia="zh-CN"/>
              </w:rPr>
              <w:t>表</w:t>
            </w:r>
            <w:r>
              <w:rPr>
                <w:rFonts w:hint="eastAsia" w:eastAsiaTheme="minorEastAsia"/>
                <w:b/>
                <w:bCs/>
                <w:color w:val="auto"/>
                <w:lang w:val="en-US" w:eastAsia="zh-CN"/>
              </w:rPr>
              <w:t xml:space="preserve">4.4 </w:t>
            </w:r>
            <w:r>
              <w:rPr>
                <w:rFonts w:hint="default" w:ascii="Times New Roman" w:hAnsi="Times New Roman" w:cs="Times New Roman" w:eastAsiaTheme="minorEastAsia"/>
                <w:b/>
                <w:bCs/>
                <w:color w:val="auto"/>
                <w:sz w:val="24"/>
                <w:szCs w:val="24"/>
              </w:rPr>
              <w:t>环保部门的批复意见及项目实际完成情况</w:t>
            </w:r>
            <w:r>
              <w:rPr>
                <w:rFonts w:hint="eastAsia" w:cs="Times New Roman" w:eastAsiaTheme="minorEastAsia"/>
                <w:b/>
                <w:bCs/>
                <w:color w:val="auto"/>
                <w:sz w:val="24"/>
                <w:szCs w:val="24"/>
                <w:lang w:eastAsia="zh-CN"/>
              </w:rPr>
              <w:t>一览表</w:t>
            </w:r>
          </w:p>
          <w:tbl>
            <w:tblPr>
              <w:tblStyle w:val="19"/>
              <w:tblW w:w="8610" w:type="dxa"/>
              <w:jc w:val="center"/>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4182"/>
              <w:gridCol w:w="3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2" w:hRule="atLeast"/>
                <w:jc w:val="center"/>
              </w:trPr>
              <w:tc>
                <w:tcPr>
                  <w:tcW w:w="737" w:type="dxa"/>
                  <w:vAlign w:val="center"/>
                </w:tcPr>
                <w:p>
                  <w:pPr>
                    <w:keepNext/>
                    <w:keepLines/>
                    <w:autoSpaceDE w:val="0"/>
                    <w:autoSpaceDN w:val="0"/>
                    <w:adjustRightInd w:val="0"/>
                    <w:spacing w:line="288" w:lineRule="auto"/>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序号</w:t>
                  </w:r>
                </w:p>
              </w:tc>
              <w:tc>
                <w:tcPr>
                  <w:tcW w:w="4182" w:type="dxa"/>
                  <w:vAlign w:val="center"/>
                </w:tcPr>
                <w:p>
                  <w:pPr>
                    <w:keepNext/>
                    <w:keepLines/>
                    <w:autoSpaceDE w:val="0"/>
                    <w:autoSpaceDN w:val="0"/>
                    <w:adjustRightInd w:val="0"/>
                    <w:spacing w:line="288" w:lineRule="auto"/>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环评批复要求</w:t>
                  </w:r>
                </w:p>
              </w:tc>
              <w:tc>
                <w:tcPr>
                  <w:tcW w:w="3691" w:type="dxa"/>
                  <w:vAlign w:val="center"/>
                </w:tcPr>
                <w:p>
                  <w:pPr>
                    <w:keepNext/>
                    <w:keepLines/>
                    <w:autoSpaceDE w:val="0"/>
                    <w:autoSpaceDN w:val="0"/>
                    <w:adjustRightInd w:val="0"/>
                    <w:spacing w:line="288" w:lineRule="auto"/>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97" w:hRule="atLeast"/>
                <w:jc w:val="center"/>
              </w:trPr>
              <w:tc>
                <w:tcPr>
                  <w:tcW w:w="737" w:type="dxa"/>
                  <w:vAlign w:val="center"/>
                </w:tcPr>
                <w:p>
                  <w:pPr>
                    <w:keepNext/>
                    <w:keepLines/>
                    <w:autoSpaceDE w:val="0"/>
                    <w:autoSpaceDN w:val="0"/>
                    <w:adjustRightInd w:val="0"/>
                    <w:spacing w:line="288" w:lineRule="auto"/>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1</w:t>
                  </w:r>
                </w:p>
              </w:tc>
              <w:tc>
                <w:tcPr>
                  <w:tcW w:w="4182" w:type="dxa"/>
                  <w:vAlign w:val="center"/>
                </w:tcPr>
                <w:p>
                  <w:pPr>
                    <w:keepNext/>
                    <w:keepLines/>
                    <w:autoSpaceDE w:val="0"/>
                    <w:autoSpaceDN w:val="0"/>
                    <w:adjustRightInd w:val="0"/>
                    <w:spacing w:before="100" w:beforeAutospacing="1" w:after="100" w:afterAutospacing="1"/>
                    <w:jc w:val="left"/>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山西太钢不锈钢股份有限公司为了适应技术进步和发展的需要，降低生产成本，改善管理水平，拟建山西太钢不锈钢股份有限公司2013年节能技术改造项目，项目总投资46902万元，其中环保投资229万元，项目全部位于本部厂区内，分3个子项目：（1）太钢供配电系统优化改造工程；（2）太钢能源动力总厂2×300MW发电机组空冷乏汽余热回收供暖工程；（3）炼铁厂5#高炉冲渣水余热回收供暖工程。依托工程为供电、供汽、排水等工程全部由太钢公司统一提供</w:t>
                  </w:r>
                </w:p>
              </w:tc>
              <w:tc>
                <w:tcPr>
                  <w:tcW w:w="3691" w:type="dxa"/>
                  <w:vAlign w:val="center"/>
                </w:tcPr>
                <w:p>
                  <w:pPr>
                    <w:keepNext/>
                    <w:keepLines/>
                    <w:autoSpaceDE w:val="0"/>
                    <w:autoSpaceDN w:val="0"/>
                    <w:adjustRightInd w:val="0"/>
                    <w:jc w:val="center"/>
                    <w:rPr>
                      <w:rFonts w:hint="eastAsia" w:ascii="Times New Roman" w:hAnsi="Times New Roman" w:cs="Times New Roman" w:eastAsiaTheme="minorEastAsia"/>
                      <w:color w:val="auto"/>
                      <w:sz w:val="21"/>
                      <w:szCs w:val="21"/>
                      <w:lang w:eastAsia="zh-CN"/>
                    </w:rPr>
                  </w:pPr>
                  <w:r>
                    <w:rPr>
                      <w:rFonts w:hint="eastAsia" w:cs="Times New Roman" w:eastAsiaTheme="minorEastAsia"/>
                      <w:color w:val="auto"/>
                      <w:sz w:val="21"/>
                      <w:szCs w:val="21"/>
                      <w:lang w:eastAsia="zh-CN"/>
                    </w:rPr>
                    <w:t>项目按照环评要求建设，与环评一致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48" w:hRule="atLeast"/>
                <w:jc w:val="center"/>
              </w:trPr>
              <w:tc>
                <w:tcPr>
                  <w:tcW w:w="737" w:type="dxa"/>
                  <w:vAlign w:val="center"/>
                </w:tcPr>
                <w:p>
                  <w:pPr>
                    <w:keepNext/>
                    <w:keepLines/>
                    <w:autoSpaceDE w:val="0"/>
                    <w:autoSpaceDN w:val="0"/>
                    <w:adjustRightInd w:val="0"/>
                    <w:spacing w:line="288" w:lineRule="auto"/>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2</w:t>
                  </w:r>
                </w:p>
              </w:tc>
              <w:tc>
                <w:tcPr>
                  <w:tcW w:w="4182" w:type="dxa"/>
                  <w:vAlign w:val="center"/>
                </w:tcPr>
                <w:p>
                  <w:pPr>
                    <w:keepNext/>
                    <w:keepLines/>
                    <w:autoSpaceDE w:val="0"/>
                    <w:autoSpaceDN w:val="0"/>
                    <w:adjustRightInd w:val="0"/>
                    <w:jc w:val="left"/>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项目产生的废水主要为管道、地面、设备清洗水和生活污水，生产废水，生活污水排至太钢生活污水处理厂处理后回用于太钢生产，不外排</w:t>
                  </w:r>
                </w:p>
              </w:tc>
              <w:tc>
                <w:tcPr>
                  <w:tcW w:w="3691" w:type="dxa"/>
                  <w:vAlign w:val="center"/>
                </w:tcPr>
                <w:p>
                  <w:pPr>
                    <w:keepNext/>
                    <w:keepLines/>
                    <w:autoSpaceDE w:val="0"/>
                    <w:autoSpaceDN w:val="0"/>
                    <w:adjustRightInd w:val="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项目产生的生产废水排入太钢渣水系统进行水渣淬冷，循环利用不外排，生活污水排至太钢生活污水处理厂处理后回用于太钢生产，不外排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9" w:hRule="atLeast"/>
                <w:jc w:val="center"/>
              </w:trPr>
              <w:tc>
                <w:tcPr>
                  <w:tcW w:w="737" w:type="dxa"/>
                  <w:vAlign w:val="center"/>
                </w:tcPr>
                <w:p>
                  <w:pPr>
                    <w:keepNext/>
                    <w:keepLines/>
                    <w:autoSpaceDE w:val="0"/>
                    <w:autoSpaceDN w:val="0"/>
                    <w:adjustRightInd w:val="0"/>
                    <w:spacing w:line="288" w:lineRule="auto"/>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3</w:t>
                  </w:r>
                </w:p>
              </w:tc>
              <w:tc>
                <w:tcPr>
                  <w:tcW w:w="4182" w:type="dxa"/>
                  <w:vAlign w:val="center"/>
                </w:tcPr>
                <w:p>
                  <w:pPr>
                    <w:keepNext/>
                    <w:keepLines/>
                    <w:autoSpaceDE w:val="0"/>
                    <w:autoSpaceDN w:val="0"/>
                    <w:adjustRightInd w:val="0"/>
                    <w:jc w:val="left"/>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 xml:space="preserve"> 冲渣水过滤产生的水渣返回水渣系统制作超细粉，生活垃圾由太钢环卫部门统一处理</w:t>
                  </w:r>
                </w:p>
              </w:tc>
              <w:tc>
                <w:tcPr>
                  <w:tcW w:w="3691" w:type="dxa"/>
                  <w:vAlign w:val="center"/>
                </w:tcPr>
                <w:p>
                  <w:pPr>
                    <w:keepNext/>
                    <w:keepLines/>
                    <w:autoSpaceDE w:val="0"/>
                    <w:autoSpaceDN w:val="0"/>
                    <w:adjustRightInd w:val="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水渣返回水渣系统制作超细粉，生活垃圾由太钢环卫部门统一处理。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51" w:hRule="atLeast"/>
                <w:jc w:val="center"/>
              </w:trPr>
              <w:tc>
                <w:tcPr>
                  <w:tcW w:w="737" w:type="dxa"/>
                  <w:vAlign w:val="center"/>
                </w:tcPr>
                <w:p>
                  <w:pPr>
                    <w:keepNext/>
                    <w:keepLines/>
                    <w:autoSpaceDE w:val="0"/>
                    <w:autoSpaceDN w:val="0"/>
                    <w:adjustRightInd w:val="0"/>
                    <w:spacing w:line="288" w:lineRule="auto"/>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4</w:t>
                  </w:r>
                </w:p>
              </w:tc>
              <w:tc>
                <w:tcPr>
                  <w:tcW w:w="4182" w:type="dxa"/>
                  <w:vAlign w:val="center"/>
                </w:tcPr>
                <w:p>
                  <w:pPr>
                    <w:keepNext/>
                    <w:keepLines/>
                    <w:autoSpaceDE w:val="0"/>
                    <w:autoSpaceDN w:val="0"/>
                    <w:adjustRightInd w:val="0"/>
                    <w:jc w:val="left"/>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主要噪声污染源为水泵等产生的噪声，通过安装消声器、基础减振，产噪设备置于室内等措施，对周围环境影响较小。</w:t>
                  </w:r>
                </w:p>
              </w:tc>
              <w:tc>
                <w:tcPr>
                  <w:tcW w:w="3691" w:type="dxa"/>
                  <w:vAlign w:val="center"/>
                </w:tcPr>
                <w:p>
                  <w:pPr>
                    <w:keepNext/>
                    <w:keepLines/>
                    <w:autoSpaceDE w:val="0"/>
                    <w:autoSpaceDN w:val="0"/>
                    <w:adjustRightInd w:val="0"/>
                    <w:jc w:val="left"/>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噪声设备设置减振基础，厂房进行了封闭处理</w:t>
                  </w:r>
                  <w:r>
                    <w:rPr>
                      <w:rFonts w:hint="eastAsia" w:cs="Times New Roman" w:eastAsiaTheme="minorEastAsia"/>
                      <w:color w:val="auto"/>
                      <w:sz w:val="21"/>
                      <w:szCs w:val="21"/>
                      <w:lang w:eastAsia="zh-CN"/>
                    </w:rPr>
                    <w:t>，经监测厂界能够达标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43" w:hRule="atLeast"/>
                <w:jc w:val="center"/>
              </w:trPr>
              <w:tc>
                <w:tcPr>
                  <w:tcW w:w="737" w:type="dxa"/>
                  <w:vAlign w:val="center"/>
                </w:tcPr>
                <w:p>
                  <w:pPr>
                    <w:keepNext/>
                    <w:keepLines/>
                    <w:autoSpaceDE w:val="0"/>
                    <w:autoSpaceDN w:val="0"/>
                    <w:adjustRightInd w:val="0"/>
                    <w:spacing w:line="288" w:lineRule="auto"/>
                    <w:jc w:val="center"/>
                    <w:rPr>
                      <w:rFonts w:hint="eastAsia"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5</w:t>
                  </w:r>
                </w:p>
              </w:tc>
              <w:tc>
                <w:tcPr>
                  <w:tcW w:w="4182" w:type="dxa"/>
                  <w:vAlign w:val="center"/>
                </w:tcPr>
                <w:p>
                  <w:pPr>
                    <w:keepNext/>
                    <w:keepLines/>
                    <w:autoSpaceDE w:val="0"/>
                    <w:autoSpaceDN w:val="0"/>
                    <w:adjustRightInd w:val="0"/>
                    <w:jc w:val="left"/>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环境影响报告表所提各项污染防治措施，必须逐项落实。项目建成，经检查同意后，方可投入试运营，试运营3个月内要按时完成项目竣工环境保护验收工作。</w:t>
                  </w:r>
                </w:p>
              </w:tc>
              <w:tc>
                <w:tcPr>
                  <w:tcW w:w="3691" w:type="dxa"/>
                  <w:vAlign w:val="center"/>
                </w:tcPr>
                <w:p>
                  <w:pPr>
                    <w:keepNext/>
                    <w:keepLines/>
                    <w:autoSpaceDE w:val="0"/>
                    <w:autoSpaceDN w:val="0"/>
                    <w:adjustRightInd w:val="0"/>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该项目按要求进行了试运行</w:t>
                  </w:r>
                  <w:r>
                    <w:rPr>
                      <w:rFonts w:hint="eastAsia" w:cs="Times New Roman" w:eastAsiaTheme="minorEastAsia"/>
                      <w:color w:val="auto"/>
                      <w:sz w:val="21"/>
                      <w:szCs w:val="21"/>
                      <w:lang w:eastAsia="zh-CN"/>
                    </w:rPr>
                    <w:t>公示</w:t>
                  </w:r>
                  <w:r>
                    <w:rPr>
                      <w:rFonts w:hint="default" w:ascii="Times New Roman" w:hAnsi="Times New Roman" w:cs="Times New Roman" w:eastAsiaTheme="minorEastAsia"/>
                      <w:color w:val="auto"/>
                      <w:sz w:val="21"/>
                      <w:szCs w:val="21"/>
                    </w:rPr>
                    <w:t>，</w:t>
                  </w:r>
                  <w:r>
                    <w:rPr>
                      <w:rFonts w:hint="eastAsia" w:cs="Times New Roman" w:eastAsiaTheme="minorEastAsia"/>
                      <w:color w:val="auto"/>
                      <w:sz w:val="21"/>
                      <w:szCs w:val="21"/>
                      <w:lang w:eastAsia="zh-CN"/>
                    </w:rPr>
                    <w:t>试运行后开展了竣工验收监测及验收相关工作</w:t>
                  </w:r>
                  <w:bookmarkStart w:id="42" w:name="_GoBack"/>
                  <w:bookmarkEnd w:id="42"/>
                  <w:r>
                    <w:rPr>
                      <w:rFonts w:hint="default" w:ascii="Times New Roman" w:hAnsi="Times New Roman" w:cs="Times New Roman" w:eastAsiaTheme="minorEastAsia"/>
                      <w:color w:val="auto"/>
                      <w:sz w:val="21"/>
                      <w:szCs w:val="21"/>
                    </w:rPr>
                    <w:t>。</w:t>
                  </w:r>
                </w:p>
              </w:tc>
            </w:tr>
          </w:tbl>
          <w:p>
            <w:pPr>
              <w:tabs>
                <w:tab w:val="left" w:pos="3652"/>
              </w:tabs>
              <w:jc w:val="left"/>
              <w:rPr>
                <w:rFonts w:hint="default" w:ascii="Times New Roman" w:hAnsi="Times New Roman" w:cs="Times New Roman" w:eastAsiaTheme="minorEastAsia"/>
                <w:color w:val="auto"/>
                <w:sz w:val="24"/>
                <w:szCs w:val="24"/>
                <w:lang w:eastAsia="zh-CN"/>
              </w:rPr>
            </w:pPr>
          </w:p>
          <w:p>
            <w:pPr>
              <w:pStyle w:val="2"/>
              <w:rPr>
                <w:rFonts w:hint="default" w:ascii="Times New Roman" w:hAnsi="Times New Roman" w:cs="Times New Roman" w:eastAsiaTheme="minorEastAsia"/>
                <w:sz w:val="24"/>
                <w:szCs w:val="24"/>
                <w:lang w:eastAsia="zh-CN"/>
              </w:rPr>
            </w:pPr>
          </w:p>
        </w:tc>
      </w:tr>
    </w:tbl>
    <w:p>
      <w:bookmarkStart w:id="25" w:name="_Toc10873"/>
    </w:p>
    <w:p>
      <w:pPr>
        <w:pStyle w:val="2"/>
      </w:pPr>
      <w:r>
        <w:br w:type="page"/>
      </w:r>
    </w:p>
    <w:p>
      <w:pPr>
        <w:spacing w:line="500" w:lineRule="exact"/>
        <w:outlineLvl w:val="0"/>
        <w:rPr>
          <w:b/>
          <w:bCs/>
          <w:sz w:val="28"/>
          <w:szCs w:val="28"/>
        </w:rPr>
      </w:pPr>
      <w:bookmarkStart w:id="26" w:name="_Toc16342_WPSOffice_Level1"/>
      <w:r>
        <w:rPr>
          <w:rFonts w:eastAsia="黑体"/>
          <w:b/>
          <w:bCs/>
          <w:sz w:val="28"/>
          <w:szCs w:val="28"/>
        </w:rPr>
        <w:t>表</w:t>
      </w:r>
      <w:r>
        <w:rPr>
          <w:rFonts w:hint="eastAsia" w:eastAsia="黑体"/>
          <w:b/>
          <w:bCs/>
          <w:sz w:val="28"/>
          <w:szCs w:val="28"/>
          <w:lang w:eastAsia="zh-CN"/>
        </w:rPr>
        <w:t>五</w:t>
      </w:r>
      <w:r>
        <w:rPr>
          <w:rFonts w:hint="eastAsia" w:eastAsia="黑体"/>
          <w:b/>
          <w:bCs/>
          <w:sz w:val="28"/>
          <w:szCs w:val="28"/>
          <w:lang w:val="en-US" w:eastAsia="zh-CN"/>
        </w:rPr>
        <w:t xml:space="preserve"> </w:t>
      </w:r>
      <w:r>
        <w:rPr>
          <w:rFonts w:eastAsia="黑体"/>
          <w:b/>
          <w:bCs/>
          <w:sz w:val="28"/>
          <w:szCs w:val="28"/>
        </w:rPr>
        <w:t>验收监测质量保证及质量控制</w:t>
      </w:r>
      <w:bookmarkEnd w:id="25"/>
      <w:bookmarkEnd w:id="26"/>
    </w:p>
    <w:tbl>
      <w:tblPr>
        <w:tblStyle w:val="19"/>
        <w:tblW w:w="8940" w:type="dxa"/>
        <w:tblInd w:w="-201" w:type="dxa"/>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Layout w:type="fixed"/>
        <w:tblCellMar>
          <w:top w:w="0" w:type="dxa"/>
          <w:left w:w="108" w:type="dxa"/>
          <w:bottom w:w="0" w:type="dxa"/>
          <w:right w:w="108" w:type="dxa"/>
        </w:tblCellMar>
      </w:tblPr>
      <w:tblGrid>
        <w:gridCol w:w="8940"/>
      </w:tblGrid>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Layout w:type="fixed"/>
          <w:tblCellMar>
            <w:top w:w="0" w:type="dxa"/>
            <w:left w:w="108" w:type="dxa"/>
            <w:bottom w:w="0" w:type="dxa"/>
            <w:right w:w="108" w:type="dxa"/>
          </w:tblCellMar>
        </w:tblPrEx>
        <w:trPr>
          <w:trHeight w:val="1448" w:hRule="atLeast"/>
        </w:trPr>
        <w:tc>
          <w:tcPr>
            <w:tcW w:w="8940" w:type="dxa"/>
          </w:tcPr>
          <w:p>
            <w:pPr>
              <w:keepNext w:val="0"/>
              <w:keepLines w:val="0"/>
              <w:pageBreakBefore w:val="0"/>
              <w:widowControl w:val="0"/>
              <w:kinsoku/>
              <w:wordWrap/>
              <w:overflowPunct/>
              <w:topLinePunct w:val="0"/>
              <w:autoSpaceDE/>
              <w:autoSpaceDN/>
              <w:bidi w:val="0"/>
              <w:adjustRightInd/>
              <w:snapToGrid/>
              <w:spacing w:before="157" w:beforeLines="50" w:afterLines="50" w:line="440" w:lineRule="exact"/>
              <w:textAlignment w:val="auto"/>
              <w:outlineLvl w:val="9"/>
              <w:rPr>
                <w:b/>
                <w:bCs/>
                <w:sz w:val="24"/>
                <w:szCs w:val="24"/>
              </w:rPr>
            </w:pPr>
            <w:r>
              <w:rPr>
                <w:rFonts w:hint="eastAsia"/>
                <w:b/>
                <w:bCs/>
                <w:sz w:val="24"/>
                <w:szCs w:val="24"/>
              </w:rPr>
              <w:t>5.1验收监测质量保证情况</w:t>
            </w:r>
          </w:p>
          <w:p>
            <w:pPr>
              <w:keepNext w:val="0"/>
              <w:keepLines w:val="0"/>
              <w:pageBreakBefore w:val="0"/>
              <w:widowControl w:val="0"/>
              <w:kinsoku/>
              <w:wordWrap/>
              <w:overflowPunct/>
              <w:topLinePunct w:val="0"/>
              <w:autoSpaceDE/>
              <w:autoSpaceDN/>
              <w:bidi w:val="0"/>
              <w:adjustRightInd w:val="0"/>
              <w:snapToGrid/>
              <w:spacing w:afterLines="50" w:line="440" w:lineRule="exact"/>
              <w:ind w:firstLine="480" w:firstLineChars="200"/>
              <w:textAlignment w:val="auto"/>
              <w:outlineLvl w:val="9"/>
              <w:rPr>
                <w:sz w:val="24"/>
                <w:szCs w:val="24"/>
              </w:rPr>
            </w:pPr>
            <w:r>
              <w:rPr>
                <w:sz w:val="24"/>
                <w:szCs w:val="24"/>
              </w:rPr>
              <w:t>为确保本次检测数据准确、可靠、代表性强，依据《环境监测质量管理技术导则》（HJ630-2011）的有关要求，结合本次验收监测工作内容，山西康标安环科技有限公司在监测人员、现场</w:t>
            </w:r>
            <w:r>
              <w:rPr>
                <w:rFonts w:hint="eastAsia"/>
                <w:sz w:val="24"/>
                <w:szCs w:val="24"/>
              </w:rPr>
              <w:t>监测</w:t>
            </w:r>
            <w:r>
              <w:rPr>
                <w:sz w:val="24"/>
                <w:szCs w:val="24"/>
              </w:rPr>
              <w:t>及数据处理</w:t>
            </w:r>
            <w:r>
              <w:rPr>
                <w:rFonts w:hint="eastAsia"/>
                <w:sz w:val="24"/>
                <w:szCs w:val="24"/>
              </w:rPr>
              <w:t>分析</w:t>
            </w:r>
            <w:r>
              <w:rPr>
                <w:sz w:val="24"/>
                <w:szCs w:val="24"/>
              </w:rPr>
              <w:t>等方面制定了严格的质量控制措施。严格按照《</w:t>
            </w:r>
            <w:r>
              <w:rPr>
                <w:rFonts w:hint="eastAsia"/>
                <w:sz w:val="24"/>
                <w:szCs w:val="24"/>
              </w:rPr>
              <w:t>工业企业厂界噪声测量方法GB12348---2008</w:t>
            </w:r>
            <w:r>
              <w:rPr>
                <w:sz w:val="24"/>
                <w:szCs w:val="24"/>
              </w:rPr>
              <w:t>》、《工业企业厂界环境噪声排放标准》 （GB12348-2008）</w:t>
            </w:r>
            <w:r>
              <w:rPr>
                <w:rFonts w:hint="eastAsia"/>
                <w:sz w:val="24"/>
                <w:szCs w:val="24"/>
                <w:lang w:eastAsia="zh-CN"/>
              </w:rPr>
              <w:t>、《声环境质量标准》（</w:t>
            </w:r>
            <w:r>
              <w:rPr>
                <w:rFonts w:hint="eastAsia" w:cs="Times New Roman" w:eastAsiaTheme="minorEastAsia"/>
                <w:b w:val="0"/>
                <w:bCs/>
                <w:spacing w:val="-6"/>
                <w:sz w:val="24"/>
                <w:szCs w:val="24"/>
                <w:lang w:val="en-US" w:eastAsia="zh-CN"/>
              </w:rPr>
              <w:t>GB3096-2008</w:t>
            </w:r>
            <w:r>
              <w:rPr>
                <w:rFonts w:hint="eastAsia"/>
                <w:sz w:val="24"/>
                <w:szCs w:val="24"/>
                <w:lang w:eastAsia="zh-CN"/>
              </w:rPr>
              <w:t>）</w:t>
            </w:r>
            <w:r>
              <w:rPr>
                <w:sz w:val="24"/>
                <w:szCs w:val="24"/>
              </w:rPr>
              <w:t>中的各项规定进行；</w:t>
            </w:r>
            <w:r>
              <w:rPr>
                <w:rFonts w:hint="eastAsia"/>
                <w:sz w:val="24"/>
                <w:szCs w:val="24"/>
              </w:rPr>
              <w:t>监测现场</w:t>
            </w:r>
            <w:r>
              <w:rPr>
                <w:sz w:val="24"/>
                <w:szCs w:val="24"/>
              </w:rPr>
              <w:t>环境条件</w:t>
            </w:r>
            <w:r>
              <w:rPr>
                <w:rFonts w:hint="eastAsia"/>
                <w:sz w:val="24"/>
                <w:szCs w:val="24"/>
              </w:rPr>
              <w:t>应</w:t>
            </w:r>
            <w:r>
              <w:rPr>
                <w:sz w:val="24"/>
                <w:szCs w:val="24"/>
              </w:rPr>
              <w:t>符合上述标准的规定，确保监测数据的准确可靠，并对检测全程序进行质量控制：</w:t>
            </w:r>
          </w:p>
          <w:p>
            <w:pPr>
              <w:keepNext w:val="0"/>
              <w:keepLines w:val="0"/>
              <w:pageBreakBefore w:val="0"/>
              <w:widowControl w:val="0"/>
              <w:kinsoku/>
              <w:wordWrap/>
              <w:overflowPunct/>
              <w:topLinePunct w:val="0"/>
              <w:autoSpaceDE/>
              <w:autoSpaceDN/>
              <w:bidi w:val="0"/>
              <w:adjustRightInd w:val="0"/>
              <w:snapToGrid/>
              <w:spacing w:afterLines="50" w:line="440" w:lineRule="exact"/>
              <w:ind w:firstLine="480" w:firstLineChars="200"/>
              <w:textAlignment w:val="auto"/>
              <w:outlineLvl w:val="9"/>
              <w:rPr>
                <w:sz w:val="24"/>
                <w:szCs w:val="24"/>
              </w:rPr>
            </w:pPr>
            <w:r>
              <w:rPr>
                <w:sz w:val="24"/>
                <w:szCs w:val="24"/>
              </w:rPr>
              <w:t>（1）检测人员持证上岗见表5-1；</w:t>
            </w:r>
          </w:p>
          <w:p>
            <w:pPr>
              <w:keepNext w:val="0"/>
              <w:keepLines w:val="0"/>
              <w:pageBreakBefore w:val="0"/>
              <w:widowControl w:val="0"/>
              <w:kinsoku/>
              <w:wordWrap/>
              <w:overflowPunct/>
              <w:topLinePunct w:val="0"/>
              <w:autoSpaceDE/>
              <w:autoSpaceDN/>
              <w:bidi w:val="0"/>
              <w:adjustRightInd w:val="0"/>
              <w:snapToGrid/>
              <w:spacing w:afterLines="50" w:line="440" w:lineRule="exact"/>
              <w:ind w:firstLine="480" w:firstLineChars="200"/>
              <w:textAlignment w:val="auto"/>
              <w:outlineLvl w:val="9"/>
              <w:rPr>
                <w:sz w:val="24"/>
                <w:szCs w:val="24"/>
              </w:rPr>
            </w:pPr>
            <w:r>
              <w:rPr>
                <w:sz w:val="24"/>
                <w:szCs w:val="24"/>
              </w:rPr>
              <w:t>（2）</w:t>
            </w:r>
            <w:r>
              <w:rPr>
                <w:rFonts w:hint="eastAsia"/>
                <w:sz w:val="24"/>
                <w:szCs w:val="24"/>
              </w:rPr>
              <w:t>现场监测</w:t>
            </w:r>
            <w:r>
              <w:rPr>
                <w:sz w:val="24"/>
                <w:szCs w:val="24"/>
              </w:rPr>
              <w:t>所用仪器经山西省计量院检定/校准合格且在有效期内见表5-2；</w:t>
            </w:r>
          </w:p>
          <w:p>
            <w:pPr>
              <w:keepNext w:val="0"/>
              <w:keepLines w:val="0"/>
              <w:pageBreakBefore w:val="0"/>
              <w:widowControl w:val="0"/>
              <w:kinsoku/>
              <w:wordWrap/>
              <w:overflowPunct/>
              <w:topLinePunct w:val="0"/>
              <w:autoSpaceDE/>
              <w:autoSpaceDN/>
              <w:bidi w:val="0"/>
              <w:adjustRightInd w:val="0"/>
              <w:snapToGrid/>
              <w:spacing w:afterLines="50" w:line="440" w:lineRule="exact"/>
              <w:ind w:firstLine="480" w:firstLineChars="200"/>
              <w:textAlignment w:val="auto"/>
              <w:outlineLvl w:val="9"/>
              <w:rPr>
                <w:sz w:val="24"/>
                <w:szCs w:val="24"/>
              </w:rPr>
            </w:pPr>
            <w:r>
              <w:rPr>
                <w:sz w:val="24"/>
                <w:szCs w:val="24"/>
              </w:rPr>
              <w:t>（3）在</w:t>
            </w:r>
            <w:r>
              <w:rPr>
                <w:rFonts w:hint="eastAsia"/>
                <w:sz w:val="24"/>
                <w:szCs w:val="24"/>
              </w:rPr>
              <w:t>监</w:t>
            </w:r>
            <w:r>
              <w:rPr>
                <w:sz w:val="24"/>
                <w:szCs w:val="24"/>
              </w:rPr>
              <w:t>测前对现场</w:t>
            </w:r>
            <w:r>
              <w:rPr>
                <w:rFonts w:hint="eastAsia"/>
                <w:sz w:val="24"/>
                <w:szCs w:val="24"/>
              </w:rPr>
              <w:t>监测</w:t>
            </w:r>
            <w:r>
              <w:rPr>
                <w:sz w:val="24"/>
                <w:szCs w:val="24"/>
              </w:rPr>
              <w:t>仪器进行了校准</w:t>
            </w:r>
            <w:r>
              <w:rPr>
                <w:rFonts w:hint="eastAsia"/>
                <w:sz w:val="24"/>
                <w:szCs w:val="24"/>
              </w:rPr>
              <w:t>，</w:t>
            </w:r>
            <w:r>
              <w:rPr>
                <w:sz w:val="24"/>
                <w:szCs w:val="24"/>
              </w:rPr>
              <w:t>见表5-3；</w:t>
            </w:r>
          </w:p>
          <w:p>
            <w:pPr>
              <w:keepNext w:val="0"/>
              <w:keepLines w:val="0"/>
              <w:pageBreakBefore w:val="0"/>
              <w:widowControl w:val="0"/>
              <w:kinsoku/>
              <w:wordWrap/>
              <w:overflowPunct/>
              <w:topLinePunct w:val="0"/>
              <w:autoSpaceDE/>
              <w:autoSpaceDN/>
              <w:bidi w:val="0"/>
              <w:adjustRightInd w:val="0"/>
              <w:snapToGrid/>
              <w:spacing w:afterLines="50" w:line="440" w:lineRule="exact"/>
              <w:ind w:firstLine="480" w:firstLineChars="200"/>
              <w:textAlignment w:val="auto"/>
              <w:outlineLvl w:val="9"/>
              <w:rPr>
                <w:sz w:val="24"/>
                <w:szCs w:val="24"/>
              </w:rPr>
            </w:pPr>
            <w:r>
              <w:rPr>
                <w:sz w:val="24"/>
                <w:szCs w:val="24"/>
              </w:rPr>
              <w:t>（4）对噪声</w:t>
            </w:r>
            <w:r>
              <w:rPr>
                <w:rFonts w:hint="eastAsia"/>
                <w:sz w:val="24"/>
                <w:szCs w:val="24"/>
              </w:rPr>
              <w:t>监</w:t>
            </w:r>
            <w:r>
              <w:rPr>
                <w:sz w:val="24"/>
                <w:szCs w:val="24"/>
              </w:rPr>
              <w:t>测，要严格按照技术规范要求在设备正常工况下进行测试。</w:t>
            </w:r>
          </w:p>
          <w:p>
            <w:pPr>
              <w:keepNext w:val="0"/>
              <w:keepLines w:val="0"/>
              <w:pageBreakBefore w:val="0"/>
              <w:widowControl w:val="0"/>
              <w:kinsoku/>
              <w:wordWrap/>
              <w:overflowPunct/>
              <w:topLinePunct w:val="0"/>
              <w:autoSpaceDE/>
              <w:autoSpaceDN/>
              <w:bidi w:val="0"/>
              <w:adjustRightInd w:val="0"/>
              <w:snapToGrid/>
              <w:spacing w:afterLines="50" w:line="440" w:lineRule="exact"/>
              <w:ind w:firstLine="480" w:firstLineChars="200"/>
              <w:textAlignment w:val="auto"/>
              <w:outlineLvl w:val="9"/>
              <w:rPr>
                <w:sz w:val="24"/>
                <w:szCs w:val="24"/>
              </w:rPr>
            </w:pPr>
            <w:r>
              <w:rPr>
                <w:sz w:val="24"/>
                <w:szCs w:val="24"/>
              </w:rPr>
              <w:t>（5）现场</w:t>
            </w:r>
            <w:r>
              <w:rPr>
                <w:rFonts w:hint="eastAsia"/>
                <w:sz w:val="24"/>
                <w:szCs w:val="24"/>
              </w:rPr>
              <w:t>监测至少由两名监测人员进行监测</w:t>
            </w:r>
            <w:r>
              <w:rPr>
                <w:sz w:val="24"/>
                <w:szCs w:val="24"/>
              </w:rPr>
              <w:t>。</w:t>
            </w:r>
          </w:p>
          <w:p>
            <w:pPr>
              <w:keepNext w:val="0"/>
              <w:keepLines w:val="0"/>
              <w:pageBreakBefore w:val="0"/>
              <w:widowControl w:val="0"/>
              <w:kinsoku/>
              <w:wordWrap/>
              <w:overflowPunct/>
              <w:topLinePunct w:val="0"/>
              <w:autoSpaceDE/>
              <w:autoSpaceDN/>
              <w:bidi w:val="0"/>
              <w:adjustRightInd w:val="0"/>
              <w:snapToGrid/>
              <w:spacing w:afterLines="50" w:line="440" w:lineRule="exact"/>
              <w:ind w:firstLine="480" w:firstLineChars="200"/>
              <w:textAlignment w:val="auto"/>
              <w:outlineLvl w:val="9"/>
              <w:rPr>
                <w:sz w:val="24"/>
                <w:szCs w:val="24"/>
              </w:rPr>
            </w:pPr>
            <w:r>
              <w:rPr>
                <w:sz w:val="24"/>
                <w:szCs w:val="24"/>
              </w:rPr>
              <w:t>（6）</w:t>
            </w:r>
            <w:r>
              <w:rPr>
                <w:rFonts w:hint="eastAsia"/>
                <w:sz w:val="24"/>
                <w:szCs w:val="24"/>
              </w:rPr>
              <w:t>监</w:t>
            </w:r>
            <w:r>
              <w:rPr>
                <w:sz w:val="24"/>
                <w:szCs w:val="24"/>
              </w:rPr>
              <w:t>测数据和报告经“三校、三审”。</w:t>
            </w:r>
          </w:p>
          <w:p>
            <w:pPr>
              <w:keepNext w:val="0"/>
              <w:keepLines w:val="0"/>
              <w:pageBreakBefore w:val="0"/>
              <w:widowControl w:val="0"/>
              <w:kinsoku/>
              <w:wordWrap/>
              <w:overflowPunct/>
              <w:topLinePunct w:val="0"/>
              <w:autoSpaceDE/>
              <w:autoSpaceDN/>
              <w:bidi w:val="0"/>
              <w:adjustRightInd w:val="0"/>
              <w:snapToGrid/>
              <w:spacing w:afterLines="50" w:line="440" w:lineRule="exact"/>
              <w:ind w:firstLine="480" w:firstLineChars="200"/>
              <w:textAlignment w:val="auto"/>
              <w:outlineLvl w:val="9"/>
              <w:rPr>
                <w:sz w:val="24"/>
                <w:szCs w:val="24"/>
              </w:rPr>
            </w:pPr>
            <w:r>
              <w:rPr>
                <w:sz w:val="24"/>
                <w:szCs w:val="24"/>
              </w:rPr>
              <w:t>依据《环境监测质量管理技术导则》（HJ630-2011）的有关要求，结合本次验收监测工作内容，对监测数据进行了“三校、三审”。</w:t>
            </w:r>
          </w:p>
          <w:p>
            <w:pPr>
              <w:keepNext w:val="0"/>
              <w:keepLines w:val="0"/>
              <w:pageBreakBefore w:val="0"/>
              <w:widowControl w:val="0"/>
              <w:kinsoku/>
              <w:wordWrap/>
              <w:overflowPunct/>
              <w:topLinePunct w:val="0"/>
              <w:autoSpaceDE/>
              <w:autoSpaceDN/>
              <w:bidi w:val="0"/>
              <w:snapToGrid/>
              <w:spacing w:line="440" w:lineRule="exact"/>
              <w:ind w:firstLine="480"/>
              <w:textAlignment w:val="auto"/>
              <w:outlineLvl w:val="9"/>
              <w:rPr>
                <w:sz w:val="24"/>
                <w:szCs w:val="24"/>
              </w:rPr>
            </w:pPr>
            <w:r>
              <w:rPr>
                <w:sz w:val="24"/>
                <w:szCs w:val="24"/>
              </w:rPr>
              <w:t>1）监测人员</w:t>
            </w:r>
          </w:p>
          <w:p>
            <w:pPr>
              <w:keepNext w:val="0"/>
              <w:keepLines w:val="0"/>
              <w:pageBreakBefore w:val="0"/>
              <w:widowControl w:val="0"/>
              <w:kinsoku/>
              <w:wordWrap/>
              <w:overflowPunct/>
              <w:topLinePunct w:val="0"/>
              <w:autoSpaceDE/>
              <w:autoSpaceDN/>
              <w:bidi w:val="0"/>
              <w:snapToGrid/>
              <w:spacing w:line="440" w:lineRule="exact"/>
              <w:ind w:firstLine="480" w:firstLineChars="200"/>
              <w:textAlignment w:val="auto"/>
              <w:outlineLvl w:val="9"/>
              <w:rPr>
                <w:sz w:val="24"/>
                <w:szCs w:val="24"/>
              </w:rPr>
            </w:pPr>
            <w:r>
              <w:rPr>
                <w:sz w:val="24"/>
                <w:szCs w:val="24"/>
              </w:rPr>
              <w:t>监测人员全部持证上岗，见表5-1。</w:t>
            </w:r>
          </w:p>
          <w:p>
            <w:pPr>
              <w:keepNext w:val="0"/>
              <w:keepLines w:val="0"/>
              <w:pageBreakBefore w:val="0"/>
              <w:widowControl w:val="0"/>
              <w:kinsoku/>
              <w:wordWrap/>
              <w:overflowPunct/>
              <w:topLinePunct w:val="0"/>
              <w:autoSpaceDE/>
              <w:autoSpaceDN/>
              <w:bidi w:val="0"/>
              <w:adjustRightInd w:val="0"/>
              <w:snapToGrid/>
              <w:spacing w:line="440" w:lineRule="exact"/>
              <w:jc w:val="center"/>
              <w:textAlignment w:val="auto"/>
              <w:outlineLvl w:val="9"/>
              <w:rPr>
                <w:b/>
                <w:bCs/>
                <w:sz w:val="24"/>
                <w:szCs w:val="24"/>
              </w:rPr>
            </w:pPr>
            <w:r>
              <w:rPr>
                <w:rFonts w:hint="eastAsia"/>
                <w:b/>
                <w:bCs/>
                <w:sz w:val="24"/>
                <w:szCs w:val="24"/>
              </w:rPr>
              <w:t>表5-1  监测人员上岗证一览表</w:t>
            </w:r>
          </w:p>
          <w:tbl>
            <w:tblPr>
              <w:tblStyle w:val="19"/>
              <w:tblpPr w:leftFromText="180" w:rightFromText="180" w:vertAnchor="text" w:horzAnchor="page" w:tblpXSpec="center" w:tblpY="39"/>
              <w:tblOverlap w:val="never"/>
              <w:tblW w:w="621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6"/>
              <w:gridCol w:w="2262"/>
              <w:gridCol w:w="22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686" w:type="dxa"/>
                  <w:vAlign w:val="center"/>
                </w:tcPr>
                <w:p>
                  <w:pPr>
                    <w:jc w:val="center"/>
                    <w:rPr>
                      <w:rFonts w:hint="default"/>
                    </w:rPr>
                  </w:pPr>
                  <w:r>
                    <w:rPr>
                      <w:rFonts w:hint="default"/>
                    </w:rPr>
                    <w:t>姓名</w:t>
                  </w:r>
                </w:p>
              </w:tc>
              <w:tc>
                <w:tcPr>
                  <w:tcW w:w="2262" w:type="dxa"/>
                  <w:vAlign w:val="center"/>
                </w:tcPr>
                <w:p>
                  <w:pPr>
                    <w:jc w:val="center"/>
                    <w:rPr>
                      <w:rFonts w:hint="default"/>
                    </w:rPr>
                  </w:pPr>
                  <w:r>
                    <w:rPr>
                      <w:rFonts w:hint="default"/>
                    </w:rPr>
                    <w:t>张宏杰</w:t>
                  </w:r>
                </w:p>
              </w:tc>
              <w:tc>
                <w:tcPr>
                  <w:tcW w:w="2263" w:type="dxa"/>
                  <w:vAlign w:val="center"/>
                </w:tcPr>
                <w:p>
                  <w:pPr>
                    <w:jc w:val="center"/>
                    <w:rPr>
                      <w:rFonts w:hint="default"/>
                    </w:rPr>
                  </w:pPr>
                  <w:r>
                    <w:rPr>
                      <w:rFonts w:hint="eastAsia"/>
                      <w:lang w:eastAsia="zh-CN"/>
                    </w:rPr>
                    <w:t>张鹏飞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686" w:type="dxa"/>
                  <w:vAlign w:val="center"/>
                </w:tcPr>
                <w:p>
                  <w:pPr>
                    <w:jc w:val="center"/>
                    <w:rPr>
                      <w:rFonts w:hint="default"/>
                    </w:rPr>
                  </w:pPr>
                  <w:r>
                    <w:rPr>
                      <w:rFonts w:hint="default"/>
                    </w:rPr>
                    <w:t>上岗证号</w:t>
                  </w:r>
                </w:p>
              </w:tc>
              <w:tc>
                <w:tcPr>
                  <w:tcW w:w="2262" w:type="dxa"/>
                  <w:vAlign w:val="center"/>
                </w:tcPr>
                <w:p>
                  <w:pPr>
                    <w:jc w:val="center"/>
                    <w:rPr>
                      <w:rFonts w:hint="default"/>
                    </w:rPr>
                  </w:pPr>
                  <w:r>
                    <w:rPr>
                      <w:rFonts w:hint="default"/>
                    </w:rPr>
                    <w:t>SXKBJC2018009</w:t>
                  </w:r>
                </w:p>
              </w:tc>
              <w:tc>
                <w:tcPr>
                  <w:tcW w:w="2263" w:type="dxa"/>
                  <w:vAlign w:val="center"/>
                </w:tcPr>
                <w:p>
                  <w:pPr>
                    <w:jc w:val="center"/>
                    <w:rPr>
                      <w:rFonts w:hint="default"/>
                    </w:rPr>
                  </w:pPr>
                  <w:r>
                    <w:t>SXKBJC201801</w:t>
                  </w:r>
                  <w:r>
                    <w:rPr>
                      <w:rFonts w:hint="eastAsia"/>
                      <w:lang w:val="en-US" w:eastAsia="zh-CN"/>
                    </w:rPr>
                    <w:t>3</w:t>
                  </w:r>
                </w:p>
              </w:tc>
            </w:tr>
          </w:tbl>
          <w:p>
            <w:pPr>
              <w:keepNext w:val="0"/>
              <w:keepLines w:val="0"/>
              <w:pageBreakBefore w:val="0"/>
              <w:widowControl w:val="0"/>
              <w:kinsoku/>
              <w:wordWrap/>
              <w:overflowPunct/>
              <w:topLinePunct w:val="0"/>
              <w:autoSpaceDE/>
              <w:autoSpaceDN/>
              <w:bidi w:val="0"/>
              <w:adjustRightInd/>
              <w:snapToGrid/>
              <w:spacing w:beforeLines="50" w:afterLines="50" w:line="440" w:lineRule="exact"/>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beforeLines="50" w:afterLines="50" w:line="440" w:lineRule="exact"/>
              <w:textAlignment w:val="auto"/>
              <w:outlineLvl w:val="9"/>
              <w:rPr>
                <w:rFonts w:hint="eastAsia"/>
              </w:rPr>
            </w:pPr>
          </w:p>
          <w:p>
            <w:pPr>
              <w:keepNext w:val="0"/>
              <w:keepLines w:val="0"/>
              <w:pageBreakBefore w:val="0"/>
              <w:widowControl w:val="0"/>
              <w:kinsoku/>
              <w:wordWrap/>
              <w:overflowPunct/>
              <w:topLinePunct w:val="0"/>
              <w:autoSpaceDE/>
              <w:autoSpaceDN/>
              <w:bidi w:val="0"/>
              <w:adjustRightInd/>
              <w:snapToGrid/>
              <w:spacing w:beforeLines="50" w:afterLines="50" w:line="440" w:lineRule="exact"/>
              <w:ind w:firstLine="480" w:firstLineChars="200"/>
              <w:textAlignment w:val="auto"/>
              <w:outlineLvl w:val="9"/>
              <w:rPr>
                <w:sz w:val="24"/>
                <w:szCs w:val="24"/>
              </w:rPr>
            </w:pPr>
            <w:r>
              <w:rPr>
                <w:rFonts w:hint="eastAsia"/>
                <w:sz w:val="24"/>
                <w:szCs w:val="24"/>
              </w:rPr>
              <w:t>2）监测仪器质量保障措施</w:t>
            </w:r>
          </w:p>
          <w:p>
            <w:pPr>
              <w:keepNext w:val="0"/>
              <w:keepLines w:val="0"/>
              <w:pageBreakBefore w:val="0"/>
              <w:widowControl w:val="0"/>
              <w:kinsoku/>
              <w:wordWrap/>
              <w:overflowPunct/>
              <w:topLinePunct w:val="0"/>
              <w:autoSpaceDE/>
              <w:autoSpaceDN/>
              <w:bidi w:val="0"/>
              <w:adjustRightInd/>
              <w:snapToGrid/>
              <w:spacing w:beforeLines="50" w:afterLines="50" w:line="440" w:lineRule="exact"/>
              <w:ind w:firstLine="482"/>
              <w:textAlignment w:val="auto"/>
              <w:outlineLvl w:val="9"/>
              <w:rPr>
                <w:sz w:val="24"/>
                <w:szCs w:val="24"/>
              </w:rPr>
            </w:pPr>
            <w:r>
              <w:rPr>
                <w:rFonts w:hint="eastAsia"/>
                <w:sz w:val="24"/>
                <w:szCs w:val="24"/>
              </w:rPr>
              <w:t>监测所用仪器全部经计量部门鉴定合格且在有效期内，见表5-2。</w:t>
            </w:r>
          </w:p>
          <w:p>
            <w:pPr>
              <w:keepNext w:val="0"/>
              <w:keepLines w:val="0"/>
              <w:pageBreakBefore w:val="0"/>
              <w:widowControl w:val="0"/>
              <w:kinsoku/>
              <w:wordWrap/>
              <w:overflowPunct/>
              <w:topLinePunct w:val="0"/>
              <w:autoSpaceDE/>
              <w:autoSpaceDN/>
              <w:bidi w:val="0"/>
              <w:adjustRightInd/>
              <w:snapToGrid/>
              <w:spacing w:beforeLines="50" w:line="440" w:lineRule="exact"/>
              <w:jc w:val="center"/>
              <w:textAlignment w:val="auto"/>
              <w:outlineLvl w:val="9"/>
            </w:pPr>
            <w:r>
              <w:rPr>
                <w:rFonts w:hint="eastAsia"/>
              </w:rPr>
              <w:t xml:space="preserve"> </w:t>
            </w:r>
          </w:p>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exact"/>
              <w:jc w:val="center"/>
              <w:textAlignment w:val="auto"/>
              <w:outlineLvl w:val="9"/>
              <w:rPr>
                <w:b/>
                <w:bCs/>
              </w:rPr>
            </w:pPr>
            <w:r>
              <w:rPr>
                <w:rFonts w:hint="eastAsia"/>
                <w:b/>
                <w:bCs/>
                <w:sz w:val="24"/>
                <w:szCs w:val="24"/>
              </w:rPr>
              <w:t>表5-2   监测</w:t>
            </w:r>
            <w:r>
              <w:rPr>
                <w:rFonts w:hint="eastAsia"/>
                <w:b/>
                <w:bCs/>
                <w:sz w:val="24"/>
                <w:szCs w:val="24"/>
                <w:lang w:eastAsia="zh-CN"/>
              </w:rPr>
              <w:t>主要</w:t>
            </w:r>
            <w:r>
              <w:rPr>
                <w:rFonts w:hint="eastAsia"/>
                <w:b/>
                <w:bCs/>
                <w:sz w:val="24"/>
                <w:szCs w:val="24"/>
              </w:rPr>
              <w:t>仪器一览表</w:t>
            </w:r>
          </w:p>
          <w:tbl>
            <w:tblPr>
              <w:tblStyle w:val="19"/>
              <w:tblpPr w:leftFromText="180" w:rightFromText="180" w:vertAnchor="text" w:horzAnchor="page" w:tblpX="41" w:tblpY="37"/>
              <w:tblOverlap w:val="never"/>
              <w:tblW w:w="8800"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737"/>
              <w:gridCol w:w="1462"/>
              <w:gridCol w:w="1606"/>
              <w:gridCol w:w="1981"/>
              <w:gridCol w:w="20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35" w:hRule="atLeast"/>
              </w:trPr>
              <w:tc>
                <w:tcPr>
                  <w:tcW w:w="1737" w:type="dxa"/>
                  <w:vAlign w:val="center"/>
                </w:tcPr>
                <w:p>
                  <w:pPr>
                    <w:jc w:val="center"/>
                    <w:rPr>
                      <w:sz w:val="21"/>
                      <w:szCs w:val="21"/>
                    </w:rPr>
                  </w:pPr>
                  <w:r>
                    <w:rPr>
                      <w:sz w:val="21"/>
                      <w:szCs w:val="21"/>
                    </w:rPr>
                    <w:t>仪器名称及型号</w:t>
                  </w:r>
                </w:p>
              </w:tc>
              <w:tc>
                <w:tcPr>
                  <w:tcW w:w="1462" w:type="dxa"/>
                  <w:vAlign w:val="center"/>
                </w:tcPr>
                <w:p>
                  <w:pPr>
                    <w:jc w:val="center"/>
                    <w:rPr>
                      <w:sz w:val="21"/>
                      <w:szCs w:val="21"/>
                    </w:rPr>
                  </w:pPr>
                  <w:r>
                    <w:rPr>
                      <w:sz w:val="21"/>
                      <w:szCs w:val="21"/>
                    </w:rPr>
                    <w:t>管理编号</w:t>
                  </w:r>
                </w:p>
              </w:tc>
              <w:tc>
                <w:tcPr>
                  <w:tcW w:w="1606" w:type="dxa"/>
                  <w:vAlign w:val="center"/>
                </w:tcPr>
                <w:p>
                  <w:pPr>
                    <w:jc w:val="center"/>
                    <w:rPr>
                      <w:sz w:val="21"/>
                      <w:szCs w:val="21"/>
                    </w:rPr>
                  </w:pPr>
                  <w:r>
                    <w:rPr>
                      <w:sz w:val="21"/>
                      <w:szCs w:val="21"/>
                    </w:rPr>
                    <w:t>监测因子</w:t>
                  </w:r>
                </w:p>
              </w:tc>
              <w:tc>
                <w:tcPr>
                  <w:tcW w:w="1981" w:type="dxa"/>
                  <w:vAlign w:val="center"/>
                </w:tcPr>
                <w:p>
                  <w:pPr>
                    <w:jc w:val="center"/>
                    <w:rPr>
                      <w:sz w:val="21"/>
                      <w:szCs w:val="21"/>
                    </w:rPr>
                  </w:pPr>
                  <w:r>
                    <w:rPr>
                      <w:sz w:val="21"/>
                      <w:szCs w:val="21"/>
                    </w:rPr>
                    <w:t>仪器技术指标</w:t>
                  </w:r>
                </w:p>
                <w:p>
                  <w:pPr>
                    <w:jc w:val="center"/>
                    <w:rPr>
                      <w:sz w:val="21"/>
                      <w:szCs w:val="21"/>
                    </w:rPr>
                  </w:pPr>
                  <w:r>
                    <w:rPr>
                      <w:sz w:val="21"/>
                      <w:szCs w:val="21"/>
                    </w:rPr>
                    <w:t>（量程）</w:t>
                  </w:r>
                </w:p>
              </w:tc>
              <w:tc>
                <w:tcPr>
                  <w:tcW w:w="2014" w:type="dxa"/>
                  <w:vAlign w:val="center"/>
                </w:tcPr>
                <w:p>
                  <w:pPr>
                    <w:jc w:val="center"/>
                    <w:rPr>
                      <w:sz w:val="21"/>
                      <w:szCs w:val="21"/>
                    </w:rPr>
                  </w:pPr>
                  <w:r>
                    <w:rPr>
                      <w:sz w:val="21"/>
                      <w:szCs w:val="21"/>
                    </w:rPr>
                    <w:t>检定/校准部门与有效日期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13" w:hRule="atLeast"/>
              </w:trPr>
              <w:tc>
                <w:tcPr>
                  <w:tcW w:w="1737" w:type="dxa"/>
                  <w:vAlign w:val="center"/>
                </w:tcPr>
                <w:p>
                  <w:pPr>
                    <w:jc w:val="center"/>
                    <w:rPr>
                      <w:sz w:val="21"/>
                      <w:szCs w:val="21"/>
                    </w:rPr>
                  </w:pPr>
                  <w:r>
                    <w:rPr>
                      <w:sz w:val="21"/>
                      <w:szCs w:val="21"/>
                    </w:rPr>
                    <w:t>多功能噪声分析仪AWA5680</w:t>
                  </w:r>
                </w:p>
              </w:tc>
              <w:tc>
                <w:tcPr>
                  <w:tcW w:w="1462" w:type="dxa"/>
                  <w:vAlign w:val="center"/>
                </w:tcPr>
                <w:p>
                  <w:pPr>
                    <w:jc w:val="center"/>
                    <w:rPr>
                      <w:sz w:val="21"/>
                      <w:szCs w:val="21"/>
                    </w:rPr>
                  </w:pPr>
                  <w:r>
                    <w:rPr>
                      <w:sz w:val="21"/>
                      <w:szCs w:val="21"/>
                      <w:highlight w:val="none"/>
                    </w:rPr>
                    <w:t>A-126</w:t>
                  </w:r>
                </w:p>
              </w:tc>
              <w:tc>
                <w:tcPr>
                  <w:tcW w:w="1606" w:type="dxa"/>
                  <w:vAlign w:val="center"/>
                </w:tcPr>
                <w:p>
                  <w:pPr>
                    <w:jc w:val="center"/>
                    <w:rPr>
                      <w:sz w:val="21"/>
                      <w:szCs w:val="21"/>
                    </w:rPr>
                  </w:pPr>
                  <w:r>
                    <w:rPr>
                      <w:sz w:val="21"/>
                      <w:szCs w:val="21"/>
                    </w:rPr>
                    <w:t>厂界噪声</w:t>
                  </w:r>
                </w:p>
              </w:tc>
              <w:tc>
                <w:tcPr>
                  <w:tcW w:w="1981" w:type="dxa"/>
                  <w:vAlign w:val="center"/>
                </w:tcPr>
                <w:p>
                  <w:pPr>
                    <w:jc w:val="center"/>
                    <w:rPr>
                      <w:sz w:val="21"/>
                      <w:szCs w:val="21"/>
                    </w:rPr>
                  </w:pPr>
                  <w:r>
                    <w:rPr>
                      <w:sz w:val="21"/>
                      <w:szCs w:val="21"/>
                    </w:rPr>
                    <w:t>3</w:t>
                  </w:r>
                  <w:r>
                    <w:rPr>
                      <w:rFonts w:hint="eastAsia"/>
                      <w:sz w:val="21"/>
                      <w:szCs w:val="21"/>
                      <w:lang w:val="en-US" w:eastAsia="zh-CN"/>
                    </w:rPr>
                    <w:t>0</w:t>
                  </w:r>
                  <w:r>
                    <w:rPr>
                      <w:sz w:val="21"/>
                      <w:szCs w:val="21"/>
                    </w:rPr>
                    <w:t>～13</w:t>
                  </w:r>
                  <w:r>
                    <w:rPr>
                      <w:rFonts w:hint="eastAsia"/>
                      <w:sz w:val="21"/>
                      <w:szCs w:val="21"/>
                      <w:lang w:val="en-US" w:eastAsia="zh-CN"/>
                    </w:rPr>
                    <w:t>3</w:t>
                  </w:r>
                  <w:r>
                    <w:rPr>
                      <w:sz w:val="21"/>
                      <w:szCs w:val="21"/>
                    </w:rPr>
                    <w:t>dB</w:t>
                  </w:r>
                </w:p>
              </w:tc>
              <w:tc>
                <w:tcPr>
                  <w:tcW w:w="2014" w:type="dxa"/>
                  <w:vAlign w:val="center"/>
                </w:tcPr>
                <w:p>
                  <w:pPr>
                    <w:jc w:val="center"/>
                    <w:rPr>
                      <w:sz w:val="21"/>
                      <w:szCs w:val="21"/>
                    </w:rPr>
                  </w:pPr>
                  <w:r>
                    <w:rPr>
                      <w:sz w:val="21"/>
                      <w:szCs w:val="21"/>
                    </w:rPr>
                    <w:t>山西省计量院</w:t>
                  </w:r>
                </w:p>
                <w:p>
                  <w:pPr>
                    <w:jc w:val="center"/>
                    <w:rPr>
                      <w:rFonts w:hint="eastAsia" w:eastAsia="宋体"/>
                      <w:sz w:val="21"/>
                      <w:szCs w:val="21"/>
                      <w:lang w:val="en-US" w:eastAsia="zh-CN"/>
                    </w:rPr>
                  </w:pPr>
                  <w:r>
                    <w:rPr>
                      <w:rFonts w:cs="宋体"/>
                      <w:color w:val="auto"/>
                      <w:sz w:val="21"/>
                      <w:szCs w:val="21"/>
                      <w:highlight w:val="none"/>
                    </w:rPr>
                    <w:t>201</w:t>
                  </w:r>
                  <w:r>
                    <w:rPr>
                      <w:rFonts w:hint="eastAsia" w:cs="宋体"/>
                      <w:color w:val="auto"/>
                      <w:sz w:val="21"/>
                      <w:szCs w:val="21"/>
                      <w:highlight w:val="none"/>
                    </w:rPr>
                    <w:t>9</w:t>
                  </w:r>
                  <w:r>
                    <w:rPr>
                      <w:rFonts w:cs="宋体"/>
                      <w:color w:val="auto"/>
                      <w:sz w:val="21"/>
                      <w:szCs w:val="21"/>
                      <w:highlight w:val="none"/>
                    </w:rPr>
                    <w:t>-</w:t>
                  </w:r>
                  <w:r>
                    <w:rPr>
                      <w:rFonts w:hint="eastAsia" w:cs="宋体"/>
                      <w:color w:val="auto"/>
                      <w:sz w:val="21"/>
                      <w:szCs w:val="21"/>
                      <w:highlight w:val="none"/>
                      <w:lang w:val="en-US" w:eastAsia="zh-CN"/>
                    </w:rPr>
                    <w:t>08</w:t>
                  </w:r>
                  <w:r>
                    <w:rPr>
                      <w:rFonts w:cs="宋体"/>
                      <w:color w:val="auto"/>
                      <w:sz w:val="21"/>
                      <w:szCs w:val="21"/>
                      <w:highlight w:val="none"/>
                    </w:rPr>
                    <w:t>-</w:t>
                  </w:r>
                  <w:r>
                    <w:rPr>
                      <w:rFonts w:hint="eastAsia" w:cs="宋体"/>
                      <w:color w:val="auto"/>
                      <w:sz w:val="21"/>
                      <w:szCs w:val="21"/>
                      <w:highlight w:val="none"/>
                      <w:lang w:val="en-US" w:eastAsia="zh-CN"/>
                    </w:rPr>
                    <w:t>07</w:t>
                  </w:r>
                </w:p>
              </w:tc>
            </w:tr>
          </w:tbl>
          <w:p>
            <w:pPr>
              <w:pStyle w:val="2"/>
              <w:keepNext w:val="0"/>
              <w:keepLines w:val="0"/>
              <w:pageBreakBefore w:val="0"/>
              <w:widowControl w:val="0"/>
              <w:kinsoku/>
              <w:wordWrap/>
              <w:overflowPunct/>
              <w:topLinePunct w:val="0"/>
              <w:autoSpaceDE w:val="0"/>
              <w:autoSpaceDN w:val="0"/>
              <w:bidi w:val="0"/>
              <w:adjustRightInd w:val="0"/>
              <w:snapToGrid/>
              <w:spacing w:beforeLines="50" w:afterLines="50" w:line="440" w:lineRule="exact"/>
              <w:jc w:val="center"/>
              <w:textAlignment w:val="auto"/>
              <w:outlineLvl w:val="9"/>
              <w:rPr>
                <w:b/>
                <w:bCs/>
              </w:rPr>
            </w:pPr>
            <w:r>
              <w:rPr>
                <w:rFonts w:hint="eastAsia"/>
                <w:b/>
                <w:bCs/>
              </w:rPr>
              <w:t xml:space="preserve">表5-3 </w:t>
            </w:r>
            <w:r>
              <w:rPr>
                <w:rFonts w:hint="eastAsia"/>
                <w:b/>
                <w:bCs/>
                <w:lang w:val="en-US" w:eastAsia="zh-CN"/>
              </w:rPr>
              <w:t xml:space="preserve"> </w:t>
            </w:r>
            <w:r>
              <w:rPr>
                <w:rFonts w:hint="eastAsia"/>
                <w:b/>
                <w:bCs/>
              </w:rPr>
              <w:t>噪声监测使用仪器校准结果</w:t>
            </w:r>
          </w:p>
          <w:tbl>
            <w:tblPr>
              <w:tblStyle w:val="19"/>
              <w:tblW w:w="8720" w:type="dxa"/>
              <w:tblInd w:w="10" w:type="dxa"/>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
            <w:tblGrid>
              <w:gridCol w:w="1289"/>
              <w:gridCol w:w="1219"/>
              <w:gridCol w:w="835"/>
              <w:gridCol w:w="1166"/>
              <w:gridCol w:w="1020"/>
              <w:gridCol w:w="1020"/>
              <w:gridCol w:w="976"/>
              <w:gridCol w:w="1195"/>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1005" w:hRule="atLeast"/>
              </w:trPr>
              <w:tc>
                <w:tcPr>
                  <w:tcW w:w="1289" w:type="dxa"/>
                  <w:vMerge w:val="restart"/>
                  <w:tcBorders>
                    <w:bottom w:val="single" w:color="000000" w:sz="4" w:space="0"/>
                    <w:right w:val="single" w:color="auto" w:sz="4" w:space="0"/>
                  </w:tcBorders>
                  <w:vAlign w:val="center"/>
                </w:tcPr>
                <w:p>
                  <w:pPr>
                    <w:widowControl/>
                    <w:jc w:val="center"/>
                    <w:rPr>
                      <w:rFonts w:hint="default"/>
                      <w:sz w:val="21"/>
                      <w:szCs w:val="21"/>
                    </w:rPr>
                  </w:pPr>
                  <w:r>
                    <w:rPr>
                      <w:rFonts w:hint="default"/>
                      <w:sz w:val="21"/>
                      <w:szCs w:val="21"/>
                    </w:rPr>
                    <w:t>时间</w:t>
                  </w:r>
                </w:p>
              </w:tc>
              <w:tc>
                <w:tcPr>
                  <w:tcW w:w="1219" w:type="dxa"/>
                  <w:vMerge w:val="restart"/>
                  <w:tcBorders>
                    <w:left w:val="single" w:color="auto" w:sz="4" w:space="0"/>
                    <w:bottom w:val="single" w:color="auto" w:sz="4" w:space="0"/>
                    <w:right w:val="single" w:color="auto" w:sz="4" w:space="0"/>
                  </w:tcBorders>
                  <w:vAlign w:val="center"/>
                </w:tcPr>
                <w:p>
                  <w:pPr>
                    <w:widowControl/>
                    <w:jc w:val="center"/>
                    <w:rPr>
                      <w:rFonts w:hint="default"/>
                      <w:sz w:val="21"/>
                      <w:szCs w:val="21"/>
                    </w:rPr>
                  </w:pPr>
                  <w:r>
                    <w:rPr>
                      <w:rFonts w:hint="default"/>
                      <w:sz w:val="21"/>
                      <w:szCs w:val="21"/>
                    </w:rPr>
                    <w:t>仪器名称</w:t>
                  </w:r>
                </w:p>
              </w:tc>
              <w:tc>
                <w:tcPr>
                  <w:tcW w:w="835" w:type="dxa"/>
                  <w:vMerge w:val="restart"/>
                  <w:tcBorders>
                    <w:left w:val="single" w:color="auto" w:sz="4" w:space="0"/>
                    <w:bottom w:val="single" w:color="auto" w:sz="4" w:space="0"/>
                    <w:right w:val="single" w:color="auto" w:sz="4" w:space="0"/>
                  </w:tcBorders>
                  <w:vAlign w:val="center"/>
                </w:tcPr>
                <w:p>
                  <w:pPr>
                    <w:widowControl/>
                    <w:jc w:val="center"/>
                    <w:rPr>
                      <w:rFonts w:hint="default"/>
                      <w:sz w:val="21"/>
                      <w:szCs w:val="21"/>
                    </w:rPr>
                  </w:pPr>
                  <w:r>
                    <w:rPr>
                      <w:rFonts w:hint="default"/>
                      <w:sz w:val="21"/>
                      <w:szCs w:val="21"/>
                    </w:rPr>
                    <w:t>校准时段</w:t>
                  </w:r>
                </w:p>
              </w:tc>
              <w:tc>
                <w:tcPr>
                  <w:tcW w:w="1166" w:type="dxa"/>
                  <w:tcBorders>
                    <w:left w:val="nil"/>
                    <w:bottom w:val="single" w:color="auto" w:sz="4" w:space="0"/>
                    <w:right w:val="single" w:color="auto" w:sz="4" w:space="0"/>
                  </w:tcBorders>
                  <w:vAlign w:val="center"/>
                </w:tcPr>
                <w:p>
                  <w:pPr>
                    <w:widowControl/>
                    <w:jc w:val="center"/>
                    <w:rPr>
                      <w:rFonts w:hint="default"/>
                      <w:sz w:val="21"/>
                      <w:szCs w:val="21"/>
                    </w:rPr>
                  </w:pPr>
                  <w:r>
                    <w:rPr>
                      <w:rFonts w:hint="default"/>
                      <w:sz w:val="21"/>
                      <w:szCs w:val="21"/>
                    </w:rPr>
                    <w:t>测试前校准值</w:t>
                  </w:r>
                </w:p>
              </w:tc>
              <w:tc>
                <w:tcPr>
                  <w:tcW w:w="1020" w:type="dxa"/>
                  <w:tcBorders>
                    <w:left w:val="nil"/>
                    <w:bottom w:val="single" w:color="auto" w:sz="4" w:space="0"/>
                    <w:right w:val="single" w:color="auto" w:sz="4" w:space="0"/>
                  </w:tcBorders>
                  <w:vAlign w:val="center"/>
                </w:tcPr>
                <w:p>
                  <w:pPr>
                    <w:widowControl/>
                    <w:jc w:val="center"/>
                    <w:rPr>
                      <w:rFonts w:hint="default"/>
                      <w:sz w:val="21"/>
                      <w:szCs w:val="21"/>
                    </w:rPr>
                  </w:pPr>
                  <w:r>
                    <w:rPr>
                      <w:rFonts w:hint="default"/>
                      <w:sz w:val="21"/>
                      <w:szCs w:val="21"/>
                    </w:rPr>
                    <w:t>测试后校准值</w:t>
                  </w:r>
                </w:p>
              </w:tc>
              <w:tc>
                <w:tcPr>
                  <w:tcW w:w="1020" w:type="dxa"/>
                  <w:tcBorders>
                    <w:left w:val="nil"/>
                    <w:bottom w:val="single" w:color="auto" w:sz="4" w:space="0"/>
                    <w:right w:val="single" w:color="auto" w:sz="4" w:space="0"/>
                  </w:tcBorders>
                  <w:vAlign w:val="center"/>
                </w:tcPr>
                <w:p>
                  <w:pPr>
                    <w:widowControl/>
                    <w:jc w:val="center"/>
                    <w:rPr>
                      <w:rFonts w:hint="default"/>
                      <w:sz w:val="21"/>
                      <w:szCs w:val="21"/>
                    </w:rPr>
                  </w:pPr>
                  <w:r>
                    <w:rPr>
                      <w:rFonts w:hint="default"/>
                      <w:sz w:val="21"/>
                      <w:szCs w:val="21"/>
                    </w:rPr>
                    <w:t>标准声源值</w:t>
                  </w:r>
                </w:p>
              </w:tc>
              <w:tc>
                <w:tcPr>
                  <w:tcW w:w="976" w:type="dxa"/>
                  <w:tcBorders>
                    <w:left w:val="nil"/>
                    <w:bottom w:val="single" w:color="auto" w:sz="4" w:space="0"/>
                    <w:right w:val="single" w:color="auto" w:sz="4" w:space="0"/>
                  </w:tcBorders>
                  <w:vAlign w:val="center"/>
                </w:tcPr>
                <w:p>
                  <w:pPr>
                    <w:widowControl/>
                    <w:jc w:val="center"/>
                    <w:rPr>
                      <w:rFonts w:hint="default"/>
                      <w:sz w:val="21"/>
                      <w:szCs w:val="21"/>
                    </w:rPr>
                  </w:pPr>
                  <w:r>
                    <w:rPr>
                      <w:rFonts w:hint="default"/>
                      <w:sz w:val="21"/>
                      <w:szCs w:val="21"/>
                    </w:rPr>
                    <w:t>允许误差</w:t>
                  </w:r>
                </w:p>
              </w:tc>
              <w:tc>
                <w:tcPr>
                  <w:tcW w:w="1195" w:type="dxa"/>
                  <w:vMerge w:val="restart"/>
                  <w:tcBorders>
                    <w:left w:val="single" w:color="auto" w:sz="4" w:space="0"/>
                    <w:bottom w:val="single" w:color="auto" w:sz="4" w:space="0"/>
                  </w:tcBorders>
                  <w:vAlign w:val="center"/>
                </w:tcPr>
                <w:p>
                  <w:pPr>
                    <w:widowControl/>
                    <w:jc w:val="center"/>
                    <w:rPr>
                      <w:rFonts w:hint="default"/>
                      <w:sz w:val="21"/>
                      <w:szCs w:val="21"/>
                    </w:rPr>
                  </w:pPr>
                  <w:r>
                    <w:rPr>
                      <w:rFonts w:hint="default"/>
                      <w:sz w:val="21"/>
                      <w:szCs w:val="21"/>
                    </w:rPr>
                    <w:t>校准结果</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643" w:hRule="atLeast"/>
              </w:trPr>
              <w:tc>
                <w:tcPr>
                  <w:tcW w:w="1289" w:type="dxa"/>
                  <w:vMerge w:val="continue"/>
                  <w:tcBorders>
                    <w:top w:val="single" w:color="auto" w:sz="4" w:space="0"/>
                    <w:bottom w:val="single" w:color="000000" w:sz="4" w:space="0"/>
                    <w:right w:val="single" w:color="auto" w:sz="4" w:space="0"/>
                  </w:tcBorders>
                  <w:vAlign w:val="center"/>
                </w:tcPr>
                <w:p>
                  <w:pPr>
                    <w:widowControl/>
                    <w:jc w:val="center"/>
                    <w:rPr>
                      <w:rFonts w:hint="default"/>
                      <w:sz w:val="21"/>
                      <w:szCs w:val="21"/>
                    </w:rPr>
                  </w:pPr>
                </w:p>
              </w:tc>
              <w:tc>
                <w:tcPr>
                  <w:tcW w:w="1219"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default"/>
                      <w:sz w:val="21"/>
                      <w:szCs w:val="21"/>
                    </w:rPr>
                  </w:pPr>
                </w:p>
              </w:tc>
              <w:tc>
                <w:tcPr>
                  <w:tcW w:w="835"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default"/>
                      <w:sz w:val="21"/>
                      <w:szCs w:val="21"/>
                    </w:rPr>
                  </w:pPr>
                </w:p>
              </w:tc>
              <w:tc>
                <w:tcPr>
                  <w:tcW w:w="1166" w:type="dxa"/>
                  <w:tcBorders>
                    <w:top w:val="nil"/>
                    <w:left w:val="nil"/>
                    <w:bottom w:val="single" w:color="auto" w:sz="4" w:space="0"/>
                    <w:right w:val="single" w:color="auto" w:sz="4" w:space="0"/>
                  </w:tcBorders>
                  <w:vAlign w:val="center"/>
                </w:tcPr>
                <w:p>
                  <w:pPr>
                    <w:widowControl/>
                    <w:jc w:val="center"/>
                    <w:rPr>
                      <w:rFonts w:hint="default"/>
                      <w:sz w:val="21"/>
                      <w:szCs w:val="21"/>
                    </w:rPr>
                  </w:pPr>
                  <w:r>
                    <w:rPr>
                      <w:rFonts w:hint="default"/>
                      <w:sz w:val="21"/>
                      <w:szCs w:val="21"/>
                    </w:rPr>
                    <w:t>dB（A）</w:t>
                  </w:r>
                </w:p>
              </w:tc>
              <w:tc>
                <w:tcPr>
                  <w:tcW w:w="1020" w:type="dxa"/>
                  <w:tcBorders>
                    <w:top w:val="nil"/>
                    <w:left w:val="nil"/>
                    <w:bottom w:val="single" w:color="auto" w:sz="4" w:space="0"/>
                    <w:right w:val="single" w:color="auto" w:sz="4" w:space="0"/>
                  </w:tcBorders>
                  <w:vAlign w:val="center"/>
                </w:tcPr>
                <w:p>
                  <w:pPr>
                    <w:widowControl/>
                    <w:jc w:val="center"/>
                    <w:rPr>
                      <w:rFonts w:hint="default"/>
                      <w:sz w:val="21"/>
                      <w:szCs w:val="21"/>
                    </w:rPr>
                  </w:pPr>
                  <w:r>
                    <w:rPr>
                      <w:rFonts w:hint="default"/>
                      <w:sz w:val="21"/>
                      <w:szCs w:val="21"/>
                    </w:rPr>
                    <w:t>dB（A）</w:t>
                  </w:r>
                </w:p>
              </w:tc>
              <w:tc>
                <w:tcPr>
                  <w:tcW w:w="1020" w:type="dxa"/>
                  <w:tcBorders>
                    <w:top w:val="nil"/>
                    <w:left w:val="nil"/>
                    <w:bottom w:val="single" w:color="auto" w:sz="4" w:space="0"/>
                    <w:right w:val="single" w:color="auto" w:sz="4" w:space="0"/>
                  </w:tcBorders>
                  <w:vAlign w:val="center"/>
                </w:tcPr>
                <w:p>
                  <w:pPr>
                    <w:widowControl/>
                    <w:jc w:val="center"/>
                    <w:rPr>
                      <w:rFonts w:hint="default"/>
                      <w:sz w:val="21"/>
                      <w:szCs w:val="21"/>
                    </w:rPr>
                  </w:pPr>
                  <w:r>
                    <w:rPr>
                      <w:rFonts w:hint="default"/>
                      <w:sz w:val="21"/>
                      <w:szCs w:val="21"/>
                    </w:rPr>
                    <w:t>dB（A）</w:t>
                  </w:r>
                </w:p>
              </w:tc>
              <w:tc>
                <w:tcPr>
                  <w:tcW w:w="976" w:type="dxa"/>
                  <w:tcBorders>
                    <w:top w:val="nil"/>
                    <w:left w:val="nil"/>
                    <w:bottom w:val="single" w:color="auto" w:sz="4" w:space="0"/>
                    <w:right w:val="single" w:color="auto" w:sz="4" w:space="0"/>
                  </w:tcBorders>
                  <w:vAlign w:val="center"/>
                </w:tcPr>
                <w:p>
                  <w:pPr>
                    <w:widowControl/>
                    <w:jc w:val="center"/>
                    <w:rPr>
                      <w:rFonts w:hint="default"/>
                      <w:sz w:val="21"/>
                      <w:szCs w:val="21"/>
                    </w:rPr>
                  </w:pPr>
                  <w:r>
                    <w:rPr>
                      <w:rFonts w:hint="default"/>
                      <w:sz w:val="21"/>
                      <w:szCs w:val="21"/>
                    </w:rPr>
                    <w:t>dB（A）</w:t>
                  </w:r>
                </w:p>
              </w:tc>
              <w:tc>
                <w:tcPr>
                  <w:tcW w:w="1195" w:type="dxa"/>
                  <w:vMerge w:val="continue"/>
                  <w:tcBorders>
                    <w:top w:val="single" w:color="auto" w:sz="4" w:space="0"/>
                    <w:left w:val="single" w:color="auto" w:sz="4" w:space="0"/>
                    <w:bottom w:val="single" w:color="auto" w:sz="4" w:space="0"/>
                  </w:tcBorders>
                  <w:vAlign w:val="center"/>
                </w:tcPr>
                <w:p>
                  <w:pPr>
                    <w:widowControl/>
                    <w:jc w:val="center"/>
                    <w:rPr>
                      <w:rFonts w:hint="default"/>
                      <w:sz w:val="21"/>
                      <w:szCs w:val="21"/>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643" w:hRule="atLeast"/>
              </w:trPr>
              <w:tc>
                <w:tcPr>
                  <w:tcW w:w="1289" w:type="dxa"/>
                  <w:vMerge w:val="restart"/>
                  <w:tcBorders>
                    <w:top w:val="nil"/>
                    <w:bottom w:val="single" w:color="auto" w:sz="4" w:space="0"/>
                    <w:right w:val="single" w:color="auto" w:sz="4" w:space="0"/>
                  </w:tcBorders>
                  <w:vAlign w:val="center"/>
                </w:tcPr>
                <w:p>
                  <w:pPr>
                    <w:widowControl/>
                    <w:jc w:val="center"/>
                    <w:rPr>
                      <w:rFonts w:hint="eastAsia"/>
                      <w:sz w:val="21"/>
                      <w:szCs w:val="21"/>
                      <w:lang w:val="en-US" w:eastAsia="zh-CN"/>
                    </w:rPr>
                  </w:pPr>
                  <w:r>
                    <w:rPr>
                      <w:rFonts w:hint="eastAsia"/>
                      <w:sz w:val="21"/>
                      <w:szCs w:val="21"/>
                      <w:lang w:val="en-US" w:eastAsia="zh-CN"/>
                    </w:rPr>
                    <w:t>12.24</w:t>
                  </w:r>
                </w:p>
              </w:tc>
              <w:tc>
                <w:tcPr>
                  <w:tcW w:w="1219" w:type="dxa"/>
                  <w:vMerge w:val="restart"/>
                  <w:tcBorders>
                    <w:top w:val="nil"/>
                    <w:left w:val="single" w:color="auto" w:sz="4" w:space="0"/>
                    <w:bottom w:val="single" w:color="auto" w:sz="4" w:space="0"/>
                    <w:right w:val="single" w:color="auto" w:sz="4" w:space="0"/>
                  </w:tcBorders>
                  <w:vAlign w:val="center"/>
                </w:tcPr>
                <w:p>
                  <w:pPr>
                    <w:widowControl/>
                    <w:jc w:val="center"/>
                    <w:rPr>
                      <w:rFonts w:hint="default"/>
                      <w:sz w:val="21"/>
                      <w:szCs w:val="21"/>
                    </w:rPr>
                  </w:pPr>
                  <w:r>
                    <w:rPr>
                      <w:rFonts w:hint="default"/>
                      <w:sz w:val="21"/>
                      <w:szCs w:val="21"/>
                    </w:rPr>
                    <w:t>多功能声级计AWA5688</w:t>
                  </w:r>
                </w:p>
              </w:tc>
              <w:tc>
                <w:tcPr>
                  <w:tcW w:w="835" w:type="dxa"/>
                  <w:tcBorders>
                    <w:top w:val="nil"/>
                    <w:left w:val="nil"/>
                    <w:bottom w:val="single" w:color="auto" w:sz="4" w:space="0"/>
                    <w:right w:val="single" w:color="auto" w:sz="4" w:space="0"/>
                  </w:tcBorders>
                  <w:vAlign w:val="center"/>
                </w:tcPr>
                <w:p>
                  <w:pPr>
                    <w:widowControl/>
                    <w:jc w:val="center"/>
                    <w:rPr>
                      <w:rFonts w:hint="default"/>
                      <w:sz w:val="21"/>
                      <w:szCs w:val="21"/>
                    </w:rPr>
                  </w:pPr>
                  <w:r>
                    <w:rPr>
                      <w:rFonts w:hint="default"/>
                      <w:sz w:val="21"/>
                      <w:szCs w:val="21"/>
                    </w:rPr>
                    <w:t>昼间</w:t>
                  </w:r>
                </w:p>
              </w:tc>
              <w:tc>
                <w:tcPr>
                  <w:tcW w:w="1166" w:type="dxa"/>
                  <w:tcBorders>
                    <w:top w:val="nil"/>
                    <w:left w:val="nil"/>
                    <w:bottom w:val="single" w:color="auto" w:sz="4" w:space="0"/>
                    <w:right w:val="single" w:color="auto" w:sz="4" w:space="0"/>
                  </w:tcBorders>
                  <w:vAlign w:val="center"/>
                </w:tcPr>
                <w:p>
                  <w:pPr>
                    <w:widowControl/>
                    <w:jc w:val="center"/>
                    <w:rPr>
                      <w:rFonts w:hint="eastAsia" w:eastAsia="宋体"/>
                      <w:sz w:val="21"/>
                      <w:szCs w:val="21"/>
                      <w:lang w:val="en-US" w:eastAsia="zh-CN"/>
                    </w:rPr>
                  </w:pPr>
                  <w:r>
                    <w:rPr>
                      <w:sz w:val="21"/>
                      <w:szCs w:val="21"/>
                    </w:rPr>
                    <w:t>93.</w:t>
                  </w:r>
                  <w:r>
                    <w:rPr>
                      <w:rFonts w:hint="eastAsia"/>
                      <w:sz w:val="21"/>
                      <w:szCs w:val="21"/>
                      <w:lang w:val="en-US" w:eastAsia="zh-CN"/>
                    </w:rPr>
                    <w:t>8</w:t>
                  </w:r>
                </w:p>
              </w:tc>
              <w:tc>
                <w:tcPr>
                  <w:tcW w:w="1020" w:type="dxa"/>
                  <w:tcBorders>
                    <w:top w:val="nil"/>
                    <w:left w:val="nil"/>
                    <w:bottom w:val="single" w:color="auto" w:sz="4" w:space="0"/>
                    <w:right w:val="single" w:color="auto" w:sz="4" w:space="0"/>
                  </w:tcBorders>
                  <w:vAlign w:val="center"/>
                </w:tcPr>
                <w:p>
                  <w:pPr>
                    <w:widowControl/>
                    <w:jc w:val="center"/>
                    <w:rPr>
                      <w:rFonts w:hint="default"/>
                      <w:sz w:val="21"/>
                      <w:szCs w:val="21"/>
                    </w:rPr>
                  </w:pPr>
                  <w:r>
                    <w:rPr>
                      <w:sz w:val="21"/>
                      <w:szCs w:val="21"/>
                    </w:rPr>
                    <w:t>93.8</w:t>
                  </w:r>
                </w:p>
              </w:tc>
              <w:tc>
                <w:tcPr>
                  <w:tcW w:w="1020" w:type="dxa"/>
                  <w:vMerge w:val="restart"/>
                  <w:tcBorders>
                    <w:top w:val="nil"/>
                    <w:left w:val="single" w:color="auto" w:sz="4" w:space="0"/>
                    <w:bottom w:val="single" w:color="000000" w:sz="4" w:space="0"/>
                    <w:right w:val="single" w:color="auto" w:sz="4" w:space="0"/>
                  </w:tcBorders>
                  <w:vAlign w:val="center"/>
                </w:tcPr>
                <w:p>
                  <w:pPr>
                    <w:widowControl/>
                    <w:jc w:val="center"/>
                    <w:rPr>
                      <w:rFonts w:hint="default"/>
                      <w:sz w:val="21"/>
                      <w:szCs w:val="21"/>
                    </w:rPr>
                  </w:pPr>
                  <w:r>
                    <w:rPr>
                      <w:rFonts w:hint="eastAsia"/>
                      <w:sz w:val="21"/>
                      <w:szCs w:val="21"/>
                    </w:rPr>
                    <w:t>94</w:t>
                  </w:r>
                  <w:r>
                    <w:rPr>
                      <w:rFonts w:hint="eastAsia"/>
                      <w:sz w:val="21"/>
                      <w:szCs w:val="21"/>
                      <w:lang w:val="en-US" w:eastAsia="zh-CN"/>
                    </w:rPr>
                    <w:t>.0</w:t>
                  </w:r>
                </w:p>
              </w:tc>
              <w:tc>
                <w:tcPr>
                  <w:tcW w:w="976" w:type="dxa"/>
                  <w:vMerge w:val="restart"/>
                  <w:tcBorders>
                    <w:top w:val="nil"/>
                    <w:left w:val="single" w:color="auto" w:sz="4" w:space="0"/>
                    <w:bottom w:val="single" w:color="000000" w:sz="4" w:space="0"/>
                    <w:right w:val="single" w:color="auto" w:sz="4" w:space="0"/>
                  </w:tcBorders>
                  <w:vAlign w:val="center"/>
                </w:tcPr>
                <w:p>
                  <w:pPr>
                    <w:widowControl/>
                    <w:jc w:val="center"/>
                    <w:rPr>
                      <w:rFonts w:hint="default"/>
                      <w:sz w:val="21"/>
                      <w:szCs w:val="21"/>
                    </w:rPr>
                  </w:pPr>
                  <w:r>
                    <w:rPr>
                      <w:sz w:val="21"/>
                      <w:szCs w:val="21"/>
                    </w:rPr>
                    <w:t>±0.5</w:t>
                  </w:r>
                </w:p>
              </w:tc>
              <w:tc>
                <w:tcPr>
                  <w:tcW w:w="1195" w:type="dxa"/>
                  <w:tcBorders>
                    <w:top w:val="single" w:color="auto" w:sz="4" w:space="0"/>
                    <w:left w:val="single" w:color="auto" w:sz="4" w:space="0"/>
                    <w:bottom w:val="single" w:color="auto" w:sz="4" w:space="0"/>
                  </w:tcBorders>
                  <w:vAlign w:val="center"/>
                </w:tcPr>
                <w:p>
                  <w:pPr>
                    <w:widowControl/>
                    <w:jc w:val="center"/>
                    <w:rPr>
                      <w:rFonts w:hint="eastAsia" w:eastAsia="宋体"/>
                      <w:sz w:val="21"/>
                      <w:szCs w:val="21"/>
                      <w:lang w:eastAsia="zh-CN"/>
                    </w:rPr>
                  </w:pPr>
                  <w:r>
                    <w:rPr>
                      <w:rFonts w:hint="eastAsia"/>
                      <w:sz w:val="21"/>
                      <w:szCs w:val="21"/>
                      <w:lang w:eastAsia="zh-CN"/>
                    </w:rPr>
                    <w:t>符合标准</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643" w:hRule="atLeast"/>
              </w:trPr>
              <w:tc>
                <w:tcPr>
                  <w:tcW w:w="1289" w:type="dxa"/>
                  <w:vMerge w:val="continue"/>
                  <w:tcBorders>
                    <w:top w:val="nil"/>
                    <w:bottom w:val="single" w:color="auto" w:sz="4" w:space="0"/>
                    <w:right w:val="single" w:color="auto" w:sz="4" w:space="0"/>
                  </w:tcBorders>
                  <w:vAlign w:val="center"/>
                </w:tcPr>
                <w:p>
                  <w:pPr>
                    <w:widowControl/>
                    <w:jc w:val="center"/>
                    <w:rPr>
                      <w:rFonts w:hint="default"/>
                      <w:sz w:val="21"/>
                      <w:szCs w:val="21"/>
                    </w:rPr>
                  </w:pPr>
                </w:p>
              </w:tc>
              <w:tc>
                <w:tcPr>
                  <w:tcW w:w="1219" w:type="dxa"/>
                  <w:vMerge w:val="continue"/>
                  <w:tcBorders>
                    <w:top w:val="nil"/>
                    <w:left w:val="single" w:color="auto" w:sz="4" w:space="0"/>
                    <w:bottom w:val="single" w:color="auto" w:sz="4" w:space="0"/>
                    <w:right w:val="single" w:color="auto" w:sz="4" w:space="0"/>
                  </w:tcBorders>
                  <w:vAlign w:val="center"/>
                </w:tcPr>
                <w:p>
                  <w:pPr>
                    <w:widowControl/>
                    <w:jc w:val="center"/>
                    <w:rPr>
                      <w:rFonts w:hint="default"/>
                      <w:sz w:val="21"/>
                      <w:szCs w:val="21"/>
                    </w:rPr>
                  </w:pPr>
                </w:p>
              </w:tc>
              <w:tc>
                <w:tcPr>
                  <w:tcW w:w="835" w:type="dxa"/>
                  <w:tcBorders>
                    <w:top w:val="nil"/>
                    <w:left w:val="nil"/>
                    <w:bottom w:val="single" w:color="auto" w:sz="4" w:space="0"/>
                    <w:right w:val="single" w:color="auto" w:sz="4" w:space="0"/>
                  </w:tcBorders>
                  <w:vAlign w:val="center"/>
                </w:tcPr>
                <w:p>
                  <w:pPr>
                    <w:widowControl/>
                    <w:jc w:val="center"/>
                    <w:rPr>
                      <w:rFonts w:hint="default"/>
                      <w:sz w:val="21"/>
                      <w:szCs w:val="21"/>
                    </w:rPr>
                  </w:pPr>
                  <w:r>
                    <w:rPr>
                      <w:rFonts w:hint="default"/>
                      <w:sz w:val="21"/>
                      <w:szCs w:val="21"/>
                    </w:rPr>
                    <w:t>夜间</w:t>
                  </w:r>
                </w:p>
              </w:tc>
              <w:tc>
                <w:tcPr>
                  <w:tcW w:w="1166" w:type="dxa"/>
                  <w:tcBorders>
                    <w:top w:val="nil"/>
                    <w:left w:val="nil"/>
                    <w:bottom w:val="single" w:color="auto" w:sz="4" w:space="0"/>
                    <w:right w:val="single" w:color="auto" w:sz="4" w:space="0"/>
                  </w:tcBorders>
                  <w:vAlign w:val="center"/>
                </w:tcPr>
                <w:p>
                  <w:pPr>
                    <w:widowControl/>
                    <w:jc w:val="center"/>
                    <w:rPr>
                      <w:rFonts w:hint="eastAsia" w:eastAsia="宋体"/>
                      <w:sz w:val="21"/>
                      <w:szCs w:val="21"/>
                      <w:lang w:val="en-US" w:eastAsia="zh-CN"/>
                    </w:rPr>
                  </w:pPr>
                  <w:r>
                    <w:rPr>
                      <w:sz w:val="21"/>
                      <w:szCs w:val="21"/>
                    </w:rPr>
                    <w:t>93.</w:t>
                  </w:r>
                  <w:r>
                    <w:rPr>
                      <w:rFonts w:hint="eastAsia"/>
                      <w:sz w:val="21"/>
                      <w:szCs w:val="21"/>
                      <w:lang w:val="en-US" w:eastAsia="zh-CN"/>
                    </w:rPr>
                    <w:t>8</w:t>
                  </w:r>
                </w:p>
              </w:tc>
              <w:tc>
                <w:tcPr>
                  <w:tcW w:w="1020" w:type="dxa"/>
                  <w:tcBorders>
                    <w:top w:val="nil"/>
                    <w:left w:val="nil"/>
                    <w:bottom w:val="single" w:color="auto" w:sz="4" w:space="0"/>
                    <w:right w:val="single" w:color="auto" w:sz="4" w:space="0"/>
                  </w:tcBorders>
                  <w:vAlign w:val="center"/>
                </w:tcPr>
                <w:p>
                  <w:pPr>
                    <w:widowControl/>
                    <w:jc w:val="center"/>
                    <w:rPr>
                      <w:rFonts w:hint="eastAsia" w:eastAsia="宋体"/>
                      <w:sz w:val="21"/>
                      <w:szCs w:val="21"/>
                      <w:lang w:val="en-US" w:eastAsia="zh-CN"/>
                    </w:rPr>
                  </w:pPr>
                  <w:r>
                    <w:rPr>
                      <w:sz w:val="21"/>
                      <w:szCs w:val="21"/>
                    </w:rPr>
                    <w:t>93.</w:t>
                  </w:r>
                  <w:r>
                    <w:rPr>
                      <w:rFonts w:hint="eastAsia"/>
                      <w:sz w:val="21"/>
                      <w:szCs w:val="21"/>
                      <w:lang w:val="en-US" w:eastAsia="zh-CN"/>
                    </w:rPr>
                    <w:t>7</w:t>
                  </w:r>
                </w:p>
              </w:tc>
              <w:tc>
                <w:tcPr>
                  <w:tcW w:w="1020" w:type="dxa"/>
                  <w:vMerge w:val="continue"/>
                  <w:tcBorders>
                    <w:top w:val="nil"/>
                    <w:left w:val="single" w:color="auto" w:sz="4" w:space="0"/>
                    <w:bottom w:val="single" w:color="000000" w:sz="4" w:space="0"/>
                    <w:right w:val="single" w:color="auto" w:sz="4" w:space="0"/>
                  </w:tcBorders>
                  <w:vAlign w:val="center"/>
                </w:tcPr>
                <w:p>
                  <w:pPr>
                    <w:widowControl/>
                    <w:jc w:val="center"/>
                    <w:rPr>
                      <w:rFonts w:hint="default"/>
                      <w:sz w:val="21"/>
                      <w:szCs w:val="21"/>
                    </w:rPr>
                  </w:pPr>
                </w:p>
              </w:tc>
              <w:tc>
                <w:tcPr>
                  <w:tcW w:w="976" w:type="dxa"/>
                  <w:vMerge w:val="continue"/>
                  <w:tcBorders>
                    <w:top w:val="nil"/>
                    <w:left w:val="single" w:color="auto" w:sz="4" w:space="0"/>
                    <w:bottom w:val="single" w:color="000000" w:sz="4" w:space="0"/>
                    <w:right w:val="single" w:color="auto" w:sz="4" w:space="0"/>
                  </w:tcBorders>
                  <w:vAlign w:val="center"/>
                </w:tcPr>
                <w:p>
                  <w:pPr>
                    <w:widowControl/>
                    <w:jc w:val="center"/>
                    <w:rPr>
                      <w:rFonts w:hint="default"/>
                      <w:sz w:val="21"/>
                      <w:szCs w:val="21"/>
                    </w:rPr>
                  </w:pPr>
                </w:p>
              </w:tc>
              <w:tc>
                <w:tcPr>
                  <w:tcW w:w="1195" w:type="dxa"/>
                  <w:tcBorders>
                    <w:top w:val="single" w:color="auto" w:sz="4" w:space="0"/>
                    <w:left w:val="single" w:color="auto" w:sz="4" w:space="0"/>
                    <w:bottom w:val="single" w:color="auto" w:sz="4" w:space="0"/>
                  </w:tcBorders>
                  <w:vAlign w:val="center"/>
                </w:tcPr>
                <w:p>
                  <w:pPr>
                    <w:widowControl/>
                    <w:jc w:val="center"/>
                    <w:rPr>
                      <w:rFonts w:hint="default"/>
                      <w:sz w:val="21"/>
                      <w:szCs w:val="21"/>
                    </w:rPr>
                  </w:pPr>
                  <w:r>
                    <w:rPr>
                      <w:rFonts w:hint="eastAsia"/>
                      <w:sz w:val="21"/>
                      <w:szCs w:val="21"/>
                      <w:lang w:eastAsia="zh-CN"/>
                    </w:rPr>
                    <w:t>符合标准</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643" w:hRule="atLeast"/>
              </w:trPr>
              <w:tc>
                <w:tcPr>
                  <w:tcW w:w="1289" w:type="dxa"/>
                  <w:vMerge w:val="restart"/>
                  <w:tcBorders>
                    <w:top w:val="nil"/>
                    <w:bottom w:val="single" w:color="auto" w:sz="4" w:space="0"/>
                    <w:right w:val="single" w:color="auto" w:sz="4" w:space="0"/>
                  </w:tcBorders>
                  <w:vAlign w:val="center"/>
                </w:tcPr>
                <w:p>
                  <w:pPr>
                    <w:widowControl/>
                    <w:jc w:val="center"/>
                    <w:rPr>
                      <w:rFonts w:hint="eastAsia"/>
                      <w:sz w:val="21"/>
                      <w:szCs w:val="21"/>
                      <w:lang w:val="en-US" w:eastAsia="zh-CN"/>
                    </w:rPr>
                  </w:pPr>
                  <w:r>
                    <w:rPr>
                      <w:rFonts w:hint="eastAsia"/>
                      <w:sz w:val="21"/>
                      <w:szCs w:val="21"/>
                      <w:lang w:val="en-US" w:eastAsia="zh-CN"/>
                    </w:rPr>
                    <w:t>12.25</w:t>
                  </w:r>
                </w:p>
              </w:tc>
              <w:tc>
                <w:tcPr>
                  <w:tcW w:w="1219" w:type="dxa"/>
                  <w:vMerge w:val="continue"/>
                  <w:tcBorders>
                    <w:top w:val="nil"/>
                    <w:left w:val="single" w:color="auto" w:sz="4" w:space="0"/>
                    <w:bottom w:val="single" w:color="auto" w:sz="4" w:space="0"/>
                    <w:right w:val="single" w:color="auto" w:sz="4" w:space="0"/>
                  </w:tcBorders>
                  <w:vAlign w:val="center"/>
                </w:tcPr>
                <w:p>
                  <w:pPr>
                    <w:widowControl/>
                    <w:jc w:val="center"/>
                    <w:rPr>
                      <w:rFonts w:hint="default"/>
                      <w:sz w:val="21"/>
                      <w:szCs w:val="21"/>
                    </w:rPr>
                  </w:pPr>
                </w:p>
              </w:tc>
              <w:tc>
                <w:tcPr>
                  <w:tcW w:w="835" w:type="dxa"/>
                  <w:tcBorders>
                    <w:top w:val="nil"/>
                    <w:left w:val="nil"/>
                    <w:bottom w:val="single" w:color="auto" w:sz="4" w:space="0"/>
                    <w:right w:val="single" w:color="auto" w:sz="4" w:space="0"/>
                  </w:tcBorders>
                  <w:vAlign w:val="center"/>
                </w:tcPr>
                <w:p>
                  <w:pPr>
                    <w:widowControl/>
                    <w:jc w:val="center"/>
                    <w:rPr>
                      <w:rFonts w:hint="default"/>
                      <w:sz w:val="21"/>
                      <w:szCs w:val="21"/>
                    </w:rPr>
                  </w:pPr>
                  <w:r>
                    <w:rPr>
                      <w:rFonts w:hint="default"/>
                      <w:sz w:val="21"/>
                      <w:szCs w:val="21"/>
                    </w:rPr>
                    <w:t>昼间</w:t>
                  </w:r>
                </w:p>
              </w:tc>
              <w:tc>
                <w:tcPr>
                  <w:tcW w:w="1166" w:type="dxa"/>
                  <w:tcBorders>
                    <w:top w:val="nil"/>
                    <w:left w:val="nil"/>
                    <w:bottom w:val="single" w:color="auto" w:sz="4" w:space="0"/>
                    <w:right w:val="single" w:color="auto" w:sz="4" w:space="0"/>
                  </w:tcBorders>
                  <w:vAlign w:val="center"/>
                </w:tcPr>
                <w:p>
                  <w:pPr>
                    <w:widowControl/>
                    <w:jc w:val="center"/>
                    <w:rPr>
                      <w:rFonts w:hint="eastAsia" w:eastAsia="宋体"/>
                      <w:sz w:val="21"/>
                      <w:szCs w:val="21"/>
                      <w:lang w:val="en-US" w:eastAsia="zh-CN"/>
                    </w:rPr>
                  </w:pPr>
                  <w:r>
                    <w:rPr>
                      <w:sz w:val="21"/>
                      <w:szCs w:val="21"/>
                    </w:rPr>
                    <w:t>93.</w:t>
                  </w:r>
                  <w:r>
                    <w:rPr>
                      <w:rFonts w:hint="eastAsia"/>
                      <w:sz w:val="21"/>
                      <w:szCs w:val="21"/>
                      <w:lang w:val="en-US" w:eastAsia="zh-CN"/>
                    </w:rPr>
                    <w:t>7</w:t>
                  </w:r>
                </w:p>
              </w:tc>
              <w:tc>
                <w:tcPr>
                  <w:tcW w:w="1020" w:type="dxa"/>
                  <w:tcBorders>
                    <w:top w:val="nil"/>
                    <w:left w:val="nil"/>
                    <w:bottom w:val="single" w:color="auto" w:sz="4" w:space="0"/>
                    <w:right w:val="single" w:color="auto" w:sz="4" w:space="0"/>
                  </w:tcBorders>
                  <w:vAlign w:val="center"/>
                </w:tcPr>
                <w:p>
                  <w:pPr>
                    <w:widowControl/>
                    <w:jc w:val="center"/>
                    <w:rPr>
                      <w:rFonts w:hint="eastAsia" w:eastAsia="宋体"/>
                      <w:sz w:val="21"/>
                      <w:szCs w:val="21"/>
                      <w:lang w:val="en-US" w:eastAsia="zh-CN"/>
                    </w:rPr>
                  </w:pPr>
                  <w:r>
                    <w:rPr>
                      <w:sz w:val="21"/>
                      <w:szCs w:val="21"/>
                    </w:rPr>
                    <w:t>93.</w:t>
                  </w:r>
                  <w:r>
                    <w:rPr>
                      <w:rFonts w:hint="eastAsia"/>
                      <w:sz w:val="21"/>
                      <w:szCs w:val="21"/>
                      <w:lang w:val="en-US" w:eastAsia="zh-CN"/>
                    </w:rPr>
                    <w:t>8</w:t>
                  </w:r>
                </w:p>
              </w:tc>
              <w:tc>
                <w:tcPr>
                  <w:tcW w:w="1020" w:type="dxa"/>
                  <w:vMerge w:val="continue"/>
                  <w:tcBorders>
                    <w:top w:val="nil"/>
                    <w:left w:val="single" w:color="auto" w:sz="4" w:space="0"/>
                    <w:bottom w:val="single" w:color="000000" w:sz="4" w:space="0"/>
                    <w:right w:val="single" w:color="auto" w:sz="4" w:space="0"/>
                  </w:tcBorders>
                  <w:vAlign w:val="center"/>
                </w:tcPr>
                <w:p>
                  <w:pPr>
                    <w:widowControl/>
                    <w:jc w:val="center"/>
                    <w:rPr>
                      <w:rFonts w:hint="default"/>
                      <w:sz w:val="21"/>
                      <w:szCs w:val="21"/>
                    </w:rPr>
                  </w:pPr>
                </w:p>
              </w:tc>
              <w:tc>
                <w:tcPr>
                  <w:tcW w:w="976" w:type="dxa"/>
                  <w:vMerge w:val="continue"/>
                  <w:tcBorders>
                    <w:top w:val="nil"/>
                    <w:left w:val="single" w:color="auto" w:sz="4" w:space="0"/>
                    <w:bottom w:val="single" w:color="000000" w:sz="4" w:space="0"/>
                    <w:right w:val="single" w:color="auto" w:sz="4" w:space="0"/>
                  </w:tcBorders>
                  <w:vAlign w:val="center"/>
                </w:tcPr>
                <w:p>
                  <w:pPr>
                    <w:widowControl/>
                    <w:jc w:val="center"/>
                    <w:rPr>
                      <w:rFonts w:hint="default"/>
                      <w:sz w:val="21"/>
                      <w:szCs w:val="21"/>
                    </w:rPr>
                  </w:pPr>
                </w:p>
              </w:tc>
              <w:tc>
                <w:tcPr>
                  <w:tcW w:w="1195" w:type="dxa"/>
                  <w:tcBorders>
                    <w:top w:val="single" w:color="auto" w:sz="4" w:space="0"/>
                    <w:left w:val="single" w:color="auto" w:sz="4" w:space="0"/>
                    <w:bottom w:val="single" w:color="auto" w:sz="4" w:space="0"/>
                  </w:tcBorders>
                  <w:vAlign w:val="center"/>
                </w:tcPr>
                <w:p>
                  <w:pPr>
                    <w:widowControl/>
                    <w:jc w:val="center"/>
                    <w:rPr>
                      <w:rFonts w:hint="default"/>
                      <w:sz w:val="21"/>
                      <w:szCs w:val="21"/>
                    </w:rPr>
                  </w:pPr>
                  <w:r>
                    <w:rPr>
                      <w:rFonts w:hint="eastAsia"/>
                      <w:sz w:val="21"/>
                      <w:szCs w:val="21"/>
                      <w:lang w:eastAsia="zh-CN"/>
                    </w:rPr>
                    <w:t>符合标准</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686" w:hRule="atLeast"/>
              </w:trPr>
              <w:tc>
                <w:tcPr>
                  <w:tcW w:w="1289" w:type="dxa"/>
                  <w:vMerge w:val="continue"/>
                  <w:tcBorders>
                    <w:top w:val="nil"/>
                    <w:right w:val="single" w:color="auto" w:sz="4" w:space="0"/>
                  </w:tcBorders>
                  <w:vAlign w:val="center"/>
                </w:tcPr>
                <w:p>
                  <w:pPr>
                    <w:widowControl/>
                    <w:jc w:val="center"/>
                    <w:rPr>
                      <w:rFonts w:hint="default"/>
                      <w:sz w:val="21"/>
                      <w:szCs w:val="21"/>
                    </w:rPr>
                  </w:pPr>
                </w:p>
              </w:tc>
              <w:tc>
                <w:tcPr>
                  <w:tcW w:w="1219" w:type="dxa"/>
                  <w:vMerge w:val="continue"/>
                  <w:tcBorders>
                    <w:top w:val="nil"/>
                    <w:left w:val="single" w:color="auto" w:sz="4" w:space="0"/>
                    <w:right w:val="single" w:color="auto" w:sz="4" w:space="0"/>
                  </w:tcBorders>
                  <w:vAlign w:val="center"/>
                </w:tcPr>
                <w:p>
                  <w:pPr>
                    <w:widowControl/>
                    <w:jc w:val="center"/>
                    <w:rPr>
                      <w:rFonts w:hint="default"/>
                      <w:sz w:val="21"/>
                      <w:szCs w:val="21"/>
                    </w:rPr>
                  </w:pPr>
                </w:p>
              </w:tc>
              <w:tc>
                <w:tcPr>
                  <w:tcW w:w="835" w:type="dxa"/>
                  <w:tcBorders>
                    <w:top w:val="nil"/>
                    <w:left w:val="nil"/>
                    <w:right w:val="single" w:color="auto" w:sz="4" w:space="0"/>
                  </w:tcBorders>
                  <w:vAlign w:val="center"/>
                </w:tcPr>
                <w:p>
                  <w:pPr>
                    <w:widowControl/>
                    <w:jc w:val="center"/>
                    <w:rPr>
                      <w:rFonts w:hint="default"/>
                      <w:sz w:val="21"/>
                      <w:szCs w:val="21"/>
                    </w:rPr>
                  </w:pPr>
                  <w:r>
                    <w:rPr>
                      <w:rFonts w:hint="default"/>
                      <w:sz w:val="21"/>
                      <w:szCs w:val="21"/>
                    </w:rPr>
                    <w:t>夜间</w:t>
                  </w:r>
                </w:p>
              </w:tc>
              <w:tc>
                <w:tcPr>
                  <w:tcW w:w="1166" w:type="dxa"/>
                  <w:tcBorders>
                    <w:top w:val="nil"/>
                    <w:left w:val="nil"/>
                    <w:right w:val="single" w:color="auto" w:sz="4" w:space="0"/>
                  </w:tcBorders>
                  <w:vAlign w:val="center"/>
                </w:tcPr>
                <w:p>
                  <w:pPr>
                    <w:widowControl/>
                    <w:jc w:val="center"/>
                    <w:rPr>
                      <w:rFonts w:hint="eastAsia" w:eastAsia="宋体"/>
                      <w:sz w:val="21"/>
                      <w:szCs w:val="21"/>
                      <w:lang w:val="en-US" w:eastAsia="zh-CN"/>
                    </w:rPr>
                  </w:pPr>
                  <w:r>
                    <w:rPr>
                      <w:sz w:val="21"/>
                      <w:szCs w:val="21"/>
                    </w:rPr>
                    <w:t>93.</w:t>
                  </w:r>
                  <w:r>
                    <w:rPr>
                      <w:rFonts w:hint="eastAsia"/>
                      <w:sz w:val="21"/>
                      <w:szCs w:val="21"/>
                      <w:lang w:val="en-US" w:eastAsia="zh-CN"/>
                    </w:rPr>
                    <w:t>7</w:t>
                  </w:r>
                </w:p>
              </w:tc>
              <w:tc>
                <w:tcPr>
                  <w:tcW w:w="1020" w:type="dxa"/>
                  <w:tcBorders>
                    <w:top w:val="nil"/>
                    <w:left w:val="nil"/>
                    <w:right w:val="single" w:color="auto" w:sz="4" w:space="0"/>
                  </w:tcBorders>
                  <w:vAlign w:val="center"/>
                </w:tcPr>
                <w:p>
                  <w:pPr>
                    <w:widowControl/>
                    <w:jc w:val="center"/>
                    <w:rPr>
                      <w:rFonts w:hint="eastAsia" w:eastAsia="宋体"/>
                      <w:sz w:val="21"/>
                      <w:szCs w:val="21"/>
                      <w:lang w:val="en-US" w:eastAsia="zh-CN"/>
                    </w:rPr>
                  </w:pPr>
                  <w:r>
                    <w:rPr>
                      <w:sz w:val="21"/>
                      <w:szCs w:val="21"/>
                    </w:rPr>
                    <w:t>93.</w:t>
                  </w:r>
                  <w:r>
                    <w:rPr>
                      <w:rFonts w:hint="eastAsia"/>
                      <w:sz w:val="21"/>
                      <w:szCs w:val="21"/>
                      <w:lang w:val="en-US" w:eastAsia="zh-CN"/>
                    </w:rPr>
                    <w:t>7</w:t>
                  </w:r>
                </w:p>
              </w:tc>
              <w:tc>
                <w:tcPr>
                  <w:tcW w:w="1020" w:type="dxa"/>
                  <w:vMerge w:val="continue"/>
                  <w:tcBorders>
                    <w:top w:val="nil"/>
                    <w:left w:val="single" w:color="auto" w:sz="4" w:space="0"/>
                    <w:right w:val="single" w:color="auto" w:sz="4" w:space="0"/>
                  </w:tcBorders>
                  <w:vAlign w:val="center"/>
                </w:tcPr>
                <w:p>
                  <w:pPr>
                    <w:widowControl/>
                    <w:jc w:val="center"/>
                    <w:rPr>
                      <w:rFonts w:hint="default"/>
                      <w:sz w:val="21"/>
                      <w:szCs w:val="21"/>
                    </w:rPr>
                  </w:pPr>
                </w:p>
              </w:tc>
              <w:tc>
                <w:tcPr>
                  <w:tcW w:w="976" w:type="dxa"/>
                  <w:vMerge w:val="continue"/>
                  <w:tcBorders>
                    <w:top w:val="nil"/>
                    <w:left w:val="single" w:color="auto" w:sz="4" w:space="0"/>
                    <w:right w:val="single" w:color="auto" w:sz="4" w:space="0"/>
                  </w:tcBorders>
                  <w:vAlign w:val="center"/>
                </w:tcPr>
                <w:p>
                  <w:pPr>
                    <w:widowControl/>
                    <w:jc w:val="center"/>
                    <w:rPr>
                      <w:rFonts w:hint="default"/>
                      <w:sz w:val="21"/>
                      <w:szCs w:val="21"/>
                    </w:rPr>
                  </w:pPr>
                </w:p>
              </w:tc>
              <w:tc>
                <w:tcPr>
                  <w:tcW w:w="1195" w:type="dxa"/>
                  <w:tcBorders>
                    <w:top w:val="single" w:color="auto" w:sz="4" w:space="0"/>
                    <w:left w:val="single" w:color="auto" w:sz="4" w:space="0"/>
                  </w:tcBorders>
                  <w:vAlign w:val="center"/>
                </w:tcPr>
                <w:p>
                  <w:pPr>
                    <w:widowControl/>
                    <w:jc w:val="center"/>
                    <w:rPr>
                      <w:rFonts w:hint="default"/>
                      <w:sz w:val="21"/>
                      <w:szCs w:val="21"/>
                    </w:rPr>
                  </w:pPr>
                  <w:r>
                    <w:rPr>
                      <w:rFonts w:hint="eastAsia"/>
                      <w:sz w:val="21"/>
                      <w:szCs w:val="21"/>
                      <w:lang w:eastAsia="zh-CN"/>
                    </w:rPr>
                    <w:t>符合标准</w:t>
                  </w:r>
                </w:p>
              </w:tc>
            </w:tr>
          </w:tbl>
          <w:p>
            <w:pPr>
              <w:ind w:left="-59" w:leftChars="-213" w:hanging="388" w:hangingChars="185"/>
              <w:jc w:val="left"/>
            </w:pPr>
            <w:r>
              <w:t xml:space="preserve">    </w:t>
            </w:r>
          </w:p>
          <w:p>
            <w:pPr>
              <w:spacing w:before="120" w:beforeLines="50" w:after="120" w:afterLines="50" w:line="360" w:lineRule="auto"/>
              <w:rPr>
                <w:rFonts w:hint="default" w:ascii="Times New Roman" w:hAnsi="Times New Roman" w:cs="Times New Roman"/>
                <w:b/>
                <w:sz w:val="24"/>
              </w:rPr>
            </w:pPr>
            <w:r>
              <w:rPr>
                <w:rFonts w:hint="default" w:ascii="Times New Roman" w:hAnsi="Times New Roman" w:cs="Times New Roman"/>
                <w:b/>
                <w:sz w:val="24"/>
              </w:rPr>
              <w:t>5.2、监测分析方法</w:t>
            </w:r>
          </w:p>
          <w:p>
            <w:pPr>
              <w:spacing w:line="360" w:lineRule="auto"/>
              <w:ind w:firstLine="482"/>
              <w:rPr>
                <w:rFonts w:hint="default" w:ascii="Times New Roman" w:hAnsi="Times New Roman" w:cs="Times New Roman"/>
              </w:rPr>
            </w:pPr>
            <w:r>
              <w:rPr>
                <w:rFonts w:hint="default" w:ascii="Times New Roman" w:hAnsi="Times New Roman" w:cs="Times New Roman"/>
                <w:sz w:val="24"/>
              </w:rPr>
              <w:t>本次验收使用的监测分析方法都是国家标准方法，我公司使用的监测方法都经过了山西省质量监督局认证，所用分析方法见表5.4。</w:t>
            </w:r>
          </w:p>
          <w:p>
            <w:pPr>
              <w:spacing w:line="360" w:lineRule="auto"/>
              <w:jc w:val="center"/>
              <w:rPr>
                <w:rFonts w:hint="default" w:ascii="Times New Roman" w:hAnsi="Times New Roman" w:cs="Times New Roman"/>
                <w:b/>
                <w:bCs/>
                <w:sz w:val="24"/>
              </w:rPr>
            </w:pPr>
            <w:r>
              <w:rPr>
                <w:rFonts w:hint="default" w:ascii="Times New Roman" w:hAnsi="Times New Roman" w:cs="Times New Roman"/>
                <w:b/>
                <w:bCs/>
                <w:sz w:val="24"/>
              </w:rPr>
              <w:t>表5.4  监测分析方法</w:t>
            </w:r>
          </w:p>
          <w:tbl>
            <w:tblPr>
              <w:tblStyle w:val="19"/>
              <w:tblW w:w="8474" w:type="dxa"/>
              <w:jc w:val="center"/>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0"/>
              <w:gridCol w:w="1120"/>
              <w:gridCol w:w="2600"/>
              <w:gridCol w:w="2467"/>
              <w:gridCol w:w="13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5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88" w:lineRule="auto"/>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类别</w:t>
                  </w:r>
                </w:p>
              </w:tc>
              <w:tc>
                <w:tcPr>
                  <w:tcW w:w="112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88" w:lineRule="auto"/>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监测项目</w:t>
                  </w:r>
                </w:p>
              </w:tc>
              <w:tc>
                <w:tcPr>
                  <w:tcW w:w="260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88" w:lineRule="auto"/>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监测标准方法名称</w:t>
                  </w:r>
                </w:p>
              </w:tc>
              <w:tc>
                <w:tcPr>
                  <w:tcW w:w="246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88" w:lineRule="auto"/>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分析方法标准名称</w:t>
                  </w:r>
                </w:p>
              </w:tc>
              <w:tc>
                <w:tcPr>
                  <w:tcW w:w="133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88" w:lineRule="auto"/>
                    <w:jc w:val="center"/>
                    <w:textAlignment w:val="auto"/>
                    <w:outlineLvl w:val="9"/>
                    <w:rPr>
                      <w:rFonts w:hint="default" w:ascii="Times New Roman" w:hAnsi="Times New Roman" w:cs="Times New Roman"/>
                      <w:szCs w:val="21"/>
                    </w:rPr>
                  </w:pPr>
                  <w:r>
                    <w:rPr>
                      <w:rFonts w:hint="default" w:ascii="Times New Roman" w:hAnsi="Times New Roman" w:cs="Times New Roman"/>
                      <w:szCs w:val="21"/>
                    </w:rPr>
                    <w:t>方法检出限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50" w:type="dxa"/>
                  <w:vMerge w:val="restart"/>
                  <w:tcBorders>
                    <w:tl2br w:val="nil"/>
                    <w:tr2bl w:val="nil"/>
                  </w:tcBorders>
                  <w:vAlign w:val="center"/>
                </w:tcPr>
                <w:p>
                  <w:pPr>
                    <w:spacing w:line="288" w:lineRule="auto"/>
                    <w:jc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sz w:val="21"/>
                      <w:szCs w:val="21"/>
                    </w:rPr>
                    <w:t>噪声</w:t>
                  </w:r>
                </w:p>
              </w:tc>
              <w:tc>
                <w:tcPr>
                  <w:tcW w:w="1120" w:type="dxa"/>
                  <w:vMerge w:val="restart"/>
                  <w:tcBorders>
                    <w:tl2br w:val="nil"/>
                    <w:tr2bl w:val="nil"/>
                  </w:tcBorders>
                  <w:vAlign w:val="center"/>
                </w:tcPr>
                <w:p>
                  <w:pPr>
                    <w:spacing w:line="288" w:lineRule="auto"/>
                    <w:jc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sz w:val="21"/>
                      <w:szCs w:val="21"/>
                    </w:rPr>
                    <w:t>厂界噪声</w:t>
                  </w:r>
                </w:p>
              </w:tc>
              <w:tc>
                <w:tcPr>
                  <w:tcW w:w="5067"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88" w:lineRule="auto"/>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sz w:val="21"/>
                      <w:szCs w:val="21"/>
                    </w:rPr>
                    <w:t>工业企业厂界噪声排放标准GB12348-2008</w:t>
                  </w:r>
                </w:p>
              </w:tc>
              <w:tc>
                <w:tcPr>
                  <w:tcW w:w="133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88" w:lineRule="auto"/>
                    <w:jc w:val="center"/>
                    <w:textAlignment w:val="auto"/>
                    <w:outlineLvl w:val="9"/>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950" w:type="dxa"/>
                  <w:vMerge w:val="continue"/>
                  <w:tcBorders>
                    <w:tl2br w:val="nil"/>
                    <w:tr2bl w:val="nil"/>
                  </w:tcBorders>
                  <w:vAlign w:val="center"/>
                </w:tcPr>
                <w:p>
                  <w:pPr>
                    <w:spacing w:line="288" w:lineRule="auto"/>
                    <w:jc w:val="center"/>
                    <w:rPr>
                      <w:rFonts w:hint="default" w:ascii="Times New Roman" w:hAnsi="Times New Roman" w:eastAsia="宋体" w:cs="Times New Roman"/>
                      <w:sz w:val="21"/>
                      <w:szCs w:val="21"/>
                    </w:rPr>
                  </w:pPr>
                </w:p>
              </w:tc>
              <w:tc>
                <w:tcPr>
                  <w:tcW w:w="1120" w:type="dxa"/>
                  <w:vMerge w:val="continue"/>
                  <w:tcBorders>
                    <w:tl2br w:val="nil"/>
                    <w:tr2bl w:val="nil"/>
                  </w:tcBorders>
                  <w:vAlign w:val="center"/>
                </w:tcPr>
                <w:p>
                  <w:pPr>
                    <w:spacing w:line="288" w:lineRule="auto"/>
                    <w:jc w:val="center"/>
                    <w:rPr>
                      <w:rFonts w:hint="default" w:ascii="Times New Roman" w:hAnsi="Times New Roman" w:eastAsia="宋体" w:cs="Times New Roman"/>
                      <w:sz w:val="21"/>
                      <w:szCs w:val="21"/>
                    </w:rPr>
                  </w:pPr>
                </w:p>
              </w:tc>
              <w:tc>
                <w:tcPr>
                  <w:tcW w:w="5067" w:type="dxa"/>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88" w:lineRule="auto"/>
                    <w:jc w:val="center"/>
                    <w:textAlignment w:val="center"/>
                    <w:rPr>
                      <w:rFonts w:hint="eastAsia" w:ascii="Times New Roman" w:hAnsi="Times New Roman" w:eastAsia="宋体" w:cs="Times New Roman"/>
                      <w:sz w:val="21"/>
                      <w:szCs w:val="21"/>
                      <w:lang w:eastAsia="zh-CN"/>
                    </w:rPr>
                  </w:pPr>
                  <w:r>
                    <w:rPr>
                      <w:rFonts w:hint="eastAsia" w:cs="Times New Roman"/>
                      <w:sz w:val="21"/>
                      <w:szCs w:val="21"/>
                      <w:lang w:eastAsia="zh-CN"/>
                    </w:rPr>
                    <w:t>声环境质量标准</w:t>
                  </w:r>
                  <w:r>
                    <w:rPr>
                      <w:rFonts w:hint="eastAsia" w:cs="Times New Roman" w:eastAsiaTheme="minorEastAsia"/>
                      <w:b w:val="0"/>
                      <w:bCs/>
                      <w:spacing w:val="-6"/>
                      <w:sz w:val="21"/>
                      <w:szCs w:val="21"/>
                      <w:lang w:val="en-US" w:eastAsia="zh-CN"/>
                    </w:rPr>
                    <w:t>GB3096-2008</w:t>
                  </w:r>
                </w:p>
              </w:tc>
              <w:tc>
                <w:tcPr>
                  <w:tcW w:w="133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88" w:lineRule="auto"/>
                    <w:jc w:val="center"/>
                    <w:textAlignment w:val="auto"/>
                    <w:outlineLvl w:val="9"/>
                    <w:rPr>
                      <w:rFonts w:hint="default" w:ascii="Times New Roman" w:hAnsi="Times New Roman" w:eastAsia="宋体" w:cs="Times New Roman"/>
                      <w:i w:val="0"/>
                      <w:color w:val="000000"/>
                      <w:kern w:val="0"/>
                      <w:sz w:val="21"/>
                      <w:szCs w:val="21"/>
                      <w:u w:val="none"/>
                      <w:lang w:val="en-US" w:eastAsia="zh-CN" w:bidi="ar"/>
                    </w:rPr>
                  </w:pPr>
                  <w:r>
                    <w:rPr>
                      <w:rFonts w:hint="eastAsia" w:cs="Times New Roman"/>
                      <w:i w:val="0"/>
                      <w:color w:val="000000"/>
                      <w:kern w:val="0"/>
                      <w:sz w:val="21"/>
                      <w:szCs w:val="21"/>
                      <w:u w:val="none"/>
                      <w:lang w:val="en-US" w:eastAsia="zh-CN" w:bidi="ar"/>
                    </w:rPr>
                    <w:t>---</w:t>
                  </w:r>
                </w:p>
              </w:tc>
            </w:tr>
          </w:tbl>
          <w:p>
            <w:pPr>
              <w:pStyle w:val="2"/>
              <w:rPr>
                <w:sz w:val="24"/>
                <w:szCs w:val="24"/>
              </w:rPr>
            </w:pPr>
          </w:p>
        </w:tc>
      </w:tr>
    </w:tbl>
    <w:p>
      <w:pPr>
        <w:spacing w:line="500" w:lineRule="exact"/>
        <w:outlineLvl w:val="0"/>
        <w:rPr>
          <w:rFonts w:eastAsia="黑体"/>
          <w:b/>
          <w:bCs/>
          <w:sz w:val="28"/>
          <w:szCs w:val="28"/>
        </w:rPr>
      </w:pPr>
      <w:bookmarkStart w:id="27" w:name="_Toc18761"/>
      <w:r>
        <w:rPr>
          <w:rFonts w:eastAsia="黑体"/>
          <w:b/>
          <w:bCs/>
          <w:sz w:val="28"/>
          <w:szCs w:val="28"/>
        </w:rPr>
        <w:br w:type="page"/>
      </w:r>
      <w:bookmarkStart w:id="28" w:name="_Toc29767_WPSOffice_Level1"/>
      <w:r>
        <w:rPr>
          <w:rFonts w:eastAsia="黑体"/>
          <w:b/>
          <w:bCs/>
          <w:sz w:val="28"/>
          <w:szCs w:val="28"/>
        </w:rPr>
        <w:t>表</w:t>
      </w:r>
      <w:r>
        <w:rPr>
          <w:rFonts w:hint="eastAsia" w:eastAsia="黑体"/>
          <w:b/>
          <w:bCs/>
          <w:sz w:val="28"/>
          <w:szCs w:val="28"/>
          <w:lang w:eastAsia="zh-CN"/>
        </w:rPr>
        <w:t>六</w:t>
      </w:r>
      <w:r>
        <w:rPr>
          <w:rFonts w:eastAsia="黑体"/>
          <w:b/>
          <w:bCs/>
          <w:sz w:val="28"/>
          <w:szCs w:val="28"/>
        </w:rPr>
        <w:t xml:space="preserve"> 验收监测内容</w:t>
      </w:r>
      <w:bookmarkEnd w:id="27"/>
      <w:bookmarkEnd w:id="28"/>
    </w:p>
    <w:tbl>
      <w:tblPr>
        <w:tblStyle w:val="19"/>
        <w:tblW w:w="8977" w:type="dxa"/>
        <w:tblInd w:w="-201" w:type="dxa"/>
        <w:tblBorders>
          <w:top w:val="single" w:color="000000" w:sz="4" w:space="0"/>
          <w:left w:val="single" w:color="000000" w:sz="4" w:space="0"/>
          <w:bottom w:val="single" w:color="000000" w:sz="4" w:space="0"/>
          <w:right w:val="single" w:color="000000" w:sz="4" w:space="0"/>
          <w:insideH w:val="single" w:color="auto" w:sz="4" w:space="0"/>
          <w:insideV w:val="none" w:color="auto" w:sz="0" w:space="0"/>
        </w:tblBorders>
        <w:tblLayout w:type="fixed"/>
        <w:tblCellMar>
          <w:top w:w="0" w:type="dxa"/>
          <w:left w:w="108" w:type="dxa"/>
          <w:bottom w:w="0" w:type="dxa"/>
          <w:right w:w="108" w:type="dxa"/>
        </w:tblCellMar>
      </w:tblPr>
      <w:tblGrid>
        <w:gridCol w:w="8977"/>
      </w:tblGrid>
      <w:tr>
        <w:tblPrEx>
          <w:tblBorders>
            <w:top w:val="single" w:color="000000" w:sz="4" w:space="0"/>
            <w:left w:val="single" w:color="000000" w:sz="4" w:space="0"/>
            <w:bottom w:val="single" w:color="000000" w:sz="4" w:space="0"/>
            <w:right w:val="single" w:color="000000" w:sz="4" w:space="0"/>
            <w:insideH w:val="single" w:color="auto" w:sz="4" w:space="0"/>
            <w:insideV w:val="none" w:color="auto" w:sz="0" w:space="0"/>
          </w:tblBorders>
          <w:tblLayout w:type="fixed"/>
          <w:tblCellMar>
            <w:top w:w="0" w:type="dxa"/>
            <w:left w:w="108" w:type="dxa"/>
            <w:bottom w:w="0" w:type="dxa"/>
            <w:right w:w="108" w:type="dxa"/>
          </w:tblCellMar>
        </w:tblPrEx>
        <w:trPr>
          <w:trHeight w:val="1201" w:hRule="atLeast"/>
        </w:trPr>
        <w:tc>
          <w:tcPr>
            <w:tcW w:w="8977" w:type="dxa"/>
          </w:tcPr>
          <w:p>
            <w:pPr>
              <w:keepNext w:val="0"/>
              <w:keepLines w:val="0"/>
              <w:pageBreakBefore w:val="0"/>
              <w:widowControl w:val="0"/>
              <w:kinsoku/>
              <w:wordWrap/>
              <w:overflowPunct/>
              <w:topLinePunct w:val="0"/>
              <w:autoSpaceDE/>
              <w:autoSpaceDN/>
              <w:bidi w:val="0"/>
              <w:adjustRightInd/>
              <w:snapToGrid/>
              <w:spacing w:before="157" w:beforeLines="50" w:after="157" w:afterLines="50" w:line="440" w:lineRule="exact"/>
              <w:jc w:val="left"/>
              <w:textAlignment w:val="auto"/>
              <w:outlineLvl w:val="9"/>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6.1噪声监测内容概况</w:t>
            </w:r>
          </w:p>
          <w:p>
            <w:pPr>
              <w:spacing w:line="460" w:lineRule="exact"/>
              <w:ind w:firstLine="241" w:firstLineChars="100"/>
              <w:rPr>
                <w:b/>
                <w:bCs/>
                <w:sz w:val="24"/>
                <w:szCs w:val="24"/>
              </w:rPr>
            </w:pPr>
            <w:r>
              <w:rPr>
                <w:rFonts w:hint="eastAsia"/>
                <w:b/>
                <w:bCs/>
                <w:sz w:val="24"/>
                <w:szCs w:val="24"/>
              </w:rPr>
              <w:t>6.1.1监测内容</w:t>
            </w:r>
          </w:p>
          <w:p>
            <w:pPr>
              <w:spacing w:afterLines="50" w:line="460" w:lineRule="exact"/>
              <w:ind w:firstLine="240" w:firstLineChars="100"/>
              <w:rPr>
                <w:sz w:val="24"/>
                <w:szCs w:val="24"/>
              </w:rPr>
            </w:pPr>
            <w:r>
              <w:rPr>
                <w:sz w:val="24"/>
                <w:szCs w:val="24"/>
              </w:rPr>
              <w:t>具体监测内容详见表</w:t>
            </w:r>
            <w:r>
              <w:rPr>
                <w:rFonts w:hint="eastAsia"/>
                <w:sz w:val="24"/>
                <w:szCs w:val="24"/>
              </w:rPr>
              <w:t>6-1</w:t>
            </w:r>
          </w:p>
          <w:p>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outlineLvl w:val="9"/>
              <w:rPr>
                <w:b/>
                <w:bCs/>
              </w:rPr>
            </w:pPr>
            <w:r>
              <w:rPr>
                <w:rFonts w:hint="eastAsia"/>
                <w:b/>
                <w:bCs/>
              </w:rPr>
              <w:t>表6-1  噪声监测内容一览表</w:t>
            </w:r>
          </w:p>
          <w:tbl>
            <w:tblPr>
              <w:tblStyle w:val="19"/>
              <w:tblW w:w="88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2"/>
              <w:gridCol w:w="2274"/>
              <w:gridCol w:w="1075"/>
              <w:gridCol w:w="1871"/>
              <w:gridCol w:w="22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jc w:val="center"/>
              </w:trPr>
              <w:tc>
                <w:tcPr>
                  <w:tcW w:w="1432" w:type="dxa"/>
                  <w:vAlign w:val="center"/>
                </w:tcPr>
                <w:p>
                  <w:pPr>
                    <w:adjustRightInd w:val="0"/>
                    <w:snapToGrid w:val="0"/>
                    <w:jc w:val="center"/>
                    <w:rPr>
                      <w:rFonts w:hint="eastAsia" w:eastAsia="宋体"/>
                      <w:lang w:eastAsia="zh-CN"/>
                    </w:rPr>
                  </w:pPr>
                  <w:r>
                    <w:rPr>
                      <w:rFonts w:hint="eastAsia"/>
                      <w:lang w:eastAsia="zh-CN"/>
                    </w:rPr>
                    <w:t>污染源分类</w:t>
                  </w:r>
                </w:p>
              </w:tc>
              <w:tc>
                <w:tcPr>
                  <w:tcW w:w="2274" w:type="dxa"/>
                  <w:vAlign w:val="center"/>
                </w:tcPr>
                <w:p>
                  <w:pPr>
                    <w:adjustRightInd w:val="0"/>
                    <w:snapToGrid w:val="0"/>
                    <w:jc w:val="center"/>
                    <w:rPr>
                      <w:rFonts w:hint="eastAsia"/>
                      <w:lang w:eastAsia="zh-CN"/>
                    </w:rPr>
                  </w:pPr>
                  <w:r>
                    <w:rPr>
                      <w:rFonts w:hint="eastAsia"/>
                      <w:lang w:eastAsia="zh-CN"/>
                    </w:rPr>
                    <w:t>监测对象及点位布置</w:t>
                  </w:r>
                </w:p>
              </w:tc>
              <w:tc>
                <w:tcPr>
                  <w:tcW w:w="1075" w:type="dxa"/>
                  <w:vAlign w:val="center"/>
                </w:tcPr>
                <w:p>
                  <w:pPr>
                    <w:adjustRightInd w:val="0"/>
                    <w:snapToGrid w:val="0"/>
                    <w:jc w:val="center"/>
                  </w:pPr>
                  <w:r>
                    <w:rPr>
                      <w:rFonts w:hint="eastAsia"/>
                    </w:rPr>
                    <w:t>监测项目</w:t>
                  </w:r>
                </w:p>
              </w:tc>
              <w:tc>
                <w:tcPr>
                  <w:tcW w:w="1871" w:type="dxa"/>
                  <w:vAlign w:val="center"/>
                </w:tcPr>
                <w:p>
                  <w:pPr>
                    <w:adjustRightInd w:val="0"/>
                    <w:snapToGrid w:val="0"/>
                    <w:jc w:val="center"/>
                  </w:pPr>
                  <w:r>
                    <w:rPr>
                      <w:rFonts w:hint="eastAsia"/>
                    </w:rPr>
                    <w:t>监测频次</w:t>
                  </w:r>
                </w:p>
              </w:tc>
              <w:tc>
                <w:tcPr>
                  <w:tcW w:w="2208" w:type="dxa"/>
                  <w:vAlign w:val="center"/>
                </w:tcPr>
                <w:p>
                  <w:pPr>
                    <w:adjustRightInd w:val="0"/>
                    <w:snapToGrid w:val="0"/>
                    <w:jc w:val="center"/>
                  </w:pPr>
                  <w:r>
                    <w:rPr>
                      <w:rFonts w:hint="eastAsia"/>
                    </w:rPr>
                    <w:t>监测要求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3" w:hRule="atLeast"/>
                <w:jc w:val="center"/>
              </w:trPr>
              <w:tc>
                <w:tcPr>
                  <w:tcW w:w="1432" w:type="dxa"/>
                  <w:vAlign w:val="center"/>
                </w:tcPr>
                <w:p>
                  <w:pPr>
                    <w:adjustRightInd w:val="0"/>
                    <w:snapToGrid w:val="0"/>
                    <w:jc w:val="center"/>
                    <w:rPr>
                      <w:rFonts w:hint="eastAsia" w:eastAsia="宋体"/>
                      <w:lang w:eastAsia="zh-CN"/>
                    </w:rPr>
                  </w:pPr>
                  <w:r>
                    <w:rPr>
                      <w:rFonts w:hint="eastAsia"/>
                      <w:lang w:eastAsia="zh-CN"/>
                    </w:rPr>
                    <w:t>噪声</w:t>
                  </w:r>
                </w:p>
              </w:tc>
              <w:tc>
                <w:tcPr>
                  <w:tcW w:w="2274" w:type="dxa"/>
                  <w:vAlign w:val="center"/>
                </w:tcPr>
                <w:p>
                  <w:pPr>
                    <w:adjustRightInd w:val="0"/>
                    <w:snapToGrid w:val="0"/>
                    <w:jc w:val="center"/>
                    <w:rPr>
                      <w:rFonts w:hint="eastAsia"/>
                      <w:lang w:val="en-US" w:eastAsia="zh-CN"/>
                    </w:rPr>
                  </w:pPr>
                  <w:r>
                    <w:rPr>
                      <w:rFonts w:hint="eastAsia"/>
                      <w:lang w:eastAsia="zh-CN"/>
                    </w:rPr>
                    <w:t>厂界四周设</w:t>
                  </w:r>
                  <w:r>
                    <w:rPr>
                      <w:rFonts w:hint="eastAsia"/>
                      <w:lang w:val="en-US" w:eastAsia="zh-CN"/>
                    </w:rPr>
                    <w:t>8个监控点（1-8为监控点），1个敏感点（9为敏感点））</w:t>
                  </w:r>
                </w:p>
              </w:tc>
              <w:tc>
                <w:tcPr>
                  <w:tcW w:w="1075" w:type="dxa"/>
                  <w:vAlign w:val="center"/>
                </w:tcPr>
                <w:p>
                  <w:pPr>
                    <w:adjustRightInd w:val="0"/>
                    <w:snapToGrid w:val="0"/>
                    <w:jc w:val="left"/>
                  </w:pPr>
                  <w:r>
                    <w:t>Leq</w:t>
                  </w:r>
                  <w:r>
                    <w:rPr>
                      <w:rFonts w:hint="eastAsia"/>
                      <w:lang w:eastAsia="zh-CN"/>
                    </w:rPr>
                    <w:t>、</w:t>
                  </w:r>
                  <w:r>
                    <w:rPr>
                      <w:rFonts w:hint="eastAsia"/>
                    </w:rPr>
                    <w:t>L</w:t>
                  </w:r>
                  <w:r>
                    <w:rPr>
                      <w:rFonts w:hint="eastAsia"/>
                      <w:vertAlign w:val="subscript"/>
                    </w:rPr>
                    <w:t>10</w:t>
                  </w:r>
                  <w:r>
                    <w:rPr>
                      <w:rFonts w:hint="eastAsia"/>
                      <w:vertAlign w:val="baseline"/>
                      <w:lang w:eastAsia="zh-CN"/>
                    </w:rPr>
                    <w:t>、</w:t>
                  </w:r>
                  <w:r>
                    <w:rPr>
                      <w:rFonts w:hint="eastAsia"/>
                    </w:rPr>
                    <w:t>L</w:t>
                  </w:r>
                  <w:r>
                    <w:rPr>
                      <w:rFonts w:hint="eastAsia"/>
                      <w:vertAlign w:val="subscript"/>
                    </w:rPr>
                    <w:t>50</w:t>
                  </w:r>
                  <w:r>
                    <w:rPr>
                      <w:rFonts w:hint="eastAsia"/>
                      <w:vertAlign w:val="subscript"/>
                      <w:lang w:eastAsia="zh-CN"/>
                    </w:rPr>
                    <w:t>、</w:t>
                  </w:r>
                  <w:r>
                    <w:rPr>
                      <w:rFonts w:hint="eastAsia"/>
                    </w:rPr>
                    <w:t>L</w:t>
                  </w:r>
                  <w:r>
                    <w:rPr>
                      <w:rFonts w:hint="eastAsia"/>
                      <w:vertAlign w:val="subscript"/>
                    </w:rPr>
                    <w:t>90</w:t>
                  </w:r>
                </w:p>
              </w:tc>
              <w:tc>
                <w:tcPr>
                  <w:tcW w:w="1871" w:type="dxa"/>
                  <w:vAlign w:val="center"/>
                </w:tcPr>
                <w:p>
                  <w:pPr>
                    <w:adjustRightInd w:val="0"/>
                    <w:snapToGrid w:val="0"/>
                    <w:jc w:val="center"/>
                  </w:pPr>
                  <w:r>
                    <w:t>监测2天，</w:t>
                  </w:r>
                  <w:r>
                    <w:rPr>
                      <w:rFonts w:hint="eastAsia"/>
                    </w:rPr>
                    <w:t>每天</w:t>
                  </w:r>
                  <w:r>
                    <w:t>昼夜各</w:t>
                  </w:r>
                  <w:r>
                    <w:rPr>
                      <w:rFonts w:hint="eastAsia"/>
                    </w:rPr>
                    <w:t>监测</w:t>
                  </w:r>
                  <w:r>
                    <w:t xml:space="preserve">1次  </w:t>
                  </w:r>
                </w:p>
              </w:tc>
              <w:tc>
                <w:tcPr>
                  <w:tcW w:w="2208" w:type="dxa"/>
                  <w:vAlign w:val="center"/>
                </w:tcPr>
                <w:p>
                  <w:pPr>
                    <w:adjustRightInd w:val="0"/>
                    <w:snapToGrid w:val="0"/>
                    <w:jc w:val="center"/>
                    <w:rPr>
                      <w:rFonts w:hint="eastAsia" w:eastAsia="宋体"/>
                      <w:lang w:val="en-US" w:eastAsia="zh-CN"/>
                    </w:rPr>
                  </w:pPr>
                  <w:r>
                    <w:rPr>
                      <w:rFonts w:hint="eastAsia"/>
                      <w:lang w:eastAsia="zh-CN"/>
                    </w:rPr>
                    <w:t>测量时应在无雨雪、无雷电天气、风速小于</w:t>
                  </w:r>
                  <w:r>
                    <w:rPr>
                      <w:rFonts w:hint="eastAsia"/>
                      <w:lang w:val="en-US" w:eastAsia="zh-CN"/>
                    </w:rPr>
                    <w:t>5m/s进行。要求记录监测点的具体位置。</w:t>
                  </w:r>
                </w:p>
              </w:tc>
            </w:tr>
          </w:tbl>
          <w:p>
            <w:pPr>
              <w:keepNext w:val="0"/>
              <w:keepLines w:val="0"/>
              <w:pageBreakBefore w:val="0"/>
              <w:widowControl w:val="0"/>
              <w:kinsoku/>
              <w:wordWrap/>
              <w:overflowPunct/>
              <w:topLinePunct w:val="0"/>
              <w:autoSpaceDE/>
              <w:autoSpaceDN/>
              <w:bidi w:val="0"/>
              <w:adjustRightInd/>
              <w:snapToGrid/>
              <w:spacing w:line="440" w:lineRule="exact"/>
              <w:ind w:firstLine="241" w:firstLineChars="100"/>
              <w:jc w:val="left"/>
              <w:textAlignment w:val="auto"/>
              <w:outlineLvl w:val="9"/>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6.1.2监测点位</w:t>
            </w:r>
          </w:p>
          <w:p>
            <w:pPr>
              <w:pStyle w:val="2"/>
              <w:rPr>
                <w:rFonts w:hint="eastAsia" w:asciiTheme="minorEastAsia" w:hAnsiTheme="minorEastAsia" w:eastAsiaTheme="minorEastAsia" w:cstheme="minorEastAsia"/>
                <w:b/>
                <w:bCs/>
                <w:sz w:val="24"/>
                <w:szCs w:val="24"/>
              </w:rPr>
            </w:pPr>
          </w:p>
          <w:p>
            <w:pPr>
              <w:pStyle w:val="2"/>
              <w:rPr>
                <w:rFonts w:hint="eastAsia" w:asciiTheme="minorEastAsia" w:hAnsiTheme="minorEastAsia" w:eastAsiaTheme="minorEastAsia" w:cstheme="minorEastAsia"/>
                <w:b/>
                <w:bCs/>
                <w:sz w:val="24"/>
                <w:szCs w:val="24"/>
              </w:rPr>
            </w:pPr>
            <w:r>
              <w:rPr>
                <w:sz w:val="24"/>
              </w:rPr>
              <w:drawing>
                <wp:inline distT="0" distB="0" distL="114300" distR="114300">
                  <wp:extent cx="5296535" cy="4902200"/>
                  <wp:effectExtent l="0" t="0" r="18415" b="12700"/>
                  <wp:docPr id="17" name="图片 17" descr="太钢监测点位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太钢监测点位图"/>
                          <pic:cNvPicPr>
                            <a:picLocks noChangeAspect="1"/>
                          </pic:cNvPicPr>
                        </pic:nvPicPr>
                        <pic:blipFill>
                          <a:blip r:embed="rId10"/>
                          <a:srcRect l="3985" r="3985" b="3920"/>
                          <a:stretch>
                            <a:fillRect/>
                          </a:stretch>
                        </pic:blipFill>
                        <pic:spPr>
                          <a:xfrm>
                            <a:off x="0" y="0"/>
                            <a:ext cx="5296535" cy="4902200"/>
                          </a:xfrm>
                          <a:prstGeom prst="rect">
                            <a:avLst/>
                          </a:prstGeom>
                        </pic:spPr>
                      </pic:pic>
                    </a:graphicData>
                  </a:graphic>
                </wp:inline>
              </w:drawing>
            </w:r>
          </w:p>
          <w:p>
            <w:pPr>
              <w:pStyle w:val="2"/>
              <w:jc w:val="center"/>
              <w:rPr>
                <w:rFonts w:hint="eastAsia"/>
                <w:sz w:val="24"/>
                <w:szCs w:val="24"/>
              </w:rPr>
            </w:pPr>
            <w:r>
              <w:rPr>
                <w:sz w:val="24"/>
              </w:rPr>
              <mc:AlternateContent>
                <mc:Choice Requires="wps">
                  <w:drawing>
                    <wp:anchor distT="0" distB="0" distL="114300" distR="114300" simplePos="0" relativeHeight="272708608" behindDoc="0" locked="0" layoutInCell="1" allowOverlap="1">
                      <wp:simplePos x="0" y="0"/>
                      <wp:positionH relativeFrom="column">
                        <wp:posOffset>2141220</wp:posOffset>
                      </wp:positionH>
                      <wp:positionV relativeFrom="paragraph">
                        <wp:posOffset>6638290</wp:posOffset>
                      </wp:positionV>
                      <wp:extent cx="381000" cy="342265"/>
                      <wp:effectExtent l="0" t="0" r="0" b="635"/>
                      <wp:wrapNone/>
                      <wp:docPr id="25" name="文本框 25"/>
                      <wp:cNvGraphicFramePr/>
                      <a:graphic xmlns:a="http://schemas.openxmlformats.org/drawingml/2006/main">
                        <a:graphicData uri="http://schemas.microsoft.com/office/word/2010/wordprocessingShape">
                          <wps:wsp>
                            <wps:cNvSpPr txBox="1"/>
                            <wps:spPr>
                              <a:xfrm>
                                <a:off x="3280410" y="7635240"/>
                                <a:ext cx="381000" cy="34226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sz w:val="18"/>
                                      <w:szCs w:val="18"/>
                                      <w:lang w:val="en-US" w:eastAsia="zh-CN"/>
                                    </w:rPr>
                                  </w:pPr>
                                  <w:r>
                                    <w:rPr>
                                      <w:rFonts w:hint="eastAsia"/>
                                      <w:sz w:val="18"/>
                                      <w:szCs w:val="18"/>
                                      <w:lang w:val="en-US" w:eastAsia="zh-CN"/>
                                    </w:rPr>
                                    <w:t>9</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8.6pt;margin-top:522.7pt;height:26.95pt;width:30pt;z-index:272708608;mso-width-relative:page;mso-height-relative:page;" fillcolor="#FFFFFF [3201]" filled="t" stroked="f" coordsize="21600,21600" o:gfxdata="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CLQI/M1gAAAA0BAAAPAAAAAAAAAAEAIAAAACIAAABk&#10;cnMvZG93bnJldi54bWxQSwECFAAUAAAACACHTuJAKgm1bkECAABOBAAADgAAAAAAAAABACAAAAAl&#10;AQAAZHJzL2Uyb0RvYy54bWxQSwUGAAAAAAYABgBZAQAA2AUAAAAA&#10;">
                      <v:fill on="t" focussize="0,0"/>
                      <v:stroke on="f" weight="0.5pt"/>
                      <v:imagedata o:title=""/>
                      <o:lock v:ext="edit" aspectratio="f"/>
                      <v:textbox>
                        <w:txbxContent>
                          <w:p>
                            <w:pPr>
                              <w:rPr>
                                <w:rFonts w:hint="eastAsia" w:eastAsia="宋体"/>
                                <w:sz w:val="18"/>
                                <w:szCs w:val="18"/>
                                <w:lang w:val="en-US" w:eastAsia="zh-CN"/>
                              </w:rPr>
                            </w:pPr>
                            <w:r>
                              <w:rPr>
                                <w:rFonts w:hint="eastAsia"/>
                                <w:sz w:val="18"/>
                                <w:szCs w:val="18"/>
                                <w:lang w:val="en-US" w:eastAsia="zh-CN"/>
                              </w:rPr>
                              <w:t>9</w:t>
                            </w:r>
                          </w:p>
                        </w:txbxContent>
                      </v:textbox>
                    </v:shape>
                  </w:pict>
                </mc:Fallback>
              </mc:AlternateContent>
            </w:r>
            <w:r>
              <w:rPr>
                <w:sz w:val="24"/>
              </w:rPr>
              <mc:AlternateContent>
                <mc:Choice Requires="wps">
                  <w:drawing>
                    <wp:anchor distT="0" distB="0" distL="114300" distR="114300" simplePos="0" relativeHeight="272707584" behindDoc="0" locked="0" layoutInCell="1" allowOverlap="1">
                      <wp:simplePos x="0" y="0"/>
                      <wp:positionH relativeFrom="column">
                        <wp:posOffset>2503170</wp:posOffset>
                      </wp:positionH>
                      <wp:positionV relativeFrom="paragraph">
                        <wp:posOffset>3692525</wp:posOffset>
                      </wp:positionV>
                      <wp:extent cx="271780" cy="219075"/>
                      <wp:effectExtent l="0" t="0" r="0" b="0"/>
                      <wp:wrapNone/>
                      <wp:docPr id="16" name="等腰三角形 16"/>
                      <wp:cNvGraphicFramePr/>
                      <a:graphic xmlns:a="http://schemas.openxmlformats.org/drawingml/2006/main">
                        <a:graphicData uri="http://schemas.microsoft.com/office/word/2010/wordprocessingShape">
                          <wps:wsp>
                            <wps:cNvSpPr/>
                            <wps:spPr>
                              <a:xfrm>
                                <a:off x="3518535" y="8053705"/>
                                <a:ext cx="271780" cy="219075"/>
                              </a:xfrm>
                              <a:prstGeom prst="triangle">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197.1pt;margin-top:290.75pt;height:17.25pt;width:21.4pt;z-index:272707584;v-text-anchor:middle;mso-width-relative:page;mso-height-relative:page;" filled="f" stroked="f" coordsize="21600,21600" o:gfxdata="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HN8IwXeAAAACwEAAA8AAAAAAAAAAQAgAAAAIgAAAGRycy9kb3ducmV2LnhtbFBLAQIU&#10;ABQAAAAIAIdO4kDWEEs5XwIAAG4EAAAOAAAAAAAAAAEAIAAAAC0BAABkcnMvZTJvRG9jLnhtbFBL&#10;BQYAAAAABgAGAFkBAAD+BQAAAAA=&#10;" adj="10800">
                      <v:fill on="f" focussize="0,0"/>
                      <v:stroke on="f" weight="1pt" miterlimit="8" joinstyle="miter"/>
                      <v:imagedata o:title=""/>
                      <o:lock v:ext="edit" aspectratio="f"/>
                    </v:shape>
                  </w:pict>
                </mc:Fallback>
              </mc:AlternateContent>
            </w:r>
            <w:r>
              <w:rPr>
                <w:sz w:val="24"/>
              </w:rPr>
              <mc:AlternateContent>
                <mc:Choice Requires="wps">
                  <w:drawing>
                    <wp:anchor distT="0" distB="0" distL="114300" distR="114300" simplePos="0" relativeHeight="272706560" behindDoc="0" locked="0" layoutInCell="1" allowOverlap="1">
                      <wp:simplePos x="0" y="0"/>
                      <wp:positionH relativeFrom="column">
                        <wp:posOffset>2369820</wp:posOffset>
                      </wp:positionH>
                      <wp:positionV relativeFrom="paragraph">
                        <wp:posOffset>3693795</wp:posOffset>
                      </wp:positionV>
                      <wp:extent cx="257175" cy="304800"/>
                      <wp:effectExtent l="0" t="0" r="9525" b="0"/>
                      <wp:wrapNone/>
                      <wp:docPr id="42" name="文本框 42"/>
                      <wp:cNvGraphicFramePr/>
                      <a:graphic xmlns:a="http://schemas.openxmlformats.org/drawingml/2006/main">
                        <a:graphicData uri="http://schemas.microsoft.com/office/word/2010/wordprocessingShape">
                          <wps:wsp>
                            <wps:cNvSpPr txBox="1"/>
                            <wps:spPr>
                              <a:xfrm>
                                <a:off x="3461385" y="8216900"/>
                                <a:ext cx="257175" cy="304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sz w:val="13"/>
                                      <w:szCs w:val="13"/>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6.6pt;margin-top:290.85pt;height:24pt;width:20.25pt;z-index:272706560;mso-width-relative:page;mso-height-relative:page;" filled="f" stroked="f" coordsize="21600,21600" o:gfxdata="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iWD9K3QAAAAsBAAAPAAAAAAAAAAEAIAAAACIAAABkcnMvZG93bnJldi54bWxQ&#10;SwECFAAUAAAACACHTuJA9KFgzSsCAAAlBAAADgAAAAAAAAABACAAAAAsAQAAZHJzL2Uyb0RvYy54&#10;bWxQSwUGAAAAAAYABgBZAQAAyQUAAAAA&#10;">
                      <v:fill on="f" focussize="0,0"/>
                      <v:stroke on="f" weight="0.5pt"/>
                      <v:imagedata o:title=""/>
                      <o:lock v:ext="edit" aspectratio="f"/>
                      <v:textbox>
                        <w:txbxContent>
                          <w:p>
                            <w:pPr>
                              <w:rPr>
                                <w:rFonts w:hint="eastAsia" w:eastAsia="宋体"/>
                                <w:sz w:val="13"/>
                                <w:szCs w:val="13"/>
                                <w:lang w:val="en-US" w:eastAsia="zh-CN"/>
                              </w:rPr>
                            </w:pPr>
                          </w:p>
                        </w:txbxContent>
                      </v:textbox>
                    </v:shape>
                  </w:pict>
                </mc:Fallback>
              </mc:AlternateContent>
            </w:r>
            <w:r>
              <w:rPr>
                <w:sz w:val="24"/>
              </w:rPr>
              <mc:AlternateContent>
                <mc:Choice Requires="wps">
                  <w:drawing>
                    <wp:anchor distT="0" distB="0" distL="114300" distR="114300" simplePos="0" relativeHeight="252306432" behindDoc="0" locked="0" layoutInCell="1" allowOverlap="1">
                      <wp:simplePos x="0" y="0"/>
                      <wp:positionH relativeFrom="column">
                        <wp:posOffset>3399155</wp:posOffset>
                      </wp:positionH>
                      <wp:positionV relativeFrom="paragraph">
                        <wp:posOffset>4272915</wp:posOffset>
                      </wp:positionV>
                      <wp:extent cx="153035" cy="209550"/>
                      <wp:effectExtent l="4445" t="4445" r="13970" b="14605"/>
                      <wp:wrapNone/>
                      <wp:docPr id="14" name="文本框 14"/>
                      <wp:cNvGraphicFramePr/>
                      <a:graphic xmlns:a="http://schemas.openxmlformats.org/drawingml/2006/main">
                        <a:graphicData uri="http://schemas.microsoft.com/office/word/2010/wordprocessingShape">
                          <wps:wsp>
                            <wps:cNvSpPr txBox="1"/>
                            <wps:spPr>
                              <a:xfrm>
                                <a:off x="4214495" y="8418830"/>
                                <a:ext cx="153035" cy="209550"/>
                              </a:xfrm>
                              <a:prstGeom prst="rect">
                                <a:avLst/>
                              </a:prstGeom>
                              <a:solidFill>
                                <a:schemeClr val="bg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67.65pt;margin-top:336.45pt;height:16.5pt;width:12.05pt;z-index:252306432;mso-width-relative:page;mso-height-relative:page;" fillcolor="#FFFFFF [3212]" filled="t" stroked="t" coordsize="21600,21600" o:gfxdata="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VCGkH9oAAAALAQAADwAAAAAAAAABACAAAAAiAAAA&#10;ZHJzL2Rvd25yZXYueG1sUEsBAhQAFAAAAAgAh07iQIfhsC4+AgAAdwQAAA4AAAAAAAAAAQAgAAAA&#10;KQEAAGRycy9lMm9Eb2MueG1sUEsFBgAAAAAGAAYAWQEAANkFAAAAAA==&#10;">
                      <v:fill on="t" focussize="0,0"/>
                      <v:stroke weight="0.5pt" color="#FFFFFF [3212]" joinstyle="round"/>
                      <v:imagedata o:title=""/>
                      <o:lock v:ext="edit" aspectratio="f"/>
                      <v:textbox>
                        <w:txbxContent>
                          <w:p/>
                        </w:txbxContent>
                      </v:textbox>
                    </v:shape>
                  </w:pict>
                </mc:Fallback>
              </mc:AlternateContent>
            </w:r>
            <w:r>
              <w:rPr>
                <w:sz w:val="24"/>
              </w:rPr>
              <mc:AlternateContent>
                <mc:Choice Requires="wps">
                  <w:drawing>
                    <wp:anchor distT="0" distB="0" distL="114300" distR="114300" simplePos="0" relativeHeight="272704512" behindDoc="0" locked="0" layoutInCell="1" allowOverlap="1">
                      <wp:simplePos x="0" y="0"/>
                      <wp:positionH relativeFrom="column">
                        <wp:posOffset>1760220</wp:posOffset>
                      </wp:positionH>
                      <wp:positionV relativeFrom="paragraph">
                        <wp:posOffset>2426970</wp:posOffset>
                      </wp:positionV>
                      <wp:extent cx="248285" cy="323850"/>
                      <wp:effectExtent l="0" t="0" r="18415" b="0"/>
                      <wp:wrapNone/>
                      <wp:docPr id="39" name="文本框 39"/>
                      <wp:cNvGraphicFramePr/>
                      <a:graphic xmlns:a="http://schemas.openxmlformats.org/drawingml/2006/main">
                        <a:graphicData uri="http://schemas.microsoft.com/office/word/2010/wordprocessingShape">
                          <wps:wsp>
                            <wps:cNvSpPr txBox="1"/>
                            <wps:spPr>
                              <a:xfrm>
                                <a:off x="2727960" y="6845300"/>
                                <a:ext cx="248285" cy="3238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8.6pt;margin-top:191.1pt;height:25.5pt;width:19.55pt;z-index:272704512;mso-width-relative:page;mso-height-relative:page;" filled="f" stroked="f" coordsize="21600,21600" o:gfxdata="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X87cj9wAAAALAQAADwAAAAAAAAABACAAAAAiAAAAZHJzL2Rvd25yZXYueG1sUEsB&#10;AhQAFAAAAAgAh07iQFf7s1IqAgAAJQQAAA4AAAAAAAAAAQAgAAAAKwEAAGRycy9lMm9Eb2MueG1s&#10;UEsFBgAAAAAGAAYAWQEAAMcFAAAAAA==&#10;">
                      <v:fill on="f" focussize="0,0"/>
                      <v:stroke on="f" weight="0.5pt"/>
                      <v:imagedata o:title=""/>
                      <o:lock v:ext="edit" aspectratio="f"/>
                      <v:textbox>
                        <w:txbxContent>
                          <w:p>
                            <w:pPr>
                              <w:rPr>
                                <w:rFonts w:hint="eastAsia" w:eastAsia="宋体"/>
                                <w:lang w:val="en-US" w:eastAsia="zh-CN"/>
                              </w:rPr>
                            </w:pPr>
                          </w:p>
                        </w:txbxContent>
                      </v:textbox>
                    </v:shape>
                  </w:pict>
                </mc:Fallback>
              </mc:AlternateContent>
            </w:r>
            <w:r>
              <w:rPr>
                <w:sz w:val="24"/>
              </w:rPr>
              <mc:AlternateContent>
                <mc:Choice Requires="wps">
                  <w:drawing>
                    <wp:anchor distT="0" distB="0" distL="114300" distR="114300" simplePos="0" relativeHeight="262180864" behindDoc="0" locked="0" layoutInCell="1" allowOverlap="1">
                      <wp:simplePos x="0" y="0"/>
                      <wp:positionH relativeFrom="column">
                        <wp:posOffset>4055745</wp:posOffset>
                      </wp:positionH>
                      <wp:positionV relativeFrom="paragraph">
                        <wp:posOffset>2636520</wp:posOffset>
                      </wp:positionV>
                      <wp:extent cx="285750" cy="257175"/>
                      <wp:effectExtent l="0" t="0" r="0" b="9525"/>
                      <wp:wrapNone/>
                      <wp:docPr id="19" name="文本框 19"/>
                      <wp:cNvGraphicFramePr/>
                      <a:graphic xmlns:a="http://schemas.openxmlformats.org/drawingml/2006/main">
                        <a:graphicData uri="http://schemas.microsoft.com/office/word/2010/wordprocessingShape">
                          <wps:wsp>
                            <wps:cNvSpPr txBox="1"/>
                            <wps:spPr>
                              <a:xfrm>
                                <a:off x="5137785" y="7112000"/>
                                <a:ext cx="285750" cy="2571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sz w:val="15"/>
                                      <w:szCs w:val="15"/>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9.35pt;margin-top:207.6pt;height:20.25pt;width:22.5pt;z-index:262180864;mso-width-relative:page;mso-height-relative:page;" filled="f" stroked="f" coordsize="21600,21600" o:gfxdata="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AD5zG+2wAAAAsBAAAPAAAAAAAAAAEAIAAAACIAAABkcnMvZG93bnJldi54bWxQSwEC&#10;FAAUAAAACACHTuJAQuL/ySoCAAAlBAAADgAAAAAAAAABACAAAAAqAQAAZHJzL2Uyb0RvYy54bWxQ&#10;SwUGAAAAAAYABgBZAQAAxgUAAAAA&#10;">
                      <v:fill on="f" focussize="0,0"/>
                      <v:stroke on="f" weight="0.5pt"/>
                      <v:imagedata o:title=""/>
                      <o:lock v:ext="edit" aspectratio="f"/>
                      <v:textbox>
                        <w:txbxContent>
                          <w:p>
                            <w:pPr>
                              <w:rPr>
                                <w:rFonts w:hint="eastAsia" w:eastAsia="宋体"/>
                                <w:sz w:val="15"/>
                                <w:szCs w:val="15"/>
                                <w:lang w:val="en-US" w:eastAsia="zh-CN"/>
                              </w:rPr>
                            </w:pPr>
                          </w:p>
                        </w:txbxContent>
                      </v:textbox>
                    </v:shape>
                  </w:pict>
                </mc:Fallback>
              </mc:AlternateContent>
            </w:r>
            <w:r>
              <w:rPr>
                <w:sz w:val="24"/>
              </w:rPr>
              <mc:AlternateContent>
                <mc:Choice Requires="wps">
                  <w:drawing>
                    <wp:anchor distT="0" distB="0" distL="114300" distR="114300" simplePos="0" relativeHeight="252310528" behindDoc="0" locked="0" layoutInCell="1" allowOverlap="1">
                      <wp:simplePos x="0" y="0"/>
                      <wp:positionH relativeFrom="column">
                        <wp:posOffset>1779905</wp:posOffset>
                      </wp:positionH>
                      <wp:positionV relativeFrom="paragraph">
                        <wp:posOffset>2158365</wp:posOffset>
                      </wp:positionV>
                      <wp:extent cx="229235" cy="238125"/>
                      <wp:effectExtent l="0" t="0" r="0" b="0"/>
                      <wp:wrapNone/>
                      <wp:docPr id="20" name="文本框 20"/>
                      <wp:cNvGraphicFramePr/>
                      <a:graphic xmlns:a="http://schemas.openxmlformats.org/drawingml/2006/main">
                        <a:graphicData uri="http://schemas.microsoft.com/office/word/2010/wordprocessingShape">
                          <wps:wsp>
                            <wps:cNvSpPr txBox="1"/>
                            <wps:spPr>
                              <a:xfrm>
                                <a:off x="2795270" y="6294755"/>
                                <a:ext cx="229235" cy="2381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0.15pt;margin-top:169.95pt;height:18.75pt;width:18.05pt;z-index:252310528;mso-width-relative:page;mso-height-relative:page;" filled="f" stroked="f" coordsize="21600,21600" o:gfxdata="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j/al3QAAAAsBAAAPAAAAAAAAAAEAIAAAACIAAABkcnMvZG93bnJldi54bWxQ&#10;SwECFAAUAAAACACHTuJA7XVC0ysCAAAlBAAADgAAAAAAAAABACAAAAAsAQAAZHJzL2Uyb0RvYy54&#10;bWxQSwUGAAAAAAYABgBZAQAAyQUAAAAA&#10;">
                      <v:fill on="f" focussize="0,0"/>
                      <v:stroke on="f" weight="0.5pt"/>
                      <v:imagedata o:title=""/>
                      <o:lock v:ext="edit" aspectratio="f"/>
                      <v:textbox>
                        <w:txbxContent>
                          <w:p>
                            <w:pPr>
                              <w:rPr>
                                <w:rFonts w:hint="eastAsia" w:eastAsia="宋体"/>
                                <w:lang w:val="en-US" w:eastAsia="zh-CN"/>
                              </w:rPr>
                            </w:pPr>
                          </w:p>
                        </w:txbxContent>
                      </v:textbox>
                    </v:shape>
                  </w:pict>
                </mc:Fallback>
              </mc:AlternateContent>
            </w:r>
            <w:r>
              <w:rPr>
                <w:sz w:val="24"/>
              </w:rPr>
              <mc:AlternateContent>
                <mc:Choice Requires="wps">
                  <w:drawing>
                    <wp:anchor distT="0" distB="0" distL="114300" distR="114300" simplePos="0" relativeHeight="252307456" behindDoc="0" locked="0" layoutInCell="1" allowOverlap="1">
                      <wp:simplePos x="0" y="0"/>
                      <wp:positionH relativeFrom="column">
                        <wp:posOffset>4180205</wp:posOffset>
                      </wp:positionH>
                      <wp:positionV relativeFrom="paragraph">
                        <wp:posOffset>2606040</wp:posOffset>
                      </wp:positionV>
                      <wp:extent cx="153035" cy="209550"/>
                      <wp:effectExtent l="4445" t="4445" r="13970" b="14605"/>
                      <wp:wrapNone/>
                      <wp:docPr id="15" name="文本框 15"/>
                      <wp:cNvGraphicFramePr/>
                      <a:graphic xmlns:a="http://schemas.openxmlformats.org/drawingml/2006/main">
                        <a:graphicData uri="http://schemas.microsoft.com/office/word/2010/wordprocessingShape">
                          <wps:wsp>
                            <wps:cNvSpPr txBox="1"/>
                            <wps:spPr>
                              <a:xfrm>
                                <a:off x="5195570" y="6742430"/>
                                <a:ext cx="153035" cy="209550"/>
                              </a:xfrm>
                              <a:prstGeom prst="rect">
                                <a:avLst/>
                              </a:prstGeom>
                              <a:solidFill>
                                <a:schemeClr val="bg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9.15pt;margin-top:205.2pt;height:16.5pt;width:12.05pt;z-index:252307456;mso-width-relative:page;mso-height-relative:page;" fillcolor="#FFFFFF [3212]" filled="t" stroked="t" coordsize="21600,21600" o:gfxdata="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UBWVM2AAAAAsBAAAPAAAAAAAAAAEAIAAAACIAAABkcnMv&#10;ZG93bnJldi54bWxQSwECFAAUAAAACACHTuJAJODkXTwCAAB3BAAADgAAAAAAAAABACAAAAAnAQAA&#10;ZHJzL2Uyb0RvYy54bWxQSwUGAAAAAAYABgBZAQAA1QUAAAAA&#10;">
                      <v:fill on="t" focussize="0,0"/>
                      <v:stroke weight="0.5pt" color="#FFFFFF [3212]" joinstyle="round"/>
                      <v:imagedata o:title=""/>
                      <o:lock v:ext="edit" aspectratio="f"/>
                      <v:textbox>
                        <w:txbxContent>
                          <w:p/>
                        </w:txbxContent>
                      </v:textbox>
                    </v:shape>
                  </w:pict>
                </mc:Fallback>
              </mc:AlternateContent>
            </w:r>
            <w:r>
              <w:rPr>
                <w:sz w:val="24"/>
              </w:rPr>
              <mc:AlternateContent>
                <mc:Choice Requires="wps">
                  <w:drawing>
                    <wp:anchor distT="0" distB="0" distL="114300" distR="114300" simplePos="0" relativeHeight="252305408" behindDoc="0" locked="0" layoutInCell="1" allowOverlap="1">
                      <wp:simplePos x="0" y="0"/>
                      <wp:positionH relativeFrom="column">
                        <wp:posOffset>1713230</wp:posOffset>
                      </wp:positionH>
                      <wp:positionV relativeFrom="paragraph">
                        <wp:posOffset>2406015</wp:posOffset>
                      </wp:positionV>
                      <wp:extent cx="153035" cy="209550"/>
                      <wp:effectExtent l="4445" t="4445" r="13970" b="14605"/>
                      <wp:wrapNone/>
                      <wp:docPr id="13" name="文本框 13"/>
                      <wp:cNvGraphicFramePr/>
                      <a:graphic xmlns:a="http://schemas.openxmlformats.org/drawingml/2006/main">
                        <a:graphicData uri="http://schemas.microsoft.com/office/word/2010/wordprocessingShape">
                          <wps:wsp>
                            <wps:cNvSpPr txBox="1"/>
                            <wps:spPr>
                              <a:xfrm>
                                <a:off x="2728595" y="6542405"/>
                                <a:ext cx="153035" cy="209550"/>
                              </a:xfrm>
                              <a:prstGeom prst="rect">
                                <a:avLst/>
                              </a:prstGeom>
                              <a:solidFill>
                                <a:schemeClr val="bg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4.9pt;margin-top:189.45pt;height:16.5pt;width:12.05pt;z-index:252305408;mso-width-relative:page;mso-height-relative:page;" fillcolor="#FFFFFF [3212]" filled="t" stroked="t" coordsize="21600,21600" o:gfxdata="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CiMiTm2gAAAAsBAAAPAAAAAAAAAAEAIAAAACIA&#10;AABkcnMvZG93bnJldi54bWxQSwECFAAUAAAACACHTuJAPMI970ACAAB3BAAADgAAAAAAAAABACAA&#10;AAApAQAAZHJzL2Uyb0RvYy54bWxQSwUGAAAAAAYABgBZAQAA2wUAAAAA&#10;">
                      <v:fill on="t" focussize="0,0"/>
                      <v:stroke weight="0.5pt" color="#FFFFFF [3212]" joinstyle="round"/>
                      <v:imagedata o:title=""/>
                      <o:lock v:ext="edit" aspectratio="f"/>
                      <v:textbox>
                        <w:txbxContent>
                          <w:p/>
                        </w:txbxContent>
                      </v:textbox>
                    </v:shape>
                  </w:pict>
                </mc:Fallback>
              </mc:AlternateContent>
            </w:r>
          </w:p>
          <w:p>
            <w:pPr>
              <w:jc w:val="center"/>
            </w:pPr>
            <w:r>
              <w:rPr>
                <w:rFonts w:hint="eastAsia"/>
                <w:sz w:val="24"/>
                <w:szCs w:val="24"/>
              </w:rPr>
              <w:t>图6-2  厂界噪声监测布点示意图</w:t>
            </w:r>
          </w:p>
        </w:tc>
      </w:tr>
    </w:tbl>
    <w:p>
      <w:pPr>
        <w:pStyle w:val="2"/>
        <w:rPr>
          <w:rFonts w:eastAsia="黑体"/>
          <w:sz w:val="28"/>
          <w:szCs w:val="28"/>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bookmarkStart w:id="29" w:name="_Toc5824"/>
    </w:p>
    <w:p>
      <w:pPr>
        <w:spacing w:line="500" w:lineRule="exact"/>
        <w:outlineLvl w:val="0"/>
        <w:rPr>
          <w:rFonts w:ascii="黑体" w:hAnsi="黑体" w:eastAsia="黑体"/>
          <w:b/>
          <w:bCs/>
          <w:sz w:val="28"/>
          <w:szCs w:val="28"/>
        </w:rPr>
      </w:pPr>
      <w:bookmarkStart w:id="30" w:name="_Toc20072_WPSOffice_Level1"/>
      <w:r>
        <w:rPr>
          <w:rFonts w:ascii="黑体" w:hAnsi="黑体" w:eastAsia="黑体"/>
          <w:b/>
          <w:bCs/>
          <w:sz w:val="28"/>
          <w:szCs w:val="28"/>
        </w:rPr>
        <w:t>表</w:t>
      </w:r>
      <w:r>
        <w:rPr>
          <w:rFonts w:hint="eastAsia" w:ascii="黑体" w:hAnsi="黑体" w:eastAsia="黑体"/>
          <w:b/>
          <w:bCs/>
          <w:sz w:val="28"/>
          <w:szCs w:val="28"/>
          <w:lang w:eastAsia="zh-CN"/>
        </w:rPr>
        <w:t>七</w:t>
      </w:r>
      <w:r>
        <w:rPr>
          <w:rFonts w:ascii="黑体" w:hAnsi="黑体" w:eastAsia="黑体"/>
          <w:b/>
          <w:bCs/>
          <w:sz w:val="28"/>
          <w:szCs w:val="28"/>
        </w:rPr>
        <w:t xml:space="preserve"> 验收监测结果</w:t>
      </w:r>
      <w:bookmarkEnd w:id="29"/>
      <w:bookmarkEnd w:id="30"/>
    </w:p>
    <w:tbl>
      <w:tblPr>
        <w:tblStyle w:val="20"/>
        <w:tblW w:w="8985" w:type="dxa"/>
        <w:tblInd w:w="-2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408" w:hRule="atLeast"/>
        </w:trPr>
        <w:tc>
          <w:tcPr>
            <w:tcW w:w="8985" w:type="dxa"/>
          </w:tcPr>
          <w:p>
            <w:pPr>
              <w:keepNext w:val="0"/>
              <w:keepLines w:val="0"/>
              <w:pageBreakBefore w:val="0"/>
              <w:widowControl w:val="0"/>
              <w:kinsoku/>
              <w:wordWrap/>
              <w:overflowPunct/>
              <w:topLinePunct w:val="0"/>
              <w:autoSpaceDE/>
              <w:autoSpaceDN/>
              <w:bidi w:val="0"/>
              <w:adjustRightInd/>
              <w:snapToGrid/>
              <w:spacing w:beforeLines="50" w:afterLines="50" w:line="400" w:lineRule="exact"/>
              <w:ind w:left="0" w:leftChars="0" w:right="0" w:rightChars="0"/>
              <w:jc w:val="left"/>
              <w:textAlignment w:val="auto"/>
              <w:outlineLvl w:val="9"/>
              <w:rPr>
                <w:color w:val="auto"/>
                <w:sz w:val="21"/>
                <w:szCs w:val="21"/>
              </w:rPr>
            </w:pPr>
            <w:bookmarkStart w:id="31" w:name="_Toc8453_WPSOffice_Level1"/>
            <w:r>
              <w:rPr>
                <w:b/>
                <w:color w:val="auto"/>
                <w:sz w:val="28"/>
                <w:szCs w:val="28"/>
              </w:rPr>
              <w:t>7.1验收监测工况</w:t>
            </w:r>
            <w:r>
              <w:rPr>
                <w:b/>
                <w:color w:val="auto"/>
                <w:sz w:val="21"/>
                <w:szCs w:val="21"/>
              </w:rPr>
              <w:t xml:space="preserve">      </w:t>
            </w:r>
            <w:r>
              <w:rPr>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spacing w:line="400" w:lineRule="exact"/>
              <w:ind w:left="0" w:leftChars="0" w:right="0" w:rightChars="0" w:firstLine="480" w:firstLineChars="200"/>
              <w:textAlignment w:val="auto"/>
              <w:outlineLvl w:val="9"/>
              <w:rPr>
                <w:rFonts w:hint="eastAsia"/>
                <w:color w:val="auto"/>
                <w:sz w:val="24"/>
                <w:szCs w:val="24"/>
                <w:lang w:val="en-US" w:eastAsia="zh-CN"/>
              </w:rPr>
            </w:pPr>
            <w:r>
              <w:rPr>
                <w:color w:val="auto"/>
                <w:sz w:val="24"/>
                <w:szCs w:val="24"/>
              </w:rPr>
              <w:t>本次验收监测期间，全厂生产负荷符合竣工验收要求，生产工况稳定正常，各项环保设施运行良好</w:t>
            </w:r>
            <w:r>
              <w:rPr>
                <w:rFonts w:hint="eastAsia"/>
                <w:color w:val="auto"/>
                <w:sz w:val="24"/>
                <w:szCs w:val="24"/>
                <w:lang w:eastAsia="zh-CN"/>
              </w:rPr>
              <w:t>。监测期间生产工况见表</w:t>
            </w:r>
            <w:r>
              <w:rPr>
                <w:rFonts w:hint="eastAsia"/>
                <w:color w:val="auto"/>
                <w:sz w:val="24"/>
                <w:szCs w:val="24"/>
                <w:lang w:val="en-US" w:eastAsia="zh-CN"/>
              </w:rPr>
              <w:t>7.1.</w:t>
            </w:r>
          </w:p>
          <w:p>
            <w:pPr>
              <w:pStyle w:val="2"/>
              <w:keepNext w:val="0"/>
              <w:keepLines w:val="0"/>
              <w:pageBreakBefore w:val="0"/>
              <w:widowControl w:val="0"/>
              <w:kinsoku/>
              <w:wordWrap/>
              <w:overflowPunct/>
              <w:topLinePunct w:val="0"/>
              <w:bidi w:val="0"/>
              <w:snapToGrid/>
              <w:spacing w:line="400" w:lineRule="exact"/>
              <w:ind w:left="0" w:leftChars="0" w:right="0" w:rightChars="0"/>
              <w:jc w:val="center"/>
              <w:textAlignment w:val="auto"/>
              <w:rPr>
                <w:rFonts w:hint="eastAsia"/>
                <w:sz w:val="21"/>
                <w:szCs w:val="21"/>
                <w:lang w:val="en-US" w:eastAsia="zh-CN"/>
              </w:rPr>
            </w:pPr>
            <w:r>
              <w:rPr>
                <w:rFonts w:hint="eastAsia"/>
                <w:color w:val="auto"/>
                <w:sz w:val="21"/>
                <w:szCs w:val="21"/>
                <w:lang w:val="en-US" w:eastAsia="zh-CN"/>
              </w:rPr>
              <w:t xml:space="preserve">         </w:t>
            </w:r>
            <w:r>
              <w:rPr>
                <w:rFonts w:hint="eastAsia"/>
                <w:b/>
                <w:bCs/>
                <w:color w:val="auto"/>
                <w:sz w:val="21"/>
                <w:szCs w:val="21"/>
                <w:lang w:val="en-US" w:eastAsia="zh-CN"/>
              </w:rPr>
              <w:t xml:space="preserve">        </w:t>
            </w:r>
            <w:r>
              <w:rPr>
                <w:rFonts w:hint="eastAsia"/>
                <w:b/>
                <w:bCs/>
                <w:color w:val="auto"/>
                <w:sz w:val="24"/>
                <w:szCs w:val="24"/>
                <w:lang w:val="en-US" w:eastAsia="zh-CN"/>
              </w:rPr>
              <w:t xml:space="preserve">  </w:t>
            </w:r>
            <w:r>
              <w:rPr>
                <w:rFonts w:hint="eastAsia"/>
                <w:b/>
                <w:bCs/>
                <w:color w:val="auto"/>
                <w:sz w:val="24"/>
                <w:szCs w:val="24"/>
                <w:lang w:eastAsia="zh-CN"/>
              </w:rPr>
              <w:t>表</w:t>
            </w:r>
            <w:r>
              <w:rPr>
                <w:rFonts w:hint="eastAsia"/>
                <w:b/>
                <w:bCs/>
                <w:color w:val="auto"/>
                <w:sz w:val="24"/>
                <w:szCs w:val="24"/>
                <w:lang w:val="en-US" w:eastAsia="zh-CN"/>
              </w:rPr>
              <w:t xml:space="preserve">7.1 监测期间生产工况一览表 </w:t>
            </w:r>
            <w:r>
              <w:rPr>
                <w:rFonts w:hint="eastAsia"/>
                <w:b/>
                <w:bCs/>
                <w:color w:val="auto"/>
                <w:sz w:val="21"/>
                <w:szCs w:val="21"/>
                <w:lang w:val="en-US" w:eastAsia="zh-CN"/>
              </w:rPr>
              <w:t xml:space="preserve">  </w:t>
            </w:r>
            <w:r>
              <w:rPr>
                <w:rFonts w:hint="eastAsia"/>
                <w:color w:val="auto"/>
                <w:sz w:val="21"/>
                <w:szCs w:val="21"/>
                <w:lang w:val="en-US" w:eastAsia="zh-CN"/>
              </w:rPr>
              <w:t xml:space="preserve">         单位：MW</w:t>
            </w:r>
          </w:p>
          <w:tbl>
            <w:tblPr>
              <w:tblStyle w:val="20"/>
              <w:tblW w:w="876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3"/>
              <w:gridCol w:w="1754"/>
              <w:gridCol w:w="1754"/>
              <w:gridCol w:w="1754"/>
              <w:gridCol w:w="17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753" w:type="dxa"/>
                </w:tcPr>
                <w:p>
                  <w:pPr>
                    <w:pStyle w:val="2"/>
                    <w:keepNext w:val="0"/>
                    <w:keepLines w:val="0"/>
                    <w:pageBreakBefore w:val="0"/>
                    <w:widowControl w:val="0"/>
                    <w:kinsoku/>
                    <w:wordWrap/>
                    <w:overflowPunct/>
                    <w:topLinePunct w:val="0"/>
                    <w:bidi w:val="0"/>
                    <w:snapToGrid/>
                    <w:spacing w:line="400" w:lineRule="exact"/>
                    <w:ind w:left="0" w:leftChars="0" w:right="0" w:rightChars="0"/>
                    <w:jc w:val="center"/>
                    <w:textAlignment w:val="auto"/>
                    <w:rPr>
                      <w:rFonts w:hint="eastAsia"/>
                      <w:color w:val="auto"/>
                      <w:sz w:val="21"/>
                      <w:szCs w:val="21"/>
                      <w:vertAlign w:val="baseline"/>
                      <w:lang w:val="en-US" w:eastAsia="zh-CN"/>
                    </w:rPr>
                  </w:pPr>
                  <w:r>
                    <w:rPr>
                      <w:rFonts w:hint="eastAsia"/>
                      <w:color w:val="auto"/>
                      <w:sz w:val="21"/>
                      <w:szCs w:val="21"/>
                      <w:lang w:val="en-US" w:eastAsia="zh-CN"/>
                    </w:rPr>
                    <w:t>名称</w:t>
                  </w:r>
                </w:p>
              </w:tc>
              <w:tc>
                <w:tcPr>
                  <w:tcW w:w="1754" w:type="dxa"/>
                </w:tcPr>
                <w:p>
                  <w:pPr>
                    <w:pStyle w:val="2"/>
                    <w:keepNext w:val="0"/>
                    <w:keepLines w:val="0"/>
                    <w:pageBreakBefore w:val="0"/>
                    <w:widowControl w:val="0"/>
                    <w:kinsoku/>
                    <w:wordWrap/>
                    <w:overflowPunct/>
                    <w:topLinePunct w:val="0"/>
                    <w:bidi w:val="0"/>
                    <w:snapToGrid/>
                    <w:spacing w:line="400" w:lineRule="exact"/>
                    <w:ind w:left="0" w:leftChars="0" w:right="0" w:right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监测日期</w:t>
                  </w:r>
                </w:p>
              </w:tc>
              <w:tc>
                <w:tcPr>
                  <w:tcW w:w="1754" w:type="dxa"/>
                </w:tcPr>
                <w:p>
                  <w:pPr>
                    <w:pStyle w:val="2"/>
                    <w:keepNext w:val="0"/>
                    <w:keepLines w:val="0"/>
                    <w:pageBreakBefore w:val="0"/>
                    <w:widowControl w:val="0"/>
                    <w:kinsoku/>
                    <w:wordWrap/>
                    <w:overflowPunct/>
                    <w:topLinePunct w:val="0"/>
                    <w:bidi w:val="0"/>
                    <w:snapToGrid/>
                    <w:spacing w:line="400" w:lineRule="exact"/>
                    <w:ind w:left="0" w:leftChars="0" w:right="0" w:right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设计能力</w:t>
                  </w:r>
                </w:p>
              </w:tc>
              <w:tc>
                <w:tcPr>
                  <w:tcW w:w="1754" w:type="dxa"/>
                </w:tcPr>
                <w:p>
                  <w:pPr>
                    <w:pStyle w:val="2"/>
                    <w:keepNext w:val="0"/>
                    <w:keepLines w:val="0"/>
                    <w:pageBreakBefore w:val="0"/>
                    <w:widowControl w:val="0"/>
                    <w:kinsoku/>
                    <w:wordWrap/>
                    <w:overflowPunct/>
                    <w:topLinePunct w:val="0"/>
                    <w:bidi w:val="0"/>
                    <w:snapToGrid/>
                    <w:spacing w:line="400" w:lineRule="exact"/>
                    <w:ind w:left="0" w:leftChars="0" w:right="0" w:right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实际能力</w:t>
                  </w:r>
                </w:p>
              </w:tc>
              <w:tc>
                <w:tcPr>
                  <w:tcW w:w="1754" w:type="dxa"/>
                </w:tcPr>
                <w:p>
                  <w:pPr>
                    <w:pStyle w:val="2"/>
                    <w:keepNext w:val="0"/>
                    <w:keepLines w:val="0"/>
                    <w:pageBreakBefore w:val="0"/>
                    <w:widowControl w:val="0"/>
                    <w:kinsoku/>
                    <w:wordWrap/>
                    <w:overflowPunct/>
                    <w:topLinePunct w:val="0"/>
                    <w:bidi w:val="0"/>
                    <w:snapToGrid/>
                    <w:spacing w:line="400" w:lineRule="exact"/>
                    <w:ind w:left="0" w:leftChars="0" w:right="0" w:right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生产负荷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753" w:type="dxa"/>
                  <w:vMerge w:val="restart"/>
                  <w:vAlign w:val="center"/>
                </w:tcPr>
                <w:p>
                  <w:pPr>
                    <w:pStyle w:val="2"/>
                    <w:keepNext w:val="0"/>
                    <w:keepLines w:val="0"/>
                    <w:pageBreakBefore w:val="0"/>
                    <w:widowControl w:val="0"/>
                    <w:kinsoku/>
                    <w:wordWrap/>
                    <w:overflowPunct/>
                    <w:topLinePunct w:val="0"/>
                    <w:bidi w:val="0"/>
                    <w:snapToGrid/>
                    <w:spacing w:line="400" w:lineRule="exact"/>
                    <w:ind w:left="0" w:leftChars="0" w:right="0" w:right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余热回收供暖系统</w:t>
                  </w:r>
                </w:p>
              </w:tc>
              <w:tc>
                <w:tcPr>
                  <w:tcW w:w="1754" w:type="dxa"/>
                </w:tcPr>
                <w:p>
                  <w:pPr>
                    <w:pStyle w:val="2"/>
                    <w:keepNext w:val="0"/>
                    <w:keepLines w:val="0"/>
                    <w:pageBreakBefore w:val="0"/>
                    <w:widowControl w:val="0"/>
                    <w:kinsoku/>
                    <w:wordWrap/>
                    <w:overflowPunct/>
                    <w:topLinePunct w:val="0"/>
                    <w:bidi w:val="0"/>
                    <w:snapToGrid/>
                    <w:spacing w:line="400" w:lineRule="exact"/>
                    <w:ind w:left="0" w:leftChars="0" w:right="0" w:right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2018.12.24</w:t>
                  </w:r>
                </w:p>
              </w:tc>
              <w:tc>
                <w:tcPr>
                  <w:tcW w:w="1754" w:type="dxa"/>
                </w:tcPr>
                <w:p>
                  <w:pPr>
                    <w:pStyle w:val="2"/>
                    <w:keepNext w:val="0"/>
                    <w:keepLines w:val="0"/>
                    <w:pageBreakBefore w:val="0"/>
                    <w:widowControl w:val="0"/>
                    <w:kinsoku/>
                    <w:wordWrap/>
                    <w:overflowPunct/>
                    <w:topLinePunct w:val="0"/>
                    <w:bidi w:val="0"/>
                    <w:snapToGrid/>
                    <w:spacing w:line="400" w:lineRule="exact"/>
                    <w:ind w:left="0" w:leftChars="0" w:right="0" w:right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409.6</w:t>
                  </w:r>
                </w:p>
              </w:tc>
              <w:tc>
                <w:tcPr>
                  <w:tcW w:w="1754" w:type="dxa"/>
                </w:tcPr>
                <w:p>
                  <w:pPr>
                    <w:pStyle w:val="2"/>
                    <w:keepNext w:val="0"/>
                    <w:keepLines w:val="0"/>
                    <w:pageBreakBefore w:val="0"/>
                    <w:widowControl w:val="0"/>
                    <w:kinsoku/>
                    <w:wordWrap/>
                    <w:overflowPunct/>
                    <w:topLinePunct w:val="0"/>
                    <w:bidi w:val="0"/>
                    <w:snapToGrid/>
                    <w:spacing w:line="400" w:lineRule="exact"/>
                    <w:ind w:left="0" w:leftChars="0" w:right="0" w:right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347</w:t>
                  </w:r>
                </w:p>
              </w:tc>
              <w:tc>
                <w:tcPr>
                  <w:tcW w:w="1754" w:type="dxa"/>
                </w:tcPr>
                <w:p>
                  <w:pPr>
                    <w:pStyle w:val="2"/>
                    <w:keepNext w:val="0"/>
                    <w:keepLines w:val="0"/>
                    <w:pageBreakBefore w:val="0"/>
                    <w:widowControl w:val="0"/>
                    <w:kinsoku/>
                    <w:wordWrap/>
                    <w:overflowPunct/>
                    <w:topLinePunct w:val="0"/>
                    <w:bidi w:val="0"/>
                    <w:snapToGrid/>
                    <w:spacing w:line="400" w:lineRule="exact"/>
                    <w:ind w:left="0" w:leftChars="0" w:right="0" w:right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84.71%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753" w:type="dxa"/>
                  <w:vMerge w:val="continue"/>
                </w:tcPr>
                <w:p>
                  <w:pPr>
                    <w:pStyle w:val="2"/>
                    <w:keepNext w:val="0"/>
                    <w:keepLines w:val="0"/>
                    <w:pageBreakBefore w:val="0"/>
                    <w:widowControl w:val="0"/>
                    <w:kinsoku/>
                    <w:wordWrap/>
                    <w:overflowPunct/>
                    <w:topLinePunct w:val="0"/>
                    <w:bidi w:val="0"/>
                    <w:snapToGrid/>
                    <w:spacing w:line="400" w:lineRule="exact"/>
                    <w:ind w:left="0" w:leftChars="0" w:right="0" w:rightChars="0"/>
                    <w:jc w:val="center"/>
                    <w:textAlignment w:val="auto"/>
                    <w:rPr>
                      <w:rFonts w:hint="eastAsia"/>
                      <w:color w:val="auto"/>
                      <w:sz w:val="21"/>
                      <w:szCs w:val="21"/>
                      <w:vertAlign w:val="baseline"/>
                      <w:lang w:val="en-US" w:eastAsia="zh-CN"/>
                    </w:rPr>
                  </w:pPr>
                </w:p>
              </w:tc>
              <w:tc>
                <w:tcPr>
                  <w:tcW w:w="1754" w:type="dxa"/>
                </w:tcPr>
                <w:p>
                  <w:pPr>
                    <w:pStyle w:val="2"/>
                    <w:keepNext w:val="0"/>
                    <w:keepLines w:val="0"/>
                    <w:pageBreakBefore w:val="0"/>
                    <w:widowControl w:val="0"/>
                    <w:kinsoku/>
                    <w:wordWrap/>
                    <w:overflowPunct/>
                    <w:topLinePunct w:val="0"/>
                    <w:bidi w:val="0"/>
                    <w:snapToGrid/>
                    <w:spacing w:line="400" w:lineRule="exact"/>
                    <w:ind w:left="0" w:leftChars="0" w:right="0" w:right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2018.12.25</w:t>
                  </w:r>
                </w:p>
              </w:tc>
              <w:tc>
                <w:tcPr>
                  <w:tcW w:w="1754" w:type="dxa"/>
                </w:tcPr>
                <w:p>
                  <w:pPr>
                    <w:pStyle w:val="2"/>
                    <w:keepNext w:val="0"/>
                    <w:keepLines w:val="0"/>
                    <w:pageBreakBefore w:val="0"/>
                    <w:widowControl w:val="0"/>
                    <w:kinsoku/>
                    <w:wordWrap/>
                    <w:overflowPunct/>
                    <w:topLinePunct w:val="0"/>
                    <w:bidi w:val="0"/>
                    <w:snapToGrid/>
                    <w:spacing w:line="400" w:lineRule="exact"/>
                    <w:ind w:left="0" w:leftChars="0" w:right="0" w:right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409.6</w:t>
                  </w:r>
                </w:p>
              </w:tc>
              <w:tc>
                <w:tcPr>
                  <w:tcW w:w="1754" w:type="dxa"/>
                </w:tcPr>
                <w:p>
                  <w:pPr>
                    <w:pStyle w:val="2"/>
                    <w:keepNext w:val="0"/>
                    <w:keepLines w:val="0"/>
                    <w:pageBreakBefore w:val="0"/>
                    <w:widowControl w:val="0"/>
                    <w:kinsoku/>
                    <w:wordWrap/>
                    <w:overflowPunct/>
                    <w:topLinePunct w:val="0"/>
                    <w:bidi w:val="0"/>
                    <w:snapToGrid/>
                    <w:spacing w:line="400" w:lineRule="exact"/>
                    <w:ind w:left="0" w:leftChars="0" w:right="0" w:right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353</w:t>
                  </w:r>
                </w:p>
              </w:tc>
              <w:tc>
                <w:tcPr>
                  <w:tcW w:w="1754" w:type="dxa"/>
                </w:tcPr>
                <w:p>
                  <w:pPr>
                    <w:pStyle w:val="2"/>
                    <w:keepNext w:val="0"/>
                    <w:keepLines w:val="0"/>
                    <w:pageBreakBefore w:val="0"/>
                    <w:widowControl w:val="0"/>
                    <w:kinsoku/>
                    <w:wordWrap/>
                    <w:overflowPunct/>
                    <w:topLinePunct w:val="0"/>
                    <w:bidi w:val="0"/>
                    <w:snapToGrid/>
                    <w:spacing w:line="400" w:lineRule="exact"/>
                    <w:ind w:left="0" w:leftChars="0" w:right="0" w:rightChars="0"/>
                    <w:jc w:val="center"/>
                    <w:textAlignment w:val="auto"/>
                    <w:rPr>
                      <w:rFonts w:hint="eastAsia"/>
                      <w:color w:val="auto"/>
                      <w:sz w:val="21"/>
                      <w:szCs w:val="21"/>
                      <w:vertAlign w:val="baseline"/>
                      <w:lang w:val="en-US" w:eastAsia="zh-CN"/>
                    </w:rPr>
                  </w:pPr>
                  <w:r>
                    <w:rPr>
                      <w:rFonts w:hint="eastAsia"/>
                      <w:color w:val="auto"/>
                      <w:sz w:val="21"/>
                      <w:szCs w:val="21"/>
                      <w:vertAlign w:val="baseline"/>
                      <w:lang w:val="en-US" w:eastAsia="zh-CN"/>
                    </w:rPr>
                    <w:t>86.35%</w:t>
                  </w:r>
                </w:p>
              </w:tc>
            </w:tr>
          </w:tbl>
          <w:p>
            <w:pPr>
              <w:keepNext w:val="0"/>
              <w:keepLines w:val="0"/>
              <w:pageBreakBefore w:val="0"/>
              <w:widowControl w:val="0"/>
              <w:kinsoku/>
              <w:wordWrap/>
              <w:overflowPunct/>
              <w:topLinePunct w:val="0"/>
              <w:autoSpaceDE/>
              <w:autoSpaceDN/>
              <w:bidi w:val="0"/>
              <w:adjustRightInd/>
              <w:snapToGrid/>
              <w:spacing w:beforeLines="50" w:after="161" w:afterLines="50" w:line="400" w:lineRule="exact"/>
              <w:ind w:left="0" w:leftChars="0" w:right="0" w:rightChars="0"/>
              <w:jc w:val="left"/>
              <w:textAlignment w:val="auto"/>
              <w:outlineLvl w:val="9"/>
              <w:rPr>
                <w:rFonts w:hint="eastAsia"/>
                <w:b/>
                <w:color w:val="auto"/>
                <w:sz w:val="24"/>
                <w:szCs w:val="24"/>
              </w:rPr>
            </w:pPr>
            <w:r>
              <w:rPr>
                <w:rFonts w:hint="eastAsia"/>
                <w:b/>
                <w:color w:val="auto"/>
                <w:sz w:val="28"/>
                <w:szCs w:val="28"/>
              </w:rPr>
              <w:t>7.2噪声监测结果</w:t>
            </w:r>
          </w:p>
          <w:p>
            <w:pPr>
              <w:keepNext w:val="0"/>
              <w:keepLines w:val="0"/>
              <w:pageBreakBefore w:val="0"/>
              <w:widowControl w:val="0"/>
              <w:kinsoku/>
              <w:wordWrap/>
              <w:overflowPunct/>
              <w:topLinePunct w:val="0"/>
              <w:autoSpaceDE/>
              <w:autoSpaceDN/>
              <w:bidi w:val="0"/>
              <w:adjustRightInd/>
              <w:snapToGrid w:val="0"/>
              <w:spacing w:line="240" w:lineRule="exact"/>
              <w:ind w:left="0" w:leftChars="0" w:right="0" w:rightChars="0"/>
              <w:jc w:val="center"/>
              <w:textAlignment w:val="auto"/>
              <w:outlineLvl w:val="9"/>
              <w:rPr>
                <w:rFonts w:hint="eastAsia"/>
                <w:b/>
                <w:color w:val="auto"/>
                <w:sz w:val="24"/>
                <w:szCs w:val="24"/>
              </w:rPr>
            </w:pPr>
            <w:r>
              <w:rPr>
                <w:rFonts w:hint="eastAsia" w:ascii="宋体" w:hAnsi="宋体"/>
                <w:b/>
                <w:color w:val="auto"/>
                <w:sz w:val="24"/>
                <w:szCs w:val="24"/>
              </w:rPr>
              <w:t>表</w:t>
            </w:r>
            <w:r>
              <w:rPr>
                <w:rFonts w:hint="eastAsia" w:ascii="宋体" w:hAnsi="宋体"/>
                <w:b/>
                <w:color w:val="auto"/>
                <w:sz w:val="24"/>
                <w:szCs w:val="24"/>
                <w:lang w:val="en-US" w:eastAsia="zh-CN"/>
              </w:rPr>
              <w:t xml:space="preserve">7-2 </w:t>
            </w:r>
            <w:r>
              <w:rPr>
                <w:rFonts w:hint="eastAsia" w:ascii="宋体" w:hAnsi="宋体"/>
                <w:b/>
                <w:color w:val="auto"/>
                <w:sz w:val="24"/>
                <w:szCs w:val="24"/>
              </w:rPr>
              <w:t xml:space="preserve"> </w:t>
            </w:r>
            <w:r>
              <w:rPr>
                <w:rFonts w:hint="eastAsia"/>
                <w:b/>
                <w:color w:val="auto"/>
                <w:sz w:val="24"/>
                <w:szCs w:val="24"/>
              </w:rPr>
              <w:t>噪声监测结果一览表</w:t>
            </w:r>
          </w:p>
          <w:tbl>
            <w:tblPr>
              <w:tblStyle w:val="19"/>
              <w:tblW w:w="8760" w:type="dxa"/>
              <w:jc w:val="center"/>
              <w:tblInd w:w="-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761"/>
              <w:gridCol w:w="762"/>
              <w:gridCol w:w="761"/>
              <w:gridCol w:w="763"/>
              <w:gridCol w:w="766"/>
              <w:gridCol w:w="761"/>
              <w:gridCol w:w="762"/>
              <w:gridCol w:w="762"/>
              <w:gridCol w:w="761"/>
              <w:gridCol w:w="7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113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监测时间</w:t>
                  </w:r>
                </w:p>
              </w:tc>
              <w:tc>
                <w:tcPr>
                  <w:tcW w:w="3813" w:type="dxa"/>
                  <w:gridSpan w:val="5"/>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2018</w:t>
                  </w:r>
                  <w:r>
                    <w:rPr>
                      <w:rFonts w:hint="default" w:ascii="Times New Roman" w:hAnsi="Times New Roman" w:eastAsia="宋体" w:cs="Times New Roman"/>
                      <w:bCs/>
                      <w:color w:val="auto"/>
                      <w:sz w:val="21"/>
                      <w:szCs w:val="21"/>
                      <w:lang w:val="en-US" w:eastAsia="zh-CN"/>
                    </w:rPr>
                    <w:t>.</w:t>
                  </w:r>
                  <w:r>
                    <w:rPr>
                      <w:rFonts w:hint="eastAsia" w:ascii="Times New Roman" w:hAnsi="Times New Roman" w:eastAsia="宋体" w:cs="Times New Roman"/>
                      <w:bCs/>
                      <w:color w:val="auto"/>
                      <w:sz w:val="21"/>
                      <w:szCs w:val="21"/>
                      <w:lang w:val="en-US" w:eastAsia="zh-CN"/>
                    </w:rPr>
                    <w:t>12.24</w:t>
                  </w:r>
                  <w:r>
                    <w:rPr>
                      <w:rFonts w:hint="default" w:ascii="Times New Roman" w:hAnsi="Times New Roman" w:eastAsia="宋体" w:cs="Times New Roman"/>
                      <w:bCs/>
                      <w:color w:val="auto"/>
                      <w:sz w:val="21"/>
                      <w:szCs w:val="21"/>
                    </w:rPr>
                    <w:t>昼间</w:t>
                  </w:r>
                  <w:r>
                    <w:rPr>
                      <w:rFonts w:hint="default" w:ascii="Times New Roman" w:hAnsi="Times New Roman" w:cs="Times New Roman"/>
                      <w:color w:val="auto"/>
                      <w:sz w:val="21"/>
                      <w:szCs w:val="21"/>
                    </w:rPr>
                    <w:t>(0</w:t>
                  </w:r>
                  <w:r>
                    <w:rPr>
                      <w:rFonts w:hint="eastAsia" w:cs="Times New Roman"/>
                      <w:color w:val="auto"/>
                      <w:sz w:val="21"/>
                      <w:szCs w:val="21"/>
                      <w:lang w:val="en-US" w:eastAsia="zh-CN"/>
                    </w:rPr>
                    <w:t>9</w:t>
                  </w:r>
                  <w:r>
                    <w:rPr>
                      <w:rFonts w:hint="default" w:ascii="Times New Roman" w:hAnsi="Times New Roman" w:cs="Times New Roman"/>
                      <w:color w:val="auto"/>
                      <w:sz w:val="21"/>
                      <w:szCs w:val="21"/>
                    </w:rPr>
                    <w:t>:</w:t>
                  </w:r>
                  <w:r>
                    <w:rPr>
                      <w:rFonts w:hint="eastAsia" w:cs="Times New Roman"/>
                      <w:color w:val="auto"/>
                      <w:sz w:val="21"/>
                      <w:szCs w:val="21"/>
                      <w:lang w:val="en-US" w:eastAsia="zh-CN"/>
                    </w:rPr>
                    <w:t>50</w:t>
                  </w:r>
                  <w:r>
                    <w:rPr>
                      <w:rFonts w:hint="default" w:ascii="Times New Roman" w:hAnsi="Times New Roman" w:cs="Times New Roman"/>
                      <w:color w:val="auto"/>
                      <w:sz w:val="21"/>
                      <w:szCs w:val="21"/>
                    </w:rPr>
                    <w:t>-</w:t>
                  </w:r>
                  <w:r>
                    <w:rPr>
                      <w:rFonts w:hint="eastAsia" w:cs="Times New Roman"/>
                      <w:color w:val="auto"/>
                      <w:sz w:val="21"/>
                      <w:szCs w:val="21"/>
                      <w:lang w:val="en-US" w:eastAsia="zh-CN"/>
                    </w:rPr>
                    <w:t>10</w:t>
                  </w:r>
                  <w:r>
                    <w:rPr>
                      <w:rFonts w:hint="default" w:ascii="Times New Roman" w:hAnsi="Times New Roman" w:cs="Times New Roman"/>
                      <w:color w:val="auto"/>
                      <w:sz w:val="21"/>
                      <w:szCs w:val="21"/>
                    </w:rPr>
                    <w:t>:</w:t>
                  </w:r>
                  <w:r>
                    <w:rPr>
                      <w:rFonts w:hint="eastAsia" w:cs="Times New Roman"/>
                      <w:color w:val="auto"/>
                      <w:sz w:val="21"/>
                      <w:szCs w:val="21"/>
                      <w:lang w:val="en-US" w:eastAsia="zh-CN"/>
                    </w:rPr>
                    <w:t>49</w:t>
                  </w:r>
                  <w:r>
                    <w:rPr>
                      <w:rFonts w:hint="default" w:ascii="Times New Roman" w:hAnsi="Times New Roman" w:cs="Times New Roman"/>
                      <w:color w:val="auto"/>
                      <w:sz w:val="21"/>
                      <w:szCs w:val="21"/>
                    </w:rPr>
                    <w:t>)</w:t>
                  </w:r>
                </w:p>
              </w:tc>
              <w:tc>
                <w:tcPr>
                  <w:tcW w:w="3813" w:type="dxa"/>
                  <w:gridSpan w:val="5"/>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2018</w:t>
                  </w:r>
                  <w:r>
                    <w:rPr>
                      <w:rFonts w:hint="default" w:ascii="Times New Roman" w:hAnsi="Times New Roman" w:eastAsia="宋体" w:cs="Times New Roman"/>
                      <w:bCs/>
                      <w:color w:val="auto"/>
                      <w:sz w:val="21"/>
                      <w:szCs w:val="21"/>
                      <w:lang w:val="en-US" w:eastAsia="zh-CN"/>
                    </w:rPr>
                    <w:t>.</w:t>
                  </w:r>
                  <w:r>
                    <w:rPr>
                      <w:rFonts w:hint="eastAsia" w:ascii="Times New Roman" w:hAnsi="Times New Roman" w:eastAsia="宋体" w:cs="Times New Roman"/>
                      <w:bCs/>
                      <w:color w:val="auto"/>
                      <w:sz w:val="21"/>
                      <w:szCs w:val="21"/>
                      <w:lang w:val="en-US" w:eastAsia="zh-CN"/>
                    </w:rPr>
                    <w:t>12.24</w:t>
                  </w:r>
                  <w:r>
                    <w:rPr>
                      <w:rFonts w:hint="default" w:ascii="Times New Roman" w:hAnsi="Times New Roman" w:eastAsia="宋体" w:cs="Times New Roman"/>
                      <w:bCs/>
                      <w:color w:val="auto"/>
                      <w:sz w:val="21"/>
                      <w:szCs w:val="21"/>
                    </w:rPr>
                    <w:t>夜间</w:t>
                  </w:r>
                  <w:r>
                    <w:rPr>
                      <w:rFonts w:hint="default" w:ascii="Times New Roman" w:hAnsi="Times New Roman" w:cs="Times New Roman"/>
                      <w:color w:val="auto"/>
                      <w:sz w:val="21"/>
                      <w:szCs w:val="21"/>
                    </w:rPr>
                    <w:t>(22:</w:t>
                  </w:r>
                  <w:r>
                    <w:rPr>
                      <w:rFonts w:hint="eastAsia" w:cs="Times New Roman"/>
                      <w:color w:val="auto"/>
                      <w:sz w:val="21"/>
                      <w:szCs w:val="21"/>
                      <w:lang w:val="en-US" w:eastAsia="zh-CN"/>
                    </w:rPr>
                    <w:t>05</w:t>
                  </w:r>
                  <w:r>
                    <w:rPr>
                      <w:rFonts w:hint="default" w:ascii="Times New Roman" w:hAnsi="Times New Roman" w:cs="Times New Roman"/>
                      <w:color w:val="auto"/>
                      <w:sz w:val="21"/>
                      <w:szCs w:val="21"/>
                    </w:rPr>
                    <w:t>-</w:t>
                  </w:r>
                  <w:r>
                    <w:rPr>
                      <w:rFonts w:hint="eastAsia" w:cs="Times New Roman"/>
                      <w:color w:val="auto"/>
                      <w:sz w:val="21"/>
                      <w:szCs w:val="21"/>
                      <w:lang w:val="en-US" w:eastAsia="zh-CN"/>
                    </w:rPr>
                    <w:t>22</w:t>
                  </w:r>
                  <w:r>
                    <w:rPr>
                      <w:rFonts w:hint="default" w:ascii="Times New Roman" w:hAnsi="Times New Roman" w:cs="Times New Roman"/>
                      <w:color w:val="auto"/>
                      <w:sz w:val="21"/>
                      <w:szCs w:val="21"/>
                    </w:rPr>
                    <w:t>:</w:t>
                  </w:r>
                  <w:r>
                    <w:rPr>
                      <w:rFonts w:hint="eastAsia" w:cs="Times New Roman"/>
                      <w:color w:val="auto"/>
                      <w:sz w:val="21"/>
                      <w:szCs w:val="21"/>
                      <w:lang w:val="en-US" w:eastAsia="zh-CN"/>
                    </w:rPr>
                    <w:t>59</w:t>
                  </w:r>
                  <w:r>
                    <w:rPr>
                      <w:rFonts w:hint="default" w:ascii="Times New Roman" w:hAnsi="Times New Roman"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113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测点编号</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L</w:t>
                  </w:r>
                  <w:r>
                    <w:rPr>
                      <w:rFonts w:hint="default" w:ascii="Times New Roman" w:hAnsi="Times New Roman" w:eastAsia="宋体" w:cs="Times New Roman"/>
                      <w:bCs/>
                      <w:color w:val="auto"/>
                      <w:sz w:val="21"/>
                      <w:szCs w:val="21"/>
                      <w:vertAlign w:val="subscript"/>
                    </w:rPr>
                    <w:t>10</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L</w:t>
                  </w:r>
                  <w:r>
                    <w:rPr>
                      <w:rFonts w:hint="default" w:ascii="Times New Roman" w:hAnsi="Times New Roman" w:eastAsia="宋体" w:cs="Times New Roman"/>
                      <w:bCs/>
                      <w:color w:val="auto"/>
                      <w:sz w:val="21"/>
                      <w:szCs w:val="21"/>
                      <w:vertAlign w:val="subscript"/>
                    </w:rPr>
                    <w:t>50</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L</w:t>
                  </w:r>
                  <w:r>
                    <w:rPr>
                      <w:rFonts w:hint="default" w:ascii="Times New Roman" w:hAnsi="Times New Roman" w:eastAsia="宋体" w:cs="Times New Roman"/>
                      <w:bCs/>
                      <w:color w:val="auto"/>
                      <w:sz w:val="21"/>
                      <w:szCs w:val="21"/>
                      <w:vertAlign w:val="subscript"/>
                    </w:rPr>
                    <w:t>90</w:t>
                  </w:r>
                </w:p>
              </w:tc>
              <w:tc>
                <w:tcPr>
                  <w:tcW w:w="76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SD</w:t>
                  </w:r>
                </w:p>
              </w:tc>
              <w:tc>
                <w:tcPr>
                  <w:tcW w:w="76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L</w:t>
                  </w:r>
                  <w:r>
                    <w:rPr>
                      <w:rFonts w:hint="default" w:ascii="Times New Roman" w:hAnsi="Times New Roman" w:eastAsia="宋体" w:cs="Times New Roman"/>
                      <w:bCs/>
                      <w:color w:val="auto"/>
                      <w:sz w:val="21"/>
                      <w:szCs w:val="21"/>
                      <w:vertAlign w:val="subscript"/>
                      <w:lang w:val="en-US" w:eastAsia="zh-CN"/>
                    </w:rPr>
                    <w:t>A</w:t>
                  </w:r>
                  <w:r>
                    <w:rPr>
                      <w:rFonts w:hint="default" w:ascii="Times New Roman" w:hAnsi="Times New Roman" w:eastAsia="宋体" w:cs="Times New Roman"/>
                      <w:bCs/>
                      <w:color w:val="auto"/>
                      <w:sz w:val="21"/>
                      <w:szCs w:val="21"/>
                      <w:vertAlign w:val="subscript"/>
                    </w:rPr>
                    <w:t>eq</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L</w:t>
                  </w:r>
                  <w:r>
                    <w:rPr>
                      <w:rFonts w:hint="default" w:ascii="Times New Roman" w:hAnsi="Times New Roman" w:eastAsia="宋体" w:cs="Times New Roman"/>
                      <w:bCs/>
                      <w:color w:val="auto"/>
                      <w:sz w:val="21"/>
                      <w:szCs w:val="21"/>
                      <w:vertAlign w:val="subscript"/>
                    </w:rPr>
                    <w:t>10</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L</w:t>
                  </w:r>
                  <w:r>
                    <w:rPr>
                      <w:rFonts w:hint="default" w:ascii="Times New Roman" w:hAnsi="Times New Roman" w:eastAsia="宋体" w:cs="Times New Roman"/>
                      <w:bCs/>
                      <w:color w:val="auto"/>
                      <w:sz w:val="21"/>
                      <w:szCs w:val="21"/>
                      <w:vertAlign w:val="subscript"/>
                    </w:rPr>
                    <w:t>50</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L</w:t>
                  </w:r>
                  <w:r>
                    <w:rPr>
                      <w:rFonts w:hint="default" w:ascii="Times New Roman" w:hAnsi="Times New Roman" w:eastAsia="宋体" w:cs="Times New Roman"/>
                      <w:bCs/>
                      <w:color w:val="auto"/>
                      <w:sz w:val="21"/>
                      <w:szCs w:val="21"/>
                      <w:vertAlign w:val="subscript"/>
                    </w:rPr>
                    <w:t>90</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SD</w:t>
                  </w:r>
                </w:p>
              </w:tc>
              <w:tc>
                <w:tcPr>
                  <w:tcW w:w="76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L</w:t>
                  </w:r>
                  <w:r>
                    <w:rPr>
                      <w:rFonts w:hint="default" w:ascii="Times New Roman" w:hAnsi="Times New Roman" w:eastAsia="宋体" w:cs="Times New Roman"/>
                      <w:bCs/>
                      <w:color w:val="auto"/>
                      <w:sz w:val="21"/>
                      <w:szCs w:val="21"/>
                      <w:vertAlign w:val="subscript"/>
                      <w:lang w:val="en-US" w:eastAsia="zh-CN"/>
                    </w:rPr>
                    <w:t>A</w:t>
                  </w:r>
                  <w:r>
                    <w:rPr>
                      <w:rFonts w:hint="default" w:ascii="Times New Roman" w:hAnsi="Times New Roman" w:eastAsia="宋体" w:cs="Times New Roman"/>
                      <w:bCs/>
                      <w:color w:val="auto"/>
                      <w:sz w:val="21"/>
                      <w:szCs w:val="21"/>
                      <w:vertAlign w:val="subscript"/>
                    </w:rPr>
                    <w:t>eq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113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1#</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66.4</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62.2</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59.2</w:t>
                  </w:r>
                </w:p>
              </w:tc>
              <w:tc>
                <w:tcPr>
                  <w:tcW w:w="76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2.7</w:t>
                  </w:r>
                </w:p>
              </w:tc>
              <w:tc>
                <w:tcPr>
                  <w:tcW w:w="76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63.6</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54.8</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52.0</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50.8</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1.9</w:t>
                  </w:r>
                </w:p>
              </w:tc>
              <w:tc>
                <w:tcPr>
                  <w:tcW w:w="76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113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2#</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64.0</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60.4</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59.0</w:t>
                  </w:r>
                </w:p>
              </w:tc>
              <w:tc>
                <w:tcPr>
                  <w:tcW w:w="76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2.5</w:t>
                  </w:r>
                </w:p>
              </w:tc>
              <w:tc>
                <w:tcPr>
                  <w:tcW w:w="76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62.2</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54.2</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50.8</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46.6</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2.7</w:t>
                  </w:r>
                </w:p>
              </w:tc>
              <w:tc>
                <w:tcPr>
                  <w:tcW w:w="76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113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3#</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65.8</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62.6</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59.2</w:t>
                  </w:r>
                </w:p>
              </w:tc>
              <w:tc>
                <w:tcPr>
                  <w:tcW w:w="76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2.4</w:t>
                  </w:r>
                </w:p>
              </w:tc>
              <w:tc>
                <w:tcPr>
                  <w:tcW w:w="76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63.2</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55.4</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51.8</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48.8</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2.5</w:t>
                  </w:r>
                </w:p>
              </w:tc>
              <w:tc>
                <w:tcPr>
                  <w:tcW w:w="76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113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4#</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62.0</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60.6</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57.8</w:t>
                  </w:r>
                </w:p>
              </w:tc>
              <w:tc>
                <w:tcPr>
                  <w:tcW w:w="76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1.9</w:t>
                  </w:r>
                </w:p>
              </w:tc>
              <w:tc>
                <w:tcPr>
                  <w:tcW w:w="76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61.0</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53.8</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49.4</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48.2</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2.4</w:t>
                  </w:r>
                </w:p>
              </w:tc>
              <w:tc>
                <w:tcPr>
                  <w:tcW w:w="76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113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rPr>
                    <w:t>5#</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64.8</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61.6</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58.6</w:t>
                  </w:r>
                </w:p>
              </w:tc>
              <w:tc>
                <w:tcPr>
                  <w:tcW w:w="76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2.3</w:t>
                  </w:r>
                </w:p>
              </w:tc>
              <w:tc>
                <w:tcPr>
                  <w:tcW w:w="76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62.3</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54.4</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49.8</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48.0</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2.6</w:t>
                  </w:r>
                </w:p>
              </w:tc>
              <w:tc>
                <w:tcPr>
                  <w:tcW w:w="76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113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rPr>
                    <w:t>6#</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64.4</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60.6</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58.6</w:t>
                  </w:r>
                </w:p>
              </w:tc>
              <w:tc>
                <w:tcPr>
                  <w:tcW w:w="76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2.1</w:t>
                  </w:r>
                </w:p>
              </w:tc>
              <w:tc>
                <w:tcPr>
                  <w:tcW w:w="76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61.5</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56.2</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49.8</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48.0</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2.9</w:t>
                  </w:r>
                </w:p>
              </w:tc>
              <w:tc>
                <w:tcPr>
                  <w:tcW w:w="76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113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rPr>
                    <w:t>7#</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63.6</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60.0</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59.2</w:t>
                  </w:r>
                </w:p>
              </w:tc>
              <w:tc>
                <w:tcPr>
                  <w:tcW w:w="76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1.7</w:t>
                  </w:r>
                </w:p>
              </w:tc>
              <w:tc>
                <w:tcPr>
                  <w:tcW w:w="76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61.2</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54.2</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49.6</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48.2</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2.7</w:t>
                  </w:r>
                </w:p>
              </w:tc>
              <w:tc>
                <w:tcPr>
                  <w:tcW w:w="76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113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rPr>
                    <w:t>8#</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63.2</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61.6</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59.4</w:t>
                  </w:r>
                </w:p>
              </w:tc>
              <w:tc>
                <w:tcPr>
                  <w:tcW w:w="76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1.7</w:t>
                  </w:r>
                </w:p>
              </w:tc>
              <w:tc>
                <w:tcPr>
                  <w:tcW w:w="76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61.9</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55.4</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52.8</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49.8</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2.1</w:t>
                  </w:r>
                </w:p>
              </w:tc>
              <w:tc>
                <w:tcPr>
                  <w:tcW w:w="76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113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rPr>
                    <w:t>9#</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61.2</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57.0</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54.4</w:t>
                  </w:r>
                </w:p>
              </w:tc>
              <w:tc>
                <w:tcPr>
                  <w:tcW w:w="76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2.5</w:t>
                  </w:r>
                </w:p>
              </w:tc>
              <w:tc>
                <w:tcPr>
                  <w:tcW w:w="76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58.2</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49.4</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48.0</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46.0</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1.5</w:t>
                  </w:r>
                </w:p>
              </w:tc>
              <w:tc>
                <w:tcPr>
                  <w:tcW w:w="76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48.3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113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监测时间</w:t>
                  </w:r>
                </w:p>
              </w:tc>
              <w:tc>
                <w:tcPr>
                  <w:tcW w:w="3813" w:type="dxa"/>
                  <w:gridSpan w:val="5"/>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2018</w:t>
                  </w:r>
                  <w:r>
                    <w:rPr>
                      <w:rFonts w:hint="default" w:ascii="Times New Roman" w:hAnsi="Times New Roman" w:eastAsia="宋体" w:cs="Times New Roman"/>
                      <w:bCs/>
                      <w:color w:val="auto"/>
                      <w:sz w:val="21"/>
                      <w:szCs w:val="21"/>
                      <w:lang w:val="en-US" w:eastAsia="zh-CN"/>
                    </w:rPr>
                    <w:t>.</w:t>
                  </w:r>
                  <w:r>
                    <w:rPr>
                      <w:rFonts w:hint="eastAsia" w:ascii="Times New Roman" w:hAnsi="Times New Roman" w:eastAsia="宋体" w:cs="Times New Roman"/>
                      <w:bCs/>
                      <w:color w:val="auto"/>
                      <w:sz w:val="21"/>
                      <w:szCs w:val="21"/>
                      <w:lang w:val="en-US" w:eastAsia="zh-CN"/>
                    </w:rPr>
                    <w:t>12.25</w:t>
                  </w:r>
                  <w:r>
                    <w:rPr>
                      <w:rFonts w:hint="default" w:ascii="Times New Roman" w:hAnsi="Times New Roman" w:eastAsia="宋体" w:cs="Times New Roman"/>
                      <w:bCs/>
                      <w:color w:val="auto"/>
                      <w:sz w:val="21"/>
                      <w:szCs w:val="21"/>
                    </w:rPr>
                    <w:t>昼间</w:t>
                  </w:r>
                  <w:r>
                    <w:rPr>
                      <w:rFonts w:hint="default" w:ascii="Times New Roman" w:hAnsi="Times New Roman" w:cs="Times New Roman"/>
                      <w:color w:val="auto"/>
                      <w:sz w:val="21"/>
                      <w:szCs w:val="21"/>
                    </w:rPr>
                    <w:t>(0</w:t>
                  </w:r>
                  <w:r>
                    <w:rPr>
                      <w:rFonts w:hint="eastAsia" w:cs="Times New Roman"/>
                      <w:color w:val="auto"/>
                      <w:sz w:val="21"/>
                      <w:szCs w:val="21"/>
                      <w:lang w:val="en-US" w:eastAsia="zh-CN"/>
                    </w:rPr>
                    <w:t>9</w:t>
                  </w:r>
                  <w:r>
                    <w:rPr>
                      <w:rFonts w:hint="default" w:ascii="Times New Roman" w:hAnsi="Times New Roman" w:cs="Times New Roman"/>
                      <w:color w:val="auto"/>
                      <w:sz w:val="21"/>
                      <w:szCs w:val="21"/>
                    </w:rPr>
                    <w:t>:</w:t>
                  </w:r>
                  <w:r>
                    <w:rPr>
                      <w:rFonts w:hint="eastAsia" w:cs="Times New Roman"/>
                      <w:color w:val="auto"/>
                      <w:sz w:val="21"/>
                      <w:szCs w:val="21"/>
                      <w:lang w:val="en-US" w:eastAsia="zh-CN"/>
                    </w:rPr>
                    <w:t>17</w:t>
                  </w:r>
                  <w:r>
                    <w:rPr>
                      <w:rFonts w:hint="default" w:ascii="Times New Roman" w:hAnsi="Times New Roman" w:cs="Times New Roman"/>
                      <w:color w:val="auto"/>
                      <w:sz w:val="21"/>
                      <w:szCs w:val="21"/>
                    </w:rPr>
                    <w:t>-</w:t>
                  </w:r>
                  <w:r>
                    <w:rPr>
                      <w:rFonts w:hint="eastAsia" w:cs="Times New Roman"/>
                      <w:color w:val="auto"/>
                      <w:sz w:val="21"/>
                      <w:szCs w:val="21"/>
                      <w:lang w:val="en-US" w:eastAsia="zh-CN"/>
                    </w:rPr>
                    <w:t>10</w:t>
                  </w:r>
                  <w:r>
                    <w:rPr>
                      <w:rFonts w:hint="default" w:ascii="Times New Roman" w:hAnsi="Times New Roman" w:cs="Times New Roman"/>
                      <w:color w:val="auto"/>
                      <w:sz w:val="21"/>
                      <w:szCs w:val="21"/>
                    </w:rPr>
                    <w:t>:</w:t>
                  </w:r>
                  <w:r>
                    <w:rPr>
                      <w:rFonts w:hint="eastAsia" w:cs="Times New Roman"/>
                      <w:color w:val="auto"/>
                      <w:sz w:val="21"/>
                      <w:szCs w:val="21"/>
                      <w:lang w:val="en-US" w:eastAsia="zh-CN"/>
                    </w:rPr>
                    <w:t>12</w:t>
                  </w:r>
                  <w:r>
                    <w:rPr>
                      <w:rFonts w:hint="default" w:ascii="Times New Roman" w:hAnsi="Times New Roman" w:cs="Times New Roman"/>
                      <w:color w:val="auto"/>
                      <w:sz w:val="21"/>
                      <w:szCs w:val="21"/>
                    </w:rPr>
                    <w:t>)</w:t>
                  </w:r>
                </w:p>
              </w:tc>
              <w:tc>
                <w:tcPr>
                  <w:tcW w:w="3813" w:type="dxa"/>
                  <w:gridSpan w:val="5"/>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2018</w:t>
                  </w:r>
                  <w:r>
                    <w:rPr>
                      <w:rFonts w:hint="default" w:ascii="Times New Roman" w:hAnsi="Times New Roman" w:eastAsia="宋体" w:cs="Times New Roman"/>
                      <w:bCs/>
                      <w:color w:val="auto"/>
                      <w:sz w:val="21"/>
                      <w:szCs w:val="21"/>
                      <w:lang w:val="en-US" w:eastAsia="zh-CN"/>
                    </w:rPr>
                    <w:t>.</w:t>
                  </w:r>
                  <w:r>
                    <w:rPr>
                      <w:rFonts w:hint="eastAsia" w:ascii="Times New Roman" w:hAnsi="Times New Roman" w:eastAsia="宋体" w:cs="Times New Roman"/>
                      <w:bCs/>
                      <w:color w:val="auto"/>
                      <w:sz w:val="21"/>
                      <w:szCs w:val="21"/>
                      <w:lang w:val="en-US" w:eastAsia="zh-CN"/>
                    </w:rPr>
                    <w:t>12.25</w:t>
                  </w:r>
                  <w:r>
                    <w:rPr>
                      <w:rFonts w:hint="default" w:ascii="Times New Roman" w:hAnsi="Times New Roman" w:eastAsia="宋体" w:cs="Times New Roman"/>
                      <w:bCs/>
                      <w:color w:val="auto"/>
                      <w:sz w:val="21"/>
                      <w:szCs w:val="21"/>
                    </w:rPr>
                    <w:t>夜间</w:t>
                  </w:r>
                  <w:r>
                    <w:rPr>
                      <w:rFonts w:hint="default" w:ascii="Times New Roman" w:hAnsi="Times New Roman" w:cs="Times New Roman"/>
                      <w:color w:val="auto"/>
                      <w:sz w:val="21"/>
                      <w:szCs w:val="21"/>
                    </w:rPr>
                    <w:t>(22:</w:t>
                  </w:r>
                  <w:r>
                    <w:rPr>
                      <w:rFonts w:hint="eastAsia" w:cs="Times New Roman"/>
                      <w:color w:val="auto"/>
                      <w:sz w:val="21"/>
                      <w:szCs w:val="21"/>
                      <w:lang w:val="en-US" w:eastAsia="zh-CN"/>
                    </w:rPr>
                    <w:t>08</w:t>
                  </w:r>
                  <w:r>
                    <w:rPr>
                      <w:rFonts w:hint="default" w:ascii="Times New Roman" w:hAnsi="Times New Roman" w:cs="Times New Roman"/>
                      <w:color w:val="auto"/>
                      <w:sz w:val="21"/>
                      <w:szCs w:val="21"/>
                    </w:rPr>
                    <w:t>-</w:t>
                  </w:r>
                  <w:r>
                    <w:rPr>
                      <w:rFonts w:hint="eastAsia" w:cs="Times New Roman"/>
                      <w:color w:val="auto"/>
                      <w:sz w:val="21"/>
                      <w:szCs w:val="21"/>
                      <w:lang w:val="en-US" w:eastAsia="zh-CN"/>
                    </w:rPr>
                    <w:t>22</w:t>
                  </w:r>
                  <w:r>
                    <w:rPr>
                      <w:rFonts w:hint="default" w:ascii="Times New Roman" w:hAnsi="Times New Roman" w:cs="Times New Roman"/>
                      <w:color w:val="auto"/>
                      <w:sz w:val="21"/>
                      <w:szCs w:val="21"/>
                    </w:rPr>
                    <w:t>:</w:t>
                  </w:r>
                  <w:r>
                    <w:rPr>
                      <w:rFonts w:hint="eastAsia" w:cs="Times New Roman"/>
                      <w:color w:val="auto"/>
                      <w:sz w:val="21"/>
                      <w:szCs w:val="21"/>
                      <w:lang w:val="en-US" w:eastAsia="zh-CN"/>
                    </w:rPr>
                    <w:t>58</w:t>
                  </w:r>
                  <w:r>
                    <w:rPr>
                      <w:rFonts w:hint="default" w:ascii="Times New Roman" w:hAnsi="Times New Roman"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113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测点编号</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L</w:t>
                  </w:r>
                  <w:r>
                    <w:rPr>
                      <w:rFonts w:hint="default" w:ascii="Times New Roman" w:hAnsi="Times New Roman" w:eastAsia="宋体" w:cs="Times New Roman"/>
                      <w:bCs/>
                      <w:color w:val="auto"/>
                      <w:sz w:val="21"/>
                      <w:szCs w:val="21"/>
                      <w:vertAlign w:val="subscript"/>
                    </w:rPr>
                    <w:t>10</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L</w:t>
                  </w:r>
                  <w:r>
                    <w:rPr>
                      <w:rFonts w:hint="default" w:ascii="Times New Roman" w:hAnsi="Times New Roman" w:eastAsia="宋体" w:cs="Times New Roman"/>
                      <w:bCs/>
                      <w:color w:val="auto"/>
                      <w:sz w:val="21"/>
                      <w:szCs w:val="21"/>
                      <w:vertAlign w:val="subscript"/>
                    </w:rPr>
                    <w:t>50</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L</w:t>
                  </w:r>
                  <w:r>
                    <w:rPr>
                      <w:rFonts w:hint="default" w:ascii="Times New Roman" w:hAnsi="Times New Roman" w:eastAsia="宋体" w:cs="Times New Roman"/>
                      <w:bCs/>
                      <w:color w:val="auto"/>
                      <w:sz w:val="21"/>
                      <w:szCs w:val="21"/>
                      <w:vertAlign w:val="subscript"/>
                    </w:rPr>
                    <w:t>90</w:t>
                  </w:r>
                </w:p>
              </w:tc>
              <w:tc>
                <w:tcPr>
                  <w:tcW w:w="76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SD</w:t>
                  </w:r>
                </w:p>
              </w:tc>
              <w:tc>
                <w:tcPr>
                  <w:tcW w:w="76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L</w:t>
                  </w:r>
                  <w:r>
                    <w:rPr>
                      <w:rFonts w:hint="default" w:ascii="Times New Roman" w:hAnsi="Times New Roman" w:eastAsia="宋体" w:cs="Times New Roman"/>
                      <w:bCs/>
                      <w:color w:val="auto"/>
                      <w:sz w:val="21"/>
                      <w:szCs w:val="21"/>
                      <w:vertAlign w:val="subscript"/>
                      <w:lang w:val="en-US" w:eastAsia="zh-CN"/>
                    </w:rPr>
                    <w:t>A</w:t>
                  </w:r>
                  <w:r>
                    <w:rPr>
                      <w:rFonts w:hint="default" w:ascii="Times New Roman" w:hAnsi="Times New Roman" w:eastAsia="宋体" w:cs="Times New Roman"/>
                      <w:bCs/>
                      <w:color w:val="auto"/>
                      <w:sz w:val="21"/>
                      <w:szCs w:val="21"/>
                      <w:vertAlign w:val="subscript"/>
                    </w:rPr>
                    <w:t>eq</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L</w:t>
                  </w:r>
                  <w:r>
                    <w:rPr>
                      <w:rFonts w:hint="default" w:ascii="Times New Roman" w:hAnsi="Times New Roman" w:eastAsia="宋体" w:cs="Times New Roman"/>
                      <w:bCs/>
                      <w:color w:val="auto"/>
                      <w:sz w:val="21"/>
                      <w:szCs w:val="21"/>
                      <w:vertAlign w:val="subscript"/>
                    </w:rPr>
                    <w:t>10</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L</w:t>
                  </w:r>
                  <w:r>
                    <w:rPr>
                      <w:rFonts w:hint="default" w:ascii="Times New Roman" w:hAnsi="Times New Roman" w:eastAsia="宋体" w:cs="Times New Roman"/>
                      <w:bCs/>
                      <w:color w:val="auto"/>
                      <w:sz w:val="21"/>
                      <w:szCs w:val="21"/>
                      <w:vertAlign w:val="subscript"/>
                    </w:rPr>
                    <w:t>50</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L</w:t>
                  </w:r>
                  <w:r>
                    <w:rPr>
                      <w:rFonts w:hint="default" w:ascii="Times New Roman" w:hAnsi="Times New Roman" w:eastAsia="宋体" w:cs="Times New Roman"/>
                      <w:bCs/>
                      <w:color w:val="auto"/>
                      <w:sz w:val="21"/>
                      <w:szCs w:val="21"/>
                      <w:vertAlign w:val="subscript"/>
                    </w:rPr>
                    <w:t>90</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SD</w:t>
                  </w:r>
                </w:p>
              </w:tc>
              <w:tc>
                <w:tcPr>
                  <w:tcW w:w="76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L</w:t>
                  </w:r>
                  <w:r>
                    <w:rPr>
                      <w:rFonts w:hint="default" w:ascii="Times New Roman" w:hAnsi="Times New Roman" w:eastAsia="宋体" w:cs="Times New Roman"/>
                      <w:bCs/>
                      <w:color w:val="auto"/>
                      <w:sz w:val="21"/>
                      <w:szCs w:val="21"/>
                      <w:vertAlign w:val="subscript"/>
                      <w:lang w:val="en-US" w:eastAsia="zh-CN"/>
                    </w:rPr>
                    <w:t>A</w:t>
                  </w:r>
                  <w:r>
                    <w:rPr>
                      <w:rFonts w:hint="default" w:ascii="Times New Roman" w:hAnsi="Times New Roman" w:eastAsia="宋体" w:cs="Times New Roman"/>
                      <w:bCs/>
                      <w:color w:val="auto"/>
                      <w:sz w:val="21"/>
                      <w:szCs w:val="21"/>
                      <w:vertAlign w:val="subscript"/>
                    </w:rPr>
                    <w:t>eq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113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1#</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65.4</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61.8</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60.0</w:t>
                  </w:r>
                </w:p>
              </w:tc>
              <w:tc>
                <w:tcPr>
                  <w:tcW w:w="76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2.3</w:t>
                  </w:r>
                </w:p>
              </w:tc>
              <w:tc>
                <w:tcPr>
                  <w:tcW w:w="76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63.1</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56.2</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52.2</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49.6</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2.4</w:t>
                  </w:r>
                </w:p>
              </w:tc>
              <w:tc>
                <w:tcPr>
                  <w:tcW w:w="76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113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2#</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65.0</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61.2</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57.6</w:t>
                  </w:r>
                </w:p>
              </w:tc>
              <w:tc>
                <w:tcPr>
                  <w:tcW w:w="76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2.7</w:t>
                  </w:r>
                </w:p>
              </w:tc>
              <w:tc>
                <w:tcPr>
                  <w:tcW w:w="76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62.2</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54.4</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50.8</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49.0</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1.9</w:t>
                  </w:r>
                </w:p>
              </w:tc>
              <w:tc>
                <w:tcPr>
                  <w:tcW w:w="76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113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3#</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66.2</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62.6</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58.0</w:t>
                  </w:r>
                </w:p>
              </w:tc>
              <w:tc>
                <w:tcPr>
                  <w:tcW w:w="76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3.0</w:t>
                  </w:r>
                </w:p>
              </w:tc>
              <w:tc>
                <w:tcPr>
                  <w:tcW w:w="76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63.4</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54.2</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51.4</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49.8</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2.0</w:t>
                  </w:r>
                </w:p>
              </w:tc>
              <w:tc>
                <w:tcPr>
                  <w:tcW w:w="76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113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4#</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64.2</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60.6</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58.0</w:t>
                  </w:r>
                </w:p>
              </w:tc>
              <w:tc>
                <w:tcPr>
                  <w:tcW w:w="76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2.4</w:t>
                  </w:r>
                </w:p>
              </w:tc>
              <w:tc>
                <w:tcPr>
                  <w:tcW w:w="76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61.6</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53.8</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51.0</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49.8</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1.5</w:t>
                  </w:r>
                </w:p>
              </w:tc>
              <w:tc>
                <w:tcPr>
                  <w:tcW w:w="76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113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5#</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67.6</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61.0</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57.8</w:t>
                  </w:r>
                </w:p>
              </w:tc>
              <w:tc>
                <w:tcPr>
                  <w:tcW w:w="76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3.1</w:t>
                  </w:r>
                </w:p>
              </w:tc>
              <w:tc>
                <w:tcPr>
                  <w:tcW w:w="76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62.7</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54.4</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50.8</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49.2</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1.9</w:t>
                  </w:r>
                </w:p>
              </w:tc>
              <w:tc>
                <w:tcPr>
                  <w:tcW w:w="76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113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rPr>
                    <w:t>6#</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64.4</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61.2</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58.8</w:t>
                  </w:r>
                </w:p>
              </w:tc>
              <w:tc>
                <w:tcPr>
                  <w:tcW w:w="76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2.2</w:t>
                  </w:r>
                </w:p>
              </w:tc>
              <w:tc>
                <w:tcPr>
                  <w:tcW w:w="76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62.1</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55.0</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52.0</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50.0</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1.9</w:t>
                  </w:r>
                </w:p>
              </w:tc>
              <w:tc>
                <w:tcPr>
                  <w:tcW w:w="76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113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rPr>
                    <w:t>7#</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62.6</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60.6</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59.0</w:t>
                  </w:r>
                </w:p>
              </w:tc>
              <w:tc>
                <w:tcPr>
                  <w:tcW w:w="76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1.6</w:t>
                  </w:r>
                </w:p>
              </w:tc>
              <w:tc>
                <w:tcPr>
                  <w:tcW w:w="76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61.0</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54.0</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51.0</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49.8</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1.6</w:t>
                  </w:r>
                </w:p>
              </w:tc>
              <w:tc>
                <w:tcPr>
                  <w:tcW w:w="76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113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rPr>
                    <w:t>8#</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63.8</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61.0</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57.6</w:t>
                  </w:r>
                </w:p>
              </w:tc>
              <w:tc>
                <w:tcPr>
                  <w:tcW w:w="76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2.2</w:t>
                  </w:r>
                </w:p>
              </w:tc>
              <w:tc>
                <w:tcPr>
                  <w:tcW w:w="76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61.5</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56.0</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52.8</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49.4</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2.2</w:t>
                  </w:r>
                </w:p>
              </w:tc>
              <w:tc>
                <w:tcPr>
                  <w:tcW w:w="76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113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rPr>
                    <w:t>9#</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61.0</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57.6</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55.8</w:t>
                  </w:r>
                </w:p>
              </w:tc>
              <w:tc>
                <w:tcPr>
                  <w:tcW w:w="76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1.9</w:t>
                  </w:r>
                </w:p>
              </w:tc>
              <w:tc>
                <w:tcPr>
                  <w:tcW w:w="76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58.5</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50.4</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47.2</w:t>
                  </w:r>
                </w:p>
              </w:tc>
              <w:tc>
                <w:tcPr>
                  <w:tcW w:w="76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43.6</w:t>
                  </w:r>
                </w:p>
              </w:tc>
              <w:tc>
                <w:tcPr>
                  <w:tcW w:w="7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2.6</w:t>
                  </w:r>
                </w:p>
              </w:tc>
              <w:tc>
                <w:tcPr>
                  <w:tcW w:w="76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outlineLvl w:val="9"/>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47.9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113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outlineLvl w:val="9"/>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备注</w:t>
                  </w:r>
                </w:p>
              </w:tc>
              <w:tc>
                <w:tcPr>
                  <w:tcW w:w="7626" w:type="dxa"/>
                  <w:gridSpan w:val="10"/>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left"/>
                    <w:outlineLvl w:val="9"/>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执行标准：1-8#点位为厂界环境，执行《工业企业厂界环境噪声排放标准》（GB12348-2008）3类标准要求，昼间65dB(A)、夜间55dB(A)</w:t>
                  </w:r>
                  <w:r>
                    <w:rPr>
                      <w:rFonts w:hint="default" w:ascii="Times New Roman" w:hAnsi="Times New Roman" w:eastAsia="宋体" w:cs="Times New Roman"/>
                      <w:color w:val="auto"/>
                      <w:sz w:val="21"/>
                      <w:szCs w:val="21"/>
                    </w:rPr>
                    <w:t>，9#点位为敏感点</w:t>
                  </w:r>
                  <w:r>
                    <w:rPr>
                      <w:rFonts w:hint="eastAsia" w:cs="Times New Roman"/>
                      <w:color w:val="auto"/>
                      <w:sz w:val="21"/>
                      <w:szCs w:val="21"/>
                      <w:lang w:val="en-US" w:eastAsia="zh-CN"/>
                    </w:rPr>
                    <w:t>(五十五中)</w:t>
                  </w:r>
                  <w:r>
                    <w:rPr>
                      <w:rFonts w:hint="default" w:ascii="Times New Roman" w:hAnsi="Times New Roman" w:eastAsia="宋体" w:cs="Times New Roman"/>
                      <w:color w:val="auto"/>
                      <w:sz w:val="21"/>
                      <w:szCs w:val="21"/>
                    </w:rPr>
                    <w:t>，</w:t>
                  </w:r>
                  <w:r>
                    <w:rPr>
                      <w:rFonts w:hint="default" w:ascii="Times New Roman" w:hAnsi="Times New Roman" w:eastAsia="宋体" w:cs="Times New Roman"/>
                      <w:bCs/>
                      <w:color w:val="auto"/>
                      <w:sz w:val="21"/>
                      <w:szCs w:val="21"/>
                    </w:rPr>
                    <w:t>执行《</w:t>
                  </w:r>
                  <w:r>
                    <w:rPr>
                      <w:rFonts w:hint="eastAsia" w:cs="Times New Roman"/>
                      <w:bCs/>
                      <w:color w:val="auto"/>
                      <w:sz w:val="21"/>
                      <w:szCs w:val="21"/>
                      <w:lang w:eastAsia="zh-CN"/>
                    </w:rPr>
                    <w:t>声环境质量标准</w:t>
                  </w:r>
                  <w:r>
                    <w:rPr>
                      <w:rFonts w:hint="default" w:ascii="Times New Roman" w:hAnsi="Times New Roman" w:eastAsia="宋体" w:cs="Times New Roman"/>
                      <w:bCs/>
                      <w:color w:val="auto"/>
                      <w:sz w:val="21"/>
                      <w:szCs w:val="21"/>
                    </w:rPr>
                    <w:t>》（GB</w:t>
                  </w:r>
                  <w:r>
                    <w:rPr>
                      <w:rFonts w:hint="eastAsia" w:cs="Times New Roman" w:eastAsiaTheme="minorEastAsia"/>
                      <w:b w:val="0"/>
                      <w:bCs/>
                      <w:color w:val="auto"/>
                      <w:spacing w:val="-6"/>
                      <w:sz w:val="21"/>
                      <w:szCs w:val="21"/>
                      <w:lang w:val="en-US" w:eastAsia="zh-CN"/>
                    </w:rPr>
                    <w:t>3096-2008</w:t>
                  </w:r>
                  <w:r>
                    <w:rPr>
                      <w:rFonts w:hint="default" w:ascii="Times New Roman" w:hAnsi="Times New Roman" w:eastAsia="宋体" w:cs="Times New Roman"/>
                      <w:bCs/>
                      <w:color w:val="auto"/>
                      <w:sz w:val="21"/>
                      <w:szCs w:val="21"/>
                    </w:rPr>
                    <w:t>）2类标准要求，昼间60dB(A)、夜间50dB(A)</w:t>
                  </w:r>
                </w:p>
              </w:tc>
            </w:tr>
          </w:tbl>
          <w:p>
            <w:pPr>
              <w:keepNext w:val="0"/>
              <w:keepLines w:val="0"/>
              <w:pageBreakBefore w:val="0"/>
              <w:widowControl w:val="0"/>
              <w:kinsoku/>
              <w:wordWrap/>
              <w:overflowPunct/>
              <w:topLinePunct w:val="0"/>
              <w:autoSpaceDE/>
              <w:autoSpaceDN/>
              <w:bidi w:val="0"/>
              <w:adjustRightInd/>
              <w:snapToGrid/>
              <w:spacing w:beforeLines="50" w:afterLines="50" w:line="440" w:lineRule="exact"/>
              <w:jc w:val="both"/>
              <w:textAlignment w:val="auto"/>
              <w:outlineLvl w:val="9"/>
              <w:rPr>
                <w:b/>
                <w:color w:val="auto"/>
                <w:sz w:val="24"/>
                <w:vertAlign w:val="baseline"/>
              </w:rPr>
            </w:pPr>
          </w:p>
        </w:tc>
      </w:tr>
      <w:bookmarkEnd w:id="31"/>
    </w:tbl>
    <w:p>
      <w:pPr>
        <w:spacing w:line="500" w:lineRule="exact"/>
        <w:outlineLvl w:val="0"/>
        <w:rPr>
          <w:rFonts w:ascii="黑体" w:hAnsi="黑体" w:eastAsia="黑体"/>
          <w:b/>
          <w:bCs/>
          <w:sz w:val="28"/>
          <w:szCs w:val="28"/>
        </w:rPr>
      </w:pPr>
      <w:r>
        <w:rPr>
          <w:rFonts w:hint="eastAsia" w:ascii="黑体" w:hAnsi="黑体" w:eastAsia="黑体"/>
          <w:b/>
          <w:bCs/>
          <w:sz w:val="28"/>
          <w:szCs w:val="28"/>
          <w:lang w:eastAsia="zh-CN"/>
        </w:rPr>
        <w:br w:type="page"/>
      </w:r>
      <w:bookmarkStart w:id="32" w:name="_Toc26014_WPSOffice_Level1"/>
      <w:r>
        <w:rPr>
          <w:rFonts w:hint="eastAsia" w:ascii="黑体" w:hAnsi="黑体" w:eastAsia="黑体"/>
          <w:b/>
          <w:bCs/>
          <w:sz w:val="28"/>
          <w:szCs w:val="28"/>
          <w:lang w:eastAsia="zh-CN"/>
        </w:rPr>
        <w:t>表八</w:t>
      </w:r>
      <w:r>
        <w:rPr>
          <w:rFonts w:ascii="黑体" w:hAnsi="黑体" w:eastAsia="黑体"/>
          <w:b/>
          <w:bCs/>
          <w:sz w:val="28"/>
          <w:szCs w:val="28"/>
        </w:rPr>
        <w:t xml:space="preserve"> 验收监测结论</w:t>
      </w:r>
      <w:bookmarkEnd w:id="32"/>
    </w:p>
    <w:tbl>
      <w:tblPr>
        <w:tblStyle w:val="20"/>
        <w:tblW w:w="8985" w:type="dxa"/>
        <w:tblInd w:w="-242" w:type="dxa"/>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Layout w:type="fixed"/>
        <w:tblCellMar>
          <w:top w:w="0" w:type="dxa"/>
          <w:left w:w="108" w:type="dxa"/>
          <w:bottom w:w="0" w:type="dxa"/>
          <w:right w:w="108" w:type="dxa"/>
        </w:tblCellMar>
      </w:tblPr>
      <w:tblGrid>
        <w:gridCol w:w="8985"/>
      </w:tblGrid>
      <w:tr>
        <w:tblPrEx>
          <w:tblBorders>
            <w:top w:val="single" w:color="auto" w:sz="4" w:space="0"/>
            <w:left w:val="single" w:color="auto" w:sz="4" w:space="0"/>
            <w:bottom w:val="single" w:color="auto" w:sz="4" w:space="0"/>
            <w:right w:val="single" w:color="auto" w:sz="4" w:space="0"/>
            <w:insideH w:val="dotted" w:color="auto" w:sz="4" w:space="0"/>
            <w:insideV w:val="dotted" w:color="auto" w:sz="4" w:space="0"/>
          </w:tblBorders>
          <w:tblLayout w:type="fixed"/>
          <w:tblCellMar>
            <w:top w:w="0" w:type="dxa"/>
            <w:left w:w="108" w:type="dxa"/>
            <w:bottom w:w="0" w:type="dxa"/>
            <w:right w:w="108" w:type="dxa"/>
          </w:tblCellMar>
        </w:tblPrEx>
        <w:trPr>
          <w:trHeight w:val="13243" w:hRule="atLeast"/>
        </w:trPr>
        <w:tc>
          <w:tcPr>
            <w:tcW w:w="8985" w:type="dxa"/>
          </w:tcPr>
          <w:p>
            <w:pPr>
              <w:keepNext w:val="0"/>
              <w:keepLines w:val="0"/>
              <w:pageBreakBefore w:val="0"/>
              <w:widowControl w:val="0"/>
              <w:kinsoku/>
              <w:wordWrap/>
              <w:overflowPunct/>
              <w:topLinePunct w:val="0"/>
              <w:autoSpaceDE/>
              <w:autoSpaceDN/>
              <w:bidi w:val="0"/>
              <w:adjustRightInd/>
              <w:snapToGrid/>
              <w:spacing w:beforeLines="50" w:afterLines="50" w:line="240" w:lineRule="auto"/>
              <w:textAlignment w:val="auto"/>
              <w:outlineLvl w:val="9"/>
              <w:rPr>
                <w:b/>
                <w:bCs/>
                <w:color w:val="auto"/>
                <w:sz w:val="24"/>
              </w:rPr>
            </w:pPr>
            <w:r>
              <w:rPr>
                <w:b/>
                <w:bCs/>
                <w:color w:val="auto"/>
                <w:sz w:val="24"/>
              </w:rPr>
              <w:t>8.1污染物达标排放监测结论</w:t>
            </w:r>
          </w:p>
          <w:p>
            <w:pPr>
              <w:keepNext w:val="0"/>
              <w:keepLines w:val="0"/>
              <w:pageBreakBefore w:val="0"/>
              <w:widowControl w:val="0"/>
              <w:kinsoku/>
              <w:wordWrap/>
              <w:overflowPunct/>
              <w:topLinePunct w:val="0"/>
              <w:autoSpaceDE/>
              <w:autoSpaceDN/>
              <w:bidi w:val="0"/>
              <w:spacing w:line="580" w:lineRule="exact"/>
              <w:ind w:left="0" w:leftChars="0" w:right="0" w:rightChars="0" w:firstLine="480" w:firstLineChars="200"/>
              <w:jc w:val="both"/>
              <w:textAlignment w:val="auto"/>
              <w:rPr>
                <w:color w:val="auto"/>
                <w:sz w:val="24"/>
              </w:rPr>
            </w:pPr>
            <w:r>
              <w:rPr>
                <w:rFonts w:hint="eastAsia"/>
                <w:color w:val="auto"/>
                <w:sz w:val="24"/>
              </w:rPr>
              <w:t>1</w:t>
            </w:r>
            <w:r>
              <w:rPr>
                <w:color w:val="auto"/>
                <w:sz w:val="24"/>
              </w:rPr>
              <w:t>、厂界噪声监测结果</w:t>
            </w:r>
          </w:p>
          <w:p>
            <w:pPr>
              <w:keepNext w:val="0"/>
              <w:keepLines w:val="0"/>
              <w:pageBreakBefore w:val="0"/>
              <w:widowControl w:val="0"/>
              <w:kinsoku/>
              <w:wordWrap/>
              <w:overflowPunct/>
              <w:topLinePunct w:val="0"/>
              <w:autoSpaceDE/>
              <w:autoSpaceDN/>
              <w:bidi w:val="0"/>
              <w:spacing w:line="580" w:lineRule="exact"/>
              <w:ind w:left="0" w:leftChars="0" w:right="0" w:rightChars="0" w:firstLine="488" w:firstLineChars="200"/>
              <w:jc w:val="both"/>
              <w:textAlignment w:val="auto"/>
              <w:rPr>
                <w:rFonts w:hint="default" w:ascii="Times New Roman" w:hAnsi="Times New Roman" w:cs="Times New Roman"/>
                <w:color w:val="auto"/>
                <w:spacing w:val="-6"/>
                <w:sz w:val="24"/>
                <w:highlight w:val="none"/>
              </w:rPr>
            </w:pPr>
            <w:r>
              <w:rPr>
                <w:rFonts w:hint="default" w:ascii="Times New Roman" w:hAnsi="Times New Roman" w:cs="Times New Roman"/>
                <w:color w:val="auto"/>
                <w:spacing w:val="2"/>
                <w:sz w:val="24"/>
                <w:highlight w:val="none"/>
              </w:rPr>
              <w:t>监测结果显示，</w:t>
            </w:r>
            <w:r>
              <w:rPr>
                <w:rFonts w:hint="default" w:ascii="Times New Roman" w:hAnsi="Times New Roman" w:cs="Times New Roman"/>
                <w:color w:val="auto"/>
                <w:sz w:val="24"/>
                <w:highlight w:val="none"/>
              </w:rPr>
              <w:t>厂界8个点昼间噪声为</w:t>
            </w:r>
            <w:r>
              <w:rPr>
                <w:rFonts w:hint="eastAsia" w:cs="Times New Roman"/>
                <w:color w:val="auto"/>
                <w:sz w:val="24"/>
                <w:highlight w:val="none"/>
                <w:lang w:val="en-US" w:eastAsia="zh-CN"/>
              </w:rPr>
              <w:t>61.0</w:t>
            </w:r>
            <w:r>
              <w:rPr>
                <w:rFonts w:hint="default" w:ascii="Times New Roman" w:hAnsi="Times New Roman" w:cs="Times New Roman"/>
                <w:color w:val="auto"/>
                <w:sz w:val="24"/>
                <w:highlight w:val="none"/>
              </w:rPr>
              <w:t>-</w:t>
            </w:r>
            <w:r>
              <w:rPr>
                <w:rFonts w:hint="default" w:ascii="Times New Roman" w:hAnsi="Times New Roman" w:cs="Times New Roman"/>
                <w:color w:val="auto"/>
                <w:sz w:val="24"/>
                <w:highlight w:val="none"/>
                <w:lang w:val="en-US" w:eastAsia="zh-CN"/>
              </w:rPr>
              <w:t>63.</w:t>
            </w:r>
            <w:r>
              <w:rPr>
                <w:rFonts w:hint="eastAsia" w:cs="Times New Roman"/>
                <w:color w:val="auto"/>
                <w:sz w:val="24"/>
                <w:highlight w:val="none"/>
                <w:lang w:val="en-US" w:eastAsia="zh-CN"/>
              </w:rPr>
              <w:t>6</w:t>
            </w:r>
            <w:r>
              <w:rPr>
                <w:rFonts w:hint="default" w:ascii="Times New Roman" w:hAnsi="Times New Roman" w:cs="Times New Roman"/>
                <w:color w:val="auto"/>
                <w:sz w:val="24"/>
                <w:highlight w:val="none"/>
              </w:rPr>
              <w:t>dB(A)，夜间噪声为</w:t>
            </w:r>
            <w:r>
              <w:rPr>
                <w:rFonts w:hint="default" w:ascii="Times New Roman" w:hAnsi="Times New Roman" w:cs="Times New Roman"/>
                <w:color w:val="auto"/>
                <w:sz w:val="24"/>
                <w:highlight w:val="none"/>
                <w:lang w:val="en-US" w:eastAsia="zh-CN"/>
              </w:rPr>
              <w:t>51.</w:t>
            </w:r>
            <w:r>
              <w:rPr>
                <w:rFonts w:hint="eastAsia" w:cs="Times New Roman"/>
                <w:color w:val="auto"/>
                <w:sz w:val="24"/>
                <w:highlight w:val="none"/>
                <w:lang w:val="en-US" w:eastAsia="zh-CN"/>
              </w:rPr>
              <w:t>0</w:t>
            </w:r>
            <w:r>
              <w:rPr>
                <w:rFonts w:hint="default" w:ascii="Times New Roman" w:hAnsi="Times New Roman" w:cs="Times New Roman"/>
                <w:color w:val="auto"/>
                <w:sz w:val="24"/>
                <w:highlight w:val="none"/>
              </w:rPr>
              <w:t>-</w:t>
            </w:r>
            <w:r>
              <w:rPr>
                <w:rFonts w:hint="default" w:ascii="Times New Roman" w:hAnsi="Times New Roman" w:cs="Times New Roman"/>
                <w:color w:val="auto"/>
                <w:sz w:val="24"/>
                <w:highlight w:val="none"/>
                <w:lang w:val="en-US" w:eastAsia="zh-CN"/>
              </w:rPr>
              <w:t>5</w:t>
            </w:r>
            <w:r>
              <w:rPr>
                <w:rFonts w:hint="eastAsia" w:cs="Times New Roman"/>
                <w:color w:val="auto"/>
                <w:sz w:val="24"/>
                <w:highlight w:val="none"/>
                <w:lang w:val="en-US" w:eastAsia="zh-CN"/>
              </w:rPr>
              <w:t>3.4</w:t>
            </w:r>
            <w:r>
              <w:rPr>
                <w:rFonts w:hint="default" w:ascii="Times New Roman" w:hAnsi="Times New Roman" w:cs="Times New Roman"/>
                <w:color w:val="auto"/>
                <w:sz w:val="24"/>
                <w:highlight w:val="none"/>
              </w:rPr>
              <w:t>dB (A)，均符合《工业企业厂界环</w:t>
            </w:r>
            <w:r>
              <w:rPr>
                <w:rFonts w:hint="default" w:ascii="Times New Roman" w:hAnsi="Times New Roman" w:cs="Times New Roman"/>
                <w:color w:val="auto"/>
                <w:spacing w:val="-6"/>
                <w:sz w:val="24"/>
                <w:highlight w:val="none"/>
              </w:rPr>
              <w:t>境噪声排放标准》（GB12348-2008中）三类标准要</w:t>
            </w:r>
            <w:r>
              <w:rPr>
                <w:rFonts w:hint="default" w:ascii="Times New Roman" w:hAnsi="Times New Roman" w:cs="Times New Roman"/>
                <w:color w:val="auto"/>
                <w:spacing w:val="-6"/>
                <w:sz w:val="24"/>
                <w:highlight w:val="none"/>
                <w:lang w:eastAsia="zh-CN"/>
              </w:rPr>
              <w:t>求，敏感点</w:t>
            </w:r>
            <w:r>
              <w:rPr>
                <w:rFonts w:hint="default" w:ascii="Times New Roman" w:hAnsi="Times New Roman" w:cs="Times New Roman"/>
                <w:color w:val="auto"/>
                <w:sz w:val="24"/>
                <w:highlight w:val="none"/>
              </w:rPr>
              <w:t>昼间噪声</w:t>
            </w:r>
            <w:r>
              <w:rPr>
                <w:rFonts w:hint="default" w:ascii="Times New Roman" w:hAnsi="Times New Roman" w:cs="Times New Roman"/>
                <w:color w:val="auto"/>
                <w:sz w:val="24"/>
                <w:highlight w:val="none"/>
                <w:lang w:eastAsia="zh-CN"/>
              </w:rPr>
              <w:t>分别</w:t>
            </w:r>
            <w:r>
              <w:rPr>
                <w:rFonts w:hint="default" w:ascii="Times New Roman" w:hAnsi="Times New Roman" w:cs="Times New Roman"/>
                <w:color w:val="auto"/>
                <w:sz w:val="24"/>
                <w:highlight w:val="none"/>
              </w:rPr>
              <w:t>为</w:t>
            </w:r>
            <w:r>
              <w:rPr>
                <w:rFonts w:hint="default" w:ascii="Times New Roman" w:hAnsi="Times New Roman" w:cs="Times New Roman"/>
                <w:color w:val="auto"/>
                <w:sz w:val="24"/>
                <w:highlight w:val="none"/>
                <w:lang w:val="en-US" w:eastAsia="zh-CN"/>
              </w:rPr>
              <w:t>58.</w:t>
            </w:r>
            <w:r>
              <w:rPr>
                <w:rFonts w:hint="eastAsia" w:cs="Times New Roman"/>
                <w:color w:val="auto"/>
                <w:sz w:val="24"/>
                <w:highlight w:val="none"/>
                <w:lang w:val="en-US" w:eastAsia="zh-CN"/>
              </w:rPr>
              <w:t>5</w:t>
            </w:r>
            <w:r>
              <w:rPr>
                <w:rFonts w:hint="default" w:ascii="Times New Roman" w:hAnsi="Times New Roman" w:cs="Times New Roman"/>
                <w:color w:val="auto"/>
                <w:sz w:val="24"/>
                <w:highlight w:val="none"/>
              </w:rPr>
              <w:t>dB(A)</w:t>
            </w:r>
            <w:r>
              <w:rPr>
                <w:rFonts w:hint="default" w:ascii="Times New Roman" w:hAnsi="Times New Roman" w:cs="Times New Roman"/>
                <w:color w:val="auto"/>
                <w:sz w:val="24"/>
                <w:highlight w:val="none"/>
                <w:lang w:eastAsia="zh-CN"/>
              </w:rPr>
              <w:t>、</w:t>
            </w:r>
            <w:r>
              <w:rPr>
                <w:rFonts w:hint="eastAsia" w:cs="Times New Roman"/>
                <w:color w:val="auto"/>
                <w:sz w:val="24"/>
                <w:highlight w:val="none"/>
                <w:lang w:val="en-US" w:eastAsia="zh-CN"/>
              </w:rPr>
              <w:t>58.2</w:t>
            </w:r>
            <w:r>
              <w:rPr>
                <w:rFonts w:hint="default" w:ascii="Times New Roman" w:hAnsi="Times New Roman" w:cs="Times New Roman"/>
                <w:color w:val="auto"/>
                <w:sz w:val="24"/>
                <w:highlight w:val="none"/>
              </w:rPr>
              <w:t>dB(A)，夜间噪声</w:t>
            </w:r>
            <w:r>
              <w:rPr>
                <w:rFonts w:hint="default" w:ascii="Times New Roman" w:hAnsi="Times New Roman" w:cs="Times New Roman"/>
                <w:color w:val="auto"/>
                <w:sz w:val="24"/>
                <w:highlight w:val="none"/>
                <w:lang w:eastAsia="zh-CN"/>
              </w:rPr>
              <w:t>分别</w:t>
            </w:r>
            <w:r>
              <w:rPr>
                <w:rFonts w:hint="default" w:ascii="Times New Roman" w:hAnsi="Times New Roman" w:cs="Times New Roman"/>
                <w:color w:val="auto"/>
                <w:sz w:val="24"/>
                <w:highlight w:val="none"/>
              </w:rPr>
              <w:t>为</w:t>
            </w:r>
            <w:r>
              <w:rPr>
                <w:rFonts w:hint="default" w:ascii="Times New Roman" w:hAnsi="Times New Roman" w:cs="Times New Roman"/>
                <w:color w:val="auto"/>
                <w:sz w:val="24"/>
                <w:highlight w:val="none"/>
                <w:lang w:val="en-US" w:eastAsia="zh-CN"/>
              </w:rPr>
              <w:t>48.</w:t>
            </w:r>
            <w:r>
              <w:rPr>
                <w:rFonts w:hint="eastAsia" w:cs="Times New Roman"/>
                <w:color w:val="auto"/>
                <w:sz w:val="24"/>
                <w:highlight w:val="none"/>
                <w:lang w:val="en-US" w:eastAsia="zh-CN"/>
              </w:rPr>
              <w:t>3</w:t>
            </w:r>
            <w:r>
              <w:rPr>
                <w:rFonts w:hint="default" w:ascii="Times New Roman" w:hAnsi="Times New Roman" w:cs="Times New Roman"/>
                <w:color w:val="auto"/>
                <w:sz w:val="24"/>
                <w:highlight w:val="none"/>
              </w:rPr>
              <w:t>dB(A)</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4</w:t>
            </w:r>
            <w:r>
              <w:rPr>
                <w:rFonts w:hint="eastAsia" w:cs="Times New Roman"/>
                <w:color w:val="auto"/>
                <w:sz w:val="24"/>
                <w:highlight w:val="none"/>
                <w:lang w:val="en-US" w:eastAsia="zh-CN"/>
              </w:rPr>
              <w:t>7</w:t>
            </w:r>
            <w:r>
              <w:rPr>
                <w:rFonts w:hint="default" w:ascii="Times New Roman" w:hAnsi="Times New Roman" w:cs="Times New Roman"/>
                <w:color w:val="auto"/>
                <w:sz w:val="24"/>
                <w:highlight w:val="none"/>
                <w:lang w:val="en-US" w:eastAsia="zh-CN"/>
              </w:rPr>
              <w:t>.</w:t>
            </w:r>
            <w:r>
              <w:rPr>
                <w:rFonts w:hint="eastAsia" w:cs="Times New Roman"/>
                <w:color w:val="auto"/>
                <w:sz w:val="24"/>
                <w:highlight w:val="none"/>
                <w:lang w:val="en-US" w:eastAsia="zh-CN"/>
              </w:rPr>
              <w:t>9</w:t>
            </w:r>
            <w:r>
              <w:rPr>
                <w:rFonts w:hint="default" w:ascii="Times New Roman" w:hAnsi="Times New Roman" w:cs="Times New Roman"/>
                <w:color w:val="auto"/>
                <w:sz w:val="24"/>
                <w:highlight w:val="none"/>
              </w:rPr>
              <w:t>dB (A)，均符合《</w:t>
            </w:r>
            <w:r>
              <w:rPr>
                <w:rFonts w:hint="eastAsia" w:cs="Times New Roman"/>
                <w:color w:val="auto"/>
                <w:sz w:val="24"/>
                <w:highlight w:val="none"/>
                <w:lang w:eastAsia="zh-CN"/>
              </w:rPr>
              <w:t>声环境质量标准</w:t>
            </w:r>
            <w:r>
              <w:rPr>
                <w:rFonts w:hint="default" w:ascii="Times New Roman" w:hAnsi="Times New Roman" w:cs="Times New Roman"/>
                <w:color w:val="auto"/>
                <w:spacing w:val="-6"/>
                <w:sz w:val="24"/>
                <w:highlight w:val="none"/>
              </w:rPr>
              <w:t>》（GB</w:t>
            </w:r>
            <w:r>
              <w:rPr>
                <w:rFonts w:hint="eastAsia" w:cs="Times New Roman"/>
                <w:color w:val="auto"/>
                <w:spacing w:val="-6"/>
                <w:sz w:val="24"/>
                <w:highlight w:val="none"/>
                <w:lang w:val="en-US" w:eastAsia="zh-CN"/>
              </w:rPr>
              <w:t>3096</w:t>
            </w:r>
            <w:r>
              <w:rPr>
                <w:rFonts w:hint="default" w:ascii="Times New Roman" w:hAnsi="Times New Roman" w:cs="Times New Roman"/>
                <w:color w:val="auto"/>
                <w:spacing w:val="-6"/>
                <w:sz w:val="24"/>
                <w:highlight w:val="none"/>
              </w:rPr>
              <w:t>-2008）中</w:t>
            </w:r>
            <w:r>
              <w:rPr>
                <w:rFonts w:hint="default" w:ascii="Times New Roman" w:hAnsi="Times New Roman" w:cs="Times New Roman"/>
                <w:color w:val="auto"/>
                <w:spacing w:val="-6"/>
                <w:sz w:val="24"/>
                <w:highlight w:val="none"/>
                <w:lang w:eastAsia="zh-CN"/>
              </w:rPr>
              <w:t>二</w:t>
            </w:r>
            <w:r>
              <w:rPr>
                <w:rFonts w:hint="default" w:ascii="Times New Roman" w:hAnsi="Times New Roman" w:cs="Times New Roman"/>
                <w:color w:val="auto"/>
                <w:spacing w:val="-6"/>
                <w:sz w:val="24"/>
                <w:highlight w:val="none"/>
              </w:rPr>
              <w:t>类标准要求</w:t>
            </w:r>
            <w:r>
              <w:rPr>
                <w:rFonts w:hint="default" w:ascii="Times New Roman" w:hAnsi="Times New Roman" w:cs="Times New Roman"/>
                <w:color w:val="auto"/>
                <w:spacing w:val="-6"/>
                <w:sz w:val="24"/>
                <w:highlight w:val="none"/>
                <w:lang w:eastAsia="zh-CN"/>
              </w:rPr>
              <w:t>，</w:t>
            </w:r>
            <w:r>
              <w:rPr>
                <w:rFonts w:hint="default" w:ascii="Times New Roman" w:hAnsi="Times New Roman" w:cs="Times New Roman"/>
                <w:color w:val="auto"/>
                <w:spacing w:val="-6"/>
                <w:sz w:val="24"/>
                <w:highlight w:val="none"/>
              </w:rPr>
              <w:t>企业厂界噪声昼间、夜间等效声级全部达标。</w:t>
            </w:r>
          </w:p>
          <w:p>
            <w:pPr>
              <w:keepNext w:val="0"/>
              <w:keepLines w:val="0"/>
              <w:pageBreakBefore w:val="0"/>
              <w:widowControl w:val="0"/>
              <w:kinsoku/>
              <w:wordWrap/>
              <w:overflowPunct/>
              <w:topLinePunct w:val="0"/>
              <w:autoSpaceDE/>
              <w:autoSpaceDN/>
              <w:bidi w:val="0"/>
              <w:adjustRightInd w:val="0"/>
              <w:snapToGrid w:val="0"/>
              <w:spacing w:line="580" w:lineRule="exact"/>
              <w:ind w:left="0" w:leftChars="0" w:right="0" w:rightChars="0" w:firstLine="480"/>
              <w:jc w:val="both"/>
              <w:textAlignment w:val="auto"/>
              <w:outlineLvl w:val="9"/>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rPr>
              <w:t>本工程生产废水主要是每年采暖开始，需进行管道、地面、设备清洗水。这些冲洗废水污染物单一，主要是含有一定的铁屑、悬浮物等杂质，每年产生量为</w:t>
            </w:r>
            <w:r>
              <w:rPr>
                <w:rFonts w:hint="eastAsia" w:asciiTheme="minorEastAsia" w:hAnsiTheme="minorEastAsia" w:eastAsiaTheme="minorEastAsia" w:cstheme="minorEastAsia"/>
                <w:sz w:val="24"/>
                <w:szCs w:val="24"/>
                <w:lang w:val="en-US" w:eastAsia="zh-CN"/>
              </w:rPr>
              <w:t>9.77万</w:t>
            </w:r>
            <w:r>
              <w:rPr>
                <w:rFonts w:hint="eastAsia" w:asciiTheme="minorEastAsia" w:hAnsiTheme="minorEastAsia" w:eastAsiaTheme="minorEastAsia" w:cstheme="minorEastAsia"/>
                <w:sz w:val="24"/>
                <w:szCs w:val="24"/>
                <w:highlight w:val="none"/>
              </w:rPr>
              <w:t>m</w:t>
            </w:r>
            <w:r>
              <w:rPr>
                <w:rFonts w:hint="eastAsia" w:asciiTheme="minorEastAsia" w:hAnsiTheme="minorEastAsia" w:eastAsiaTheme="minorEastAsia" w:cstheme="minorEastAsia"/>
                <w:sz w:val="24"/>
                <w:szCs w:val="24"/>
                <w:highlight w:val="none"/>
                <w:vertAlign w:val="superscript"/>
              </w:rPr>
              <w:t>3</w:t>
            </w:r>
            <w:r>
              <w:rPr>
                <w:rFonts w:hint="eastAsia" w:asciiTheme="minorEastAsia" w:hAnsiTheme="minorEastAsia" w:eastAsiaTheme="minorEastAsia" w:cstheme="minorEastAsia"/>
                <w:sz w:val="24"/>
                <w:szCs w:val="24"/>
                <w:highlight w:val="none"/>
                <w:vertAlign w:val="baseline"/>
                <w:lang w:val="en-US" w:eastAsia="zh-CN"/>
              </w:rPr>
              <w:t>/a</w:t>
            </w:r>
            <w:r>
              <w:rPr>
                <w:rFonts w:hint="eastAsia" w:asciiTheme="minorEastAsia" w:hAnsiTheme="minorEastAsia" w:eastAsiaTheme="minorEastAsia" w:cstheme="minorEastAsia"/>
                <w:sz w:val="24"/>
                <w:szCs w:val="24"/>
                <w:highlight w:val="none"/>
              </w:rPr>
              <w:t>，其水质为</w:t>
            </w:r>
            <w:r>
              <w:rPr>
                <w:rFonts w:hint="eastAsia" w:asciiTheme="minorEastAsia" w:hAnsiTheme="minorEastAsia" w:eastAsiaTheme="minorEastAsia" w:cstheme="minorEastAsia"/>
                <w:sz w:val="24"/>
                <w:szCs w:val="24"/>
                <w:highlight w:val="none"/>
                <w:lang w:eastAsia="zh-CN"/>
              </w:rPr>
              <w:t>含有颗粒物的水</w:t>
            </w:r>
            <w:r>
              <w:rPr>
                <w:rFonts w:hint="eastAsia" w:asciiTheme="minorEastAsia" w:hAnsiTheme="minorEastAsia" w:eastAsiaTheme="minorEastAsia" w:cstheme="minorEastAsia"/>
                <w:sz w:val="24"/>
                <w:szCs w:val="24"/>
                <w:highlight w:val="none"/>
              </w:rPr>
              <w:t>，因此可就近排入公司的渣水系统进行水渣淬冷，循环使用不外排。工程巡检、维修人员产生的日常生活污水，其污染物主要为COD、BOD5、SS等杂质，每年产生量为</w:t>
            </w:r>
            <w:r>
              <w:rPr>
                <w:rFonts w:hint="eastAsia" w:asciiTheme="minorEastAsia" w:hAnsiTheme="minorEastAsia" w:eastAsiaTheme="minorEastAsia" w:cstheme="minorEastAsia"/>
                <w:sz w:val="24"/>
                <w:szCs w:val="24"/>
                <w:highlight w:val="none"/>
                <w:lang w:val="en-US" w:eastAsia="zh-CN"/>
              </w:rPr>
              <w:t>9.79万</w:t>
            </w:r>
            <w:r>
              <w:rPr>
                <w:rFonts w:hint="eastAsia" w:asciiTheme="minorEastAsia" w:hAnsiTheme="minorEastAsia" w:eastAsiaTheme="minorEastAsia" w:cstheme="minorEastAsia"/>
                <w:sz w:val="24"/>
                <w:szCs w:val="24"/>
                <w:highlight w:val="none"/>
              </w:rPr>
              <w:t>m</w:t>
            </w:r>
            <w:r>
              <w:rPr>
                <w:rFonts w:hint="eastAsia" w:asciiTheme="minorEastAsia" w:hAnsiTheme="minorEastAsia" w:eastAsiaTheme="minorEastAsia" w:cstheme="minorEastAsia"/>
                <w:sz w:val="24"/>
                <w:szCs w:val="24"/>
                <w:highlight w:val="none"/>
                <w:vertAlign w:val="superscript"/>
              </w:rPr>
              <w:t>3</w:t>
            </w:r>
            <w:r>
              <w:rPr>
                <w:rFonts w:hint="eastAsia" w:asciiTheme="minorEastAsia" w:hAnsiTheme="minorEastAsia" w:eastAsiaTheme="minorEastAsia" w:cstheme="minorEastAsia"/>
                <w:sz w:val="24"/>
                <w:szCs w:val="24"/>
                <w:highlight w:val="none"/>
              </w:rPr>
              <w:t>/a，</w:t>
            </w:r>
            <w:r>
              <w:rPr>
                <w:rFonts w:hint="eastAsia" w:asciiTheme="minorEastAsia" w:hAnsiTheme="minorEastAsia" w:eastAsiaTheme="minorEastAsia" w:cstheme="minorEastAsia"/>
                <w:sz w:val="24"/>
                <w:szCs w:val="24"/>
              </w:rPr>
              <w:t>污水经化粪池处理后就近排入太钢生活污水管网集中处理后回用。</w:t>
            </w:r>
          </w:p>
          <w:p>
            <w:pPr>
              <w:keepNext w:val="0"/>
              <w:keepLines w:val="0"/>
              <w:pageBreakBefore w:val="0"/>
              <w:widowControl w:val="0"/>
              <w:kinsoku/>
              <w:wordWrap/>
              <w:overflowPunct/>
              <w:topLinePunct w:val="0"/>
              <w:autoSpaceDE/>
              <w:autoSpaceDN/>
              <w:bidi w:val="0"/>
              <w:adjustRightInd w:val="0"/>
              <w:snapToGrid w:val="0"/>
              <w:spacing w:line="58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本工程固废主要为项目新增的巡检人员产生的生活垃圾。其人员为11人，其产生量按1kg/人.d计算，其年产生量为1.66t/a，均由太钢环卫人员定时收集，统一妥善处置，对环境影响小。冲渣水换热系统过滤的水渣每</w:t>
            </w:r>
            <w:r>
              <w:rPr>
                <w:rFonts w:hint="eastAsia" w:asciiTheme="minorEastAsia" w:hAnsiTheme="minorEastAsia" w:eastAsiaTheme="minorEastAsia" w:cstheme="minorEastAsia"/>
                <w:sz w:val="24"/>
                <w:szCs w:val="24"/>
                <w:lang w:eastAsia="zh-CN"/>
              </w:rPr>
              <w:t>年</w:t>
            </w:r>
            <w:r>
              <w:rPr>
                <w:rFonts w:hint="eastAsia" w:asciiTheme="minorEastAsia" w:hAnsiTheme="minorEastAsia" w:eastAsiaTheme="minorEastAsia" w:cstheme="minorEastAsia"/>
                <w:sz w:val="24"/>
                <w:szCs w:val="24"/>
              </w:rPr>
              <w:t>产生量约为</w:t>
            </w:r>
            <w:r>
              <w:rPr>
                <w:rFonts w:hint="eastAsia" w:asciiTheme="minorEastAsia" w:hAnsiTheme="minorEastAsia" w:eastAsiaTheme="minorEastAsia" w:cstheme="minorEastAsia"/>
                <w:sz w:val="24"/>
                <w:szCs w:val="24"/>
                <w:lang w:val="en-US" w:eastAsia="zh-CN"/>
              </w:rPr>
              <w:t>45.3</w:t>
            </w:r>
            <w:r>
              <w:rPr>
                <w:rFonts w:hint="eastAsia" w:asciiTheme="minorEastAsia" w:hAnsiTheme="minorEastAsia" w:eastAsiaTheme="minorEastAsia" w:cstheme="minorEastAsia"/>
                <w:sz w:val="24"/>
                <w:szCs w:val="24"/>
              </w:rPr>
              <w:t>t</w:t>
            </w:r>
            <w:r>
              <w:rPr>
                <w:rFonts w:hint="eastAsia" w:asciiTheme="minorEastAsia" w:hAnsiTheme="minorEastAsia" w:eastAsiaTheme="minorEastAsia" w:cstheme="minorEastAsia"/>
                <w:sz w:val="24"/>
                <w:szCs w:val="24"/>
                <w:lang w:val="en-US" w:eastAsia="zh-CN"/>
              </w:rPr>
              <w:t>/a</w:t>
            </w:r>
            <w:r>
              <w:rPr>
                <w:rFonts w:hint="eastAsia" w:asciiTheme="minorEastAsia" w:hAnsiTheme="minorEastAsia" w:eastAsiaTheme="minorEastAsia" w:cstheme="minorEastAsia"/>
                <w:sz w:val="24"/>
                <w:szCs w:val="24"/>
              </w:rPr>
              <w:t>，返回水渣系统进行粉磨制作超细粉循环利用不外排。</w:t>
            </w:r>
          </w:p>
          <w:p>
            <w:pPr>
              <w:pStyle w:val="2"/>
              <w:rPr>
                <w:rFonts w:hint="eastAsia" w:asciiTheme="minorEastAsia" w:hAnsiTheme="minorEastAsia" w:eastAsiaTheme="minorEastAsia" w:cstheme="minorEastAsia"/>
                <w:sz w:val="24"/>
                <w:szCs w:val="24"/>
              </w:rPr>
            </w:pPr>
          </w:p>
          <w:p>
            <w:pPr>
              <w:pStyle w:val="2"/>
              <w:rPr>
                <w:rFonts w:hint="eastAsia" w:asciiTheme="minorEastAsia" w:hAnsiTheme="minorEastAsia" w:eastAsiaTheme="minorEastAsia" w:cstheme="minorEastAsia"/>
                <w:sz w:val="24"/>
                <w:szCs w:val="24"/>
              </w:rPr>
            </w:pPr>
          </w:p>
          <w:p>
            <w:pPr>
              <w:pStyle w:val="2"/>
              <w:rPr>
                <w:rFonts w:hint="eastAsia" w:asciiTheme="minorEastAsia" w:hAnsiTheme="minorEastAsia" w:eastAsiaTheme="minorEastAsia" w:cstheme="minorEastAsia"/>
                <w:sz w:val="24"/>
                <w:szCs w:val="24"/>
              </w:rPr>
            </w:pPr>
          </w:p>
          <w:p>
            <w:pPr>
              <w:pStyle w:val="2"/>
              <w:rPr>
                <w:rFonts w:hint="eastAsia" w:asciiTheme="minorEastAsia" w:hAnsiTheme="minorEastAsia" w:eastAsiaTheme="minorEastAsia" w:cstheme="minorEastAsia"/>
                <w:sz w:val="24"/>
                <w:szCs w:val="24"/>
              </w:rPr>
            </w:pPr>
          </w:p>
          <w:p>
            <w:pPr>
              <w:pStyle w:val="2"/>
              <w:rPr>
                <w:rFonts w:hint="eastAsia" w:asciiTheme="minorEastAsia" w:hAnsiTheme="minorEastAsia" w:eastAsiaTheme="minorEastAsia" w:cstheme="minorEastAsia"/>
                <w:sz w:val="24"/>
                <w:szCs w:val="24"/>
              </w:rPr>
            </w:pPr>
          </w:p>
          <w:p>
            <w:pPr>
              <w:pStyle w:val="2"/>
              <w:rPr>
                <w:rFonts w:hint="eastAsia" w:asciiTheme="minorEastAsia" w:hAnsiTheme="minorEastAsia" w:eastAsiaTheme="minorEastAsia" w:cstheme="minorEastAsia"/>
                <w:sz w:val="24"/>
                <w:szCs w:val="24"/>
              </w:rPr>
            </w:pPr>
          </w:p>
          <w:p>
            <w:pPr>
              <w:pStyle w:val="2"/>
              <w:rPr>
                <w:rFonts w:hint="eastAsia" w:asciiTheme="minorEastAsia" w:hAnsiTheme="minorEastAsia" w:eastAsiaTheme="minorEastAsia" w:cstheme="minorEastAsia"/>
                <w:sz w:val="24"/>
                <w:szCs w:val="24"/>
              </w:rPr>
            </w:pPr>
          </w:p>
          <w:p>
            <w:pPr>
              <w:pStyle w:val="2"/>
              <w:rPr>
                <w:rFonts w:hint="eastAsia" w:asciiTheme="minorEastAsia" w:hAnsiTheme="minorEastAsia" w:eastAsiaTheme="minorEastAsia" w:cstheme="minorEastAsia"/>
                <w:sz w:val="24"/>
                <w:szCs w:val="24"/>
              </w:rPr>
            </w:pPr>
          </w:p>
          <w:p>
            <w:pPr>
              <w:pStyle w:val="2"/>
              <w:rPr>
                <w:rFonts w:hint="eastAsia" w:asciiTheme="minorEastAsia" w:hAnsiTheme="minorEastAsia" w:eastAsiaTheme="minorEastAsia" w:cstheme="minorEastAsia"/>
                <w:sz w:val="24"/>
                <w:szCs w:val="24"/>
              </w:rPr>
            </w:pPr>
          </w:p>
          <w:p>
            <w:pPr>
              <w:pStyle w:val="2"/>
              <w:rPr>
                <w:rFonts w:hint="eastAsia" w:asciiTheme="minorEastAsia" w:hAnsiTheme="minorEastAsia" w:eastAsiaTheme="minorEastAsia" w:cstheme="minorEastAsia"/>
                <w:sz w:val="24"/>
                <w:szCs w:val="24"/>
              </w:rPr>
            </w:pPr>
          </w:p>
          <w:p>
            <w:pPr>
              <w:pStyle w:val="2"/>
              <w:keepNext w:val="0"/>
              <w:keepLines w:val="0"/>
              <w:pageBreakBefore w:val="0"/>
              <w:widowControl w:val="0"/>
              <w:kinsoku/>
              <w:wordWrap/>
              <w:overflowPunct/>
              <w:topLinePunct w:val="0"/>
              <w:autoSpaceDE w:val="0"/>
              <w:autoSpaceDN w:val="0"/>
              <w:bidi w:val="0"/>
              <w:adjustRightInd/>
              <w:snapToGrid/>
              <w:spacing w:before="157" w:beforeLines="50" w:after="157" w:afterLines="50" w:line="240" w:lineRule="auto"/>
              <w:ind w:firstLine="0" w:firstLineChars="0"/>
              <w:jc w:val="both"/>
              <w:textAlignment w:val="auto"/>
              <w:outlineLvl w:val="9"/>
              <w:rPr>
                <w:rFonts w:hint="default" w:ascii="Times New Roman" w:hAnsi="Times New Roman" w:cs="Times New Roman"/>
                <w:b/>
                <w:bCs/>
                <w:kern w:val="2"/>
                <w:sz w:val="24"/>
                <w:szCs w:val="24"/>
                <w:lang w:val="en-US" w:eastAsia="zh-CN" w:bidi="ar-SA"/>
              </w:rPr>
            </w:pPr>
            <w:r>
              <w:rPr>
                <w:rFonts w:hint="eastAsia" w:ascii="Times New Roman" w:hAnsi="Times New Roman" w:cs="Times New Roman"/>
                <w:b/>
                <w:bCs/>
                <w:kern w:val="2"/>
                <w:sz w:val="24"/>
                <w:szCs w:val="24"/>
                <w:lang w:val="en-US" w:eastAsia="zh-CN" w:bidi="ar-SA"/>
              </w:rPr>
              <w:t>8.2</w:t>
            </w:r>
            <w:r>
              <w:rPr>
                <w:rFonts w:hint="default" w:ascii="Times New Roman" w:hAnsi="Times New Roman" w:cs="Times New Roman"/>
                <w:b/>
                <w:bCs/>
                <w:kern w:val="2"/>
                <w:sz w:val="24"/>
                <w:szCs w:val="24"/>
                <w:lang w:val="en-US" w:eastAsia="zh-CN" w:bidi="ar-SA"/>
              </w:rPr>
              <w:t xml:space="preserve"> 对照建设项目竣工环境保护验收暂行办法第八条</w:t>
            </w:r>
          </w:p>
          <w:p>
            <w:pPr>
              <w:keepNext w:val="0"/>
              <w:keepLines w:val="0"/>
              <w:pageBreakBefore w:val="0"/>
              <w:widowControl w:val="0"/>
              <w:kinsoku/>
              <w:wordWrap/>
              <w:overflowPunct/>
              <w:topLinePunct w:val="0"/>
              <w:autoSpaceDE/>
              <w:autoSpaceDN/>
              <w:bidi w:val="0"/>
              <w:adjustRightInd/>
              <w:snapToGrid/>
              <w:spacing w:line="360" w:lineRule="auto"/>
              <w:ind w:firstLine="241" w:firstLineChars="100"/>
              <w:jc w:val="center"/>
              <w:textAlignment w:val="auto"/>
              <w:outlineLvl w:val="9"/>
              <w:rPr>
                <w:rFonts w:hint="default" w:ascii="Times New Roman" w:hAnsi="Times New Roman" w:eastAsia="宋体" w:cs="Times New Roman"/>
                <w:b/>
                <w:sz w:val="24"/>
              </w:rPr>
            </w:pPr>
            <w:r>
              <w:rPr>
                <w:rFonts w:hint="default" w:ascii="Times New Roman" w:hAnsi="Times New Roman" w:eastAsia="宋体" w:cs="Times New Roman"/>
                <w:b/>
                <w:sz w:val="24"/>
              </w:rPr>
              <w:t>表</w:t>
            </w:r>
            <w:r>
              <w:rPr>
                <w:rFonts w:hint="default" w:ascii="Times New Roman" w:hAnsi="Times New Roman" w:eastAsia="宋体" w:cs="Times New Roman"/>
                <w:b/>
                <w:sz w:val="24"/>
                <w:lang w:val="en-US" w:eastAsia="zh-CN"/>
              </w:rPr>
              <w:t>8</w:t>
            </w:r>
            <w:r>
              <w:rPr>
                <w:rFonts w:hint="eastAsia" w:ascii="Times New Roman" w:hAnsi="Times New Roman" w:eastAsia="宋体" w:cs="Times New Roman"/>
                <w:b/>
                <w:sz w:val="24"/>
                <w:lang w:val="en-US" w:eastAsia="zh-CN"/>
              </w:rPr>
              <w:t>.</w:t>
            </w:r>
            <w:r>
              <w:rPr>
                <w:rFonts w:hint="default" w:ascii="Times New Roman" w:hAnsi="Times New Roman" w:eastAsia="宋体" w:cs="Times New Roman"/>
                <w:b/>
                <w:sz w:val="24"/>
                <w:lang w:val="en-US" w:eastAsia="zh-CN"/>
              </w:rPr>
              <w:t>1</w:t>
            </w:r>
            <w:r>
              <w:rPr>
                <w:rFonts w:hint="default" w:ascii="Times New Roman" w:hAnsi="Times New Roman" w:eastAsia="宋体" w:cs="Times New Roman"/>
                <w:b/>
                <w:sz w:val="24"/>
              </w:rPr>
              <w:t xml:space="preserve"> 建设项目竣工环境保护验收暂行办法第八条</w:t>
            </w:r>
            <w:r>
              <w:rPr>
                <w:rFonts w:hint="default" w:ascii="Times New Roman" w:hAnsi="Times New Roman" w:eastAsia="宋体" w:cs="Times New Roman"/>
                <w:b/>
                <w:sz w:val="24"/>
                <w:lang w:val="en-US" w:eastAsia="zh-CN"/>
              </w:rPr>
              <w:t>验收意见</w:t>
            </w:r>
            <w:r>
              <w:rPr>
                <w:rFonts w:hint="default" w:ascii="Times New Roman" w:hAnsi="Times New Roman" w:eastAsia="宋体" w:cs="Times New Roman"/>
                <w:b/>
                <w:sz w:val="24"/>
              </w:rPr>
              <w:t>一览表</w:t>
            </w:r>
          </w:p>
          <w:tbl>
            <w:tblPr>
              <w:tblStyle w:val="20"/>
              <w:tblW w:w="8761" w:type="dxa"/>
              <w:tblInd w:w="-2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
              <w:gridCol w:w="3340"/>
              <w:gridCol w:w="10"/>
              <w:gridCol w:w="4505"/>
              <w:gridCol w:w="10"/>
              <w:gridCol w:w="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21" w:type="dxa"/>
                <w:trHeight w:val="1056" w:hRule="atLeast"/>
              </w:trPr>
              <w:tc>
                <w:tcPr>
                  <w:tcW w:w="3350" w:type="dxa"/>
                  <w:gridSpan w:val="2"/>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不得提出验收合格意见的情形</w:t>
                  </w:r>
                </w:p>
              </w:tc>
              <w:tc>
                <w:tcPr>
                  <w:tcW w:w="4515" w:type="dxa"/>
                  <w:gridSpan w:val="2"/>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本项目实际情况</w:t>
                  </w:r>
                </w:p>
              </w:tc>
              <w:tc>
                <w:tcPr>
                  <w:tcW w:w="875" w:type="dxa"/>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是否符合要求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21" w:type="dxa"/>
                <w:trHeight w:val="2036" w:hRule="atLeast"/>
              </w:trPr>
              <w:tc>
                <w:tcPr>
                  <w:tcW w:w="3350" w:type="dxa"/>
                  <w:gridSpan w:val="2"/>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Style w:val="33"/>
                      <w:rFonts w:hint="default" w:ascii="Times New Roman" w:hAnsi="Times New Roman" w:eastAsia="宋体" w:cs="Times New Roman"/>
                      <w:sz w:val="21"/>
                      <w:szCs w:val="21"/>
                    </w:rPr>
                    <w:t>未按环境影响报告书（表）及其审批部门审批决定要求建成环境保护设施，或者环境保护设施不能与主体工程同时投产或者使用的</w:t>
                  </w:r>
                </w:p>
              </w:tc>
              <w:tc>
                <w:tcPr>
                  <w:tcW w:w="4515" w:type="dxa"/>
                  <w:gridSpan w:val="2"/>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Style w:val="33"/>
                      <w:rFonts w:hint="default" w:ascii="Times New Roman" w:hAnsi="Times New Roman" w:eastAsia="宋体" w:cs="Times New Roman"/>
                      <w:sz w:val="21"/>
                      <w:szCs w:val="21"/>
                    </w:rPr>
                    <w:t>按环境影响报告表及其审批部门审批决定要求建成环境保护设施，</w:t>
                  </w:r>
                  <w:r>
                    <w:rPr>
                      <w:rStyle w:val="33"/>
                      <w:rFonts w:hint="default" w:ascii="Times New Roman" w:hAnsi="Times New Roman" w:eastAsia="宋体" w:cs="Times New Roman"/>
                      <w:sz w:val="21"/>
                      <w:szCs w:val="21"/>
                      <w:lang w:eastAsia="zh-CN"/>
                    </w:rPr>
                    <w:t>且</w:t>
                  </w:r>
                  <w:r>
                    <w:rPr>
                      <w:rStyle w:val="33"/>
                      <w:rFonts w:hint="default" w:ascii="Times New Roman" w:hAnsi="Times New Roman" w:eastAsia="宋体" w:cs="Times New Roman"/>
                      <w:sz w:val="21"/>
                      <w:szCs w:val="21"/>
                    </w:rPr>
                    <w:t>环境保护设施与主体工程同时投产使用</w:t>
                  </w:r>
                </w:p>
              </w:tc>
              <w:tc>
                <w:tcPr>
                  <w:tcW w:w="875" w:type="dxa"/>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符合</w:t>
                  </w:r>
                </w:p>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21" w:type="dxa"/>
                <w:trHeight w:val="2650" w:hRule="atLeast"/>
                <w:jc w:val="center"/>
              </w:trPr>
              <w:tc>
                <w:tcPr>
                  <w:tcW w:w="3350" w:type="dxa"/>
                  <w:gridSpan w:val="2"/>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污染物排放不符合国家和地方相关标准、环境影响报告书（表）及其审批部门审批决定或者重点污染物排放总量控制指标要求的</w:t>
                  </w:r>
                </w:p>
              </w:tc>
              <w:tc>
                <w:tcPr>
                  <w:tcW w:w="4515" w:type="dxa"/>
                  <w:gridSpan w:val="2"/>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left"/>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本项目为节能减排项目，项目</w:t>
                  </w:r>
                  <w:r>
                    <w:rPr>
                      <w:rFonts w:hint="default" w:ascii="Times New Roman" w:hAnsi="Times New Roman" w:cs="Times New Roman"/>
                      <w:sz w:val="21"/>
                      <w:szCs w:val="21"/>
                      <w:vertAlign w:val="baseline"/>
                      <w:lang w:val="en-US" w:eastAsia="zh-CN"/>
                    </w:rPr>
                    <w:t>分为3个子项目，余热回收供暖系统工程项目</w:t>
                  </w:r>
                  <w:r>
                    <w:rPr>
                      <w:rFonts w:hint="default" w:ascii="Times New Roman" w:hAnsi="Times New Roman" w:eastAsia="宋体" w:cs="Times New Roman"/>
                      <w:sz w:val="21"/>
                      <w:szCs w:val="21"/>
                      <w:vertAlign w:val="baseline"/>
                      <w:lang w:val="en-US" w:eastAsia="zh-CN"/>
                    </w:rPr>
                    <w:t>实施后，</w:t>
                  </w:r>
                  <w:r>
                    <w:rPr>
                      <w:rFonts w:hint="default" w:ascii="Times New Roman" w:hAnsi="Times New Roman" w:cs="Times New Roman" w:eastAsiaTheme="minorEastAsia"/>
                      <w:sz w:val="21"/>
                      <w:szCs w:val="21"/>
                    </w:rPr>
                    <w:t>可节能折标煤约16万t/a。</w:t>
                  </w:r>
                  <w:r>
                    <w:rPr>
                      <w:rFonts w:hint="default" w:ascii="Times New Roman" w:hAnsi="Times New Roman" w:eastAsia="宋体" w:cs="Times New Roman"/>
                      <w:sz w:val="21"/>
                      <w:szCs w:val="21"/>
                      <w:vertAlign w:val="baseline"/>
                      <w:lang w:val="en-US" w:eastAsia="zh-CN"/>
                    </w:rPr>
                    <w:t>污染物排放符合国家和地方相关标准、环境影响报告表及其审批部门审批决定污染物排放总量控制指标要求</w:t>
                  </w:r>
                </w:p>
              </w:tc>
              <w:tc>
                <w:tcPr>
                  <w:tcW w:w="875" w:type="dxa"/>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符合</w:t>
                  </w:r>
                </w:p>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58" w:hRule="atLeast"/>
                <w:jc w:val="center"/>
              </w:trPr>
              <w:tc>
                <w:tcPr>
                  <w:tcW w:w="3361" w:type="dxa"/>
                  <w:gridSpan w:val="2"/>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环境影响报告书（表）经批准后，该建设项目的性质、规模、地点、采用的生产工艺或者防治污染、防止生态破坏的措施发生重大变动，建设单位未重新报批环境影响报告书（表）或者环境影响报告书（表）未经批准的</w:t>
                  </w:r>
                </w:p>
              </w:tc>
              <w:tc>
                <w:tcPr>
                  <w:tcW w:w="4515" w:type="dxa"/>
                  <w:gridSpan w:val="2"/>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highlight w:val="none"/>
                      <w:vertAlign w:val="baseline"/>
                      <w:lang w:val="en-US" w:eastAsia="zh-CN"/>
                    </w:rPr>
                    <w:t>本项目</w:t>
                  </w:r>
                  <w:r>
                    <w:rPr>
                      <w:rFonts w:hint="default" w:ascii="Times New Roman" w:hAnsi="Times New Roman" w:eastAsia="宋体" w:cs="Times New Roman"/>
                      <w:sz w:val="21"/>
                      <w:szCs w:val="21"/>
                      <w:highlight w:val="none"/>
                      <w:vertAlign w:val="baseline"/>
                      <w:lang w:val="en-US" w:eastAsia="zh-CN"/>
                    </w:rPr>
                    <w:t>环境影响报告表经批准</w:t>
                  </w:r>
                  <w:r>
                    <w:rPr>
                      <w:rFonts w:hint="eastAsia" w:ascii="Times New Roman" w:hAnsi="Times New Roman" w:eastAsia="宋体" w:cs="Times New Roman"/>
                      <w:sz w:val="21"/>
                      <w:szCs w:val="21"/>
                      <w:highlight w:val="none"/>
                      <w:vertAlign w:val="baseline"/>
                      <w:lang w:val="en-US" w:eastAsia="zh-CN"/>
                    </w:rPr>
                    <w:t xml:space="preserve"> （</w:t>
                  </w:r>
                  <w:r>
                    <w:rPr>
                      <w:rFonts w:hint="default" w:ascii="Times New Roman" w:hAnsi="Times New Roman" w:cs="Times New Roman"/>
                      <w:sz w:val="21"/>
                      <w:szCs w:val="21"/>
                      <w:highlight w:val="none"/>
                      <w:vertAlign w:val="baseline"/>
                      <w:lang w:val="en-US" w:eastAsia="zh-CN"/>
                    </w:rPr>
                    <w:t>并环尖审批</w:t>
                  </w:r>
                  <w:r>
                    <w:rPr>
                      <w:rFonts w:hint="default" w:ascii="Times New Roman" w:hAnsi="Times New Roman" w:cs="Times New Roman"/>
                      <w:color w:val="auto"/>
                      <w:sz w:val="21"/>
                      <w:szCs w:val="21"/>
                      <w:highlight w:val="none"/>
                      <w:vertAlign w:val="baseline"/>
                      <w:lang w:val="en-US" w:eastAsia="zh-CN"/>
                    </w:rPr>
                    <w:t>【201</w:t>
                  </w:r>
                  <w:r>
                    <w:rPr>
                      <w:rFonts w:hint="eastAsia" w:cs="Times New Roman"/>
                      <w:color w:val="auto"/>
                      <w:sz w:val="21"/>
                      <w:szCs w:val="21"/>
                      <w:highlight w:val="none"/>
                      <w:vertAlign w:val="baseline"/>
                      <w:lang w:val="en-US" w:eastAsia="zh-CN"/>
                    </w:rPr>
                    <w:t>3</w:t>
                  </w:r>
                  <w:r>
                    <w:rPr>
                      <w:rFonts w:hint="default" w:ascii="Times New Roman" w:hAnsi="Times New Roman" w:cs="Times New Roman"/>
                      <w:color w:val="auto"/>
                      <w:sz w:val="21"/>
                      <w:szCs w:val="21"/>
                      <w:highlight w:val="none"/>
                      <w:vertAlign w:val="baseline"/>
                      <w:lang w:val="en-US" w:eastAsia="zh-CN"/>
                    </w:rPr>
                    <w:t>】第</w:t>
                  </w:r>
                  <w:r>
                    <w:rPr>
                      <w:rFonts w:hint="eastAsia" w:cs="Times New Roman"/>
                      <w:color w:val="auto"/>
                      <w:sz w:val="21"/>
                      <w:szCs w:val="21"/>
                      <w:highlight w:val="none"/>
                      <w:vertAlign w:val="baseline"/>
                      <w:lang w:val="en-US" w:eastAsia="zh-CN"/>
                    </w:rPr>
                    <w:t>71号</w:t>
                  </w:r>
                  <w:r>
                    <w:rPr>
                      <w:rFonts w:hint="eastAsia" w:ascii="Times New Roman" w:hAnsi="Times New Roman" w:cs="Times New Roman"/>
                      <w:color w:val="auto"/>
                      <w:sz w:val="21"/>
                      <w:szCs w:val="21"/>
                      <w:highlight w:val="none"/>
                      <w:vertAlign w:val="baseline"/>
                      <w:lang w:val="en-US" w:eastAsia="zh-CN"/>
                    </w:rPr>
                    <w:t>）</w:t>
                  </w:r>
                  <w:r>
                    <w:rPr>
                      <w:rFonts w:hint="default" w:ascii="Times New Roman" w:hAnsi="Times New Roman" w:eastAsia="宋体" w:cs="Times New Roman"/>
                      <w:color w:val="auto"/>
                      <w:sz w:val="21"/>
                      <w:szCs w:val="21"/>
                      <w:highlight w:val="none"/>
                      <w:vertAlign w:val="baseline"/>
                      <w:lang w:val="en-US" w:eastAsia="zh-CN"/>
                    </w:rPr>
                    <w:t>后，</w:t>
                  </w:r>
                  <w:r>
                    <w:rPr>
                      <w:rFonts w:hint="default" w:ascii="Times New Roman" w:hAnsi="Times New Roman" w:eastAsia="宋体" w:cs="Times New Roman"/>
                      <w:sz w:val="21"/>
                      <w:szCs w:val="21"/>
                      <w:highlight w:val="none"/>
                      <w:vertAlign w:val="baseline"/>
                      <w:lang w:val="en-US" w:eastAsia="zh-CN"/>
                    </w:rPr>
                    <w:t>该建设项目的性质、规模、地点、采用的生产工艺</w:t>
                  </w:r>
                  <w:r>
                    <w:rPr>
                      <w:rFonts w:hint="default" w:ascii="Times New Roman" w:hAnsi="Times New Roman" w:cs="Times New Roman"/>
                      <w:sz w:val="21"/>
                      <w:szCs w:val="21"/>
                      <w:highlight w:val="none"/>
                      <w:vertAlign w:val="baseline"/>
                      <w:lang w:val="en-US" w:eastAsia="zh-CN"/>
                    </w:rPr>
                    <w:t>及</w:t>
                  </w:r>
                  <w:r>
                    <w:rPr>
                      <w:rFonts w:hint="default" w:ascii="Times New Roman" w:hAnsi="Times New Roman" w:eastAsia="宋体" w:cs="Times New Roman"/>
                      <w:sz w:val="21"/>
                      <w:szCs w:val="21"/>
                      <w:highlight w:val="none"/>
                      <w:vertAlign w:val="baseline"/>
                      <w:lang w:val="en-US" w:eastAsia="zh-CN"/>
                    </w:rPr>
                    <w:t>防治污染、防止生态破坏的措施</w:t>
                  </w:r>
                  <w:r>
                    <w:rPr>
                      <w:rFonts w:hint="default" w:ascii="Times New Roman" w:hAnsi="Times New Roman" w:cs="Times New Roman"/>
                      <w:sz w:val="21"/>
                      <w:szCs w:val="21"/>
                      <w:highlight w:val="none"/>
                      <w:vertAlign w:val="baseline"/>
                      <w:lang w:val="en-US" w:eastAsia="zh-CN"/>
                    </w:rPr>
                    <w:t>均未</w:t>
                  </w:r>
                  <w:r>
                    <w:rPr>
                      <w:rFonts w:hint="default" w:ascii="Times New Roman" w:hAnsi="Times New Roman" w:eastAsia="宋体" w:cs="Times New Roman"/>
                      <w:sz w:val="21"/>
                      <w:szCs w:val="21"/>
                      <w:highlight w:val="none"/>
                      <w:vertAlign w:val="baseline"/>
                      <w:lang w:val="en-US" w:eastAsia="zh-CN"/>
                    </w:rPr>
                    <w:t>发生重大变动</w:t>
                  </w:r>
                </w:p>
              </w:tc>
              <w:tc>
                <w:tcPr>
                  <w:tcW w:w="885" w:type="dxa"/>
                  <w:gridSpan w:val="2"/>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符合</w:t>
                  </w:r>
                </w:p>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2" w:hRule="atLeast"/>
                <w:jc w:val="center"/>
              </w:trPr>
              <w:tc>
                <w:tcPr>
                  <w:tcW w:w="3361" w:type="dxa"/>
                  <w:gridSpan w:val="2"/>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建设过程中造成重大环境污染未治理完成，或者造成重大生态破坏未恢复的</w:t>
                  </w:r>
                </w:p>
              </w:tc>
              <w:tc>
                <w:tcPr>
                  <w:tcW w:w="4515" w:type="dxa"/>
                  <w:gridSpan w:val="2"/>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本项目</w:t>
                  </w:r>
                  <w:r>
                    <w:rPr>
                      <w:rFonts w:hint="default" w:ascii="Times New Roman" w:hAnsi="Times New Roman" w:eastAsia="宋体" w:cs="Times New Roman"/>
                      <w:sz w:val="21"/>
                      <w:szCs w:val="21"/>
                      <w:vertAlign w:val="baseline"/>
                      <w:lang w:val="en-US" w:eastAsia="zh-CN"/>
                    </w:rPr>
                    <w:t>建设过程中</w:t>
                  </w:r>
                  <w:r>
                    <w:rPr>
                      <w:rFonts w:hint="default" w:ascii="Times New Roman" w:hAnsi="Times New Roman" w:cs="Times New Roman"/>
                      <w:sz w:val="21"/>
                      <w:szCs w:val="21"/>
                      <w:vertAlign w:val="baseline"/>
                      <w:lang w:val="en-US" w:eastAsia="zh-CN"/>
                    </w:rPr>
                    <w:t>未</w:t>
                  </w:r>
                  <w:r>
                    <w:rPr>
                      <w:rFonts w:hint="default" w:ascii="Times New Roman" w:hAnsi="Times New Roman" w:eastAsia="宋体" w:cs="Times New Roman"/>
                      <w:sz w:val="21"/>
                      <w:szCs w:val="21"/>
                      <w:vertAlign w:val="baseline"/>
                      <w:lang w:val="en-US" w:eastAsia="zh-CN"/>
                    </w:rPr>
                    <w:t>造成重大环境污染</w:t>
                  </w:r>
                </w:p>
              </w:tc>
              <w:tc>
                <w:tcPr>
                  <w:tcW w:w="885" w:type="dxa"/>
                  <w:gridSpan w:val="2"/>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符合</w:t>
                  </w:r>
                </w:p>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84" w:hRule="atLeast"/>
                <w:jc w:val="center"/>
              </w:trPr>
              <w:tc>
                <w:tcPr>
                  <w:tcW w:w="3361" w:type="dxa"/>
                  <w:gridSpan w:val="2"/>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纳入排污许可管理的建设项目，无证排污或者不按证排污的</w:t>
                  </w:r>
                </w:p>
              </w:tc>
              <w:tc>
                <w:tcPr>
                  <w:tcW w:w="4515" w:type="dxa"/>
                  <w:gridSpan w:val="2"/>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本项目</w:t>
                  </w:r>
                  <w:r>
                    <w:rPr>
                      <w:rFonts w:hint="default" w:ascii="Times New Roman" w:hAnsi="Times New Roman" w:eastAsia="宋体" w:cs="Times New Roman"/>
                      <w:sz w:val="21"/>
                      <w:szCs w:val="21"/>
                      <w:vertAlign w:val="baseline"/>
                      <w:lang w:val="en-US" w:eastAsia="zh-CN"/>
                    </w:rPr>
                    <w:t>纳入</w:t>
                  </w:r>
                  <w:r>
                    <w:rPr>
                      <w:rFonts w:hint="eastAsia" w:cs="Times New Roman"/>
                      <w:sz w:val="21"/>
                      <w:szCs w:val="21"/>
                      <w:vertAlign w:val="baseline"/>
                      <w:lang w:val="en-US" w:eastAsia="zh-CN"/>
                    </w:rPr>
                    <w:t>山西太钢股份有限公司</w:t>
                  </w:r>
                  <w:r>
                    <w:rPr>
                      <w:rFonts w:hint="default" w:ascii="Times New Roman" w:hAnsi="Times New Roman" w:eastAsia="宋体" w:cs="Times New Roman"/>
                      <w:sz w:val="21"/>
                      <w:szCs w:val="21"/>
                      <w:vertAlign w:val="baseline"/>
                      <w:lang w:val="en-US" w:eastAsia="zh-CN"/>
                    </w:rPr>
                    <w:t>排污许可管理的建设项目，</w:t>
                  </w:r>
                  <w:r>
                    <w:rPr>
                      <w:rFonts w:hint="default" w:ascii="Times New Roman" w:hAnsi="Times New Roman" w:cs="Times New Roman"/>
                      <w:sz w:val="21"/>
                      <w:szCs w:val="21"/>
                      <w:vertAlign w:val="baseline"/>
                      <w:lang w:val="en-US" w:eastAsia="zh-CN"/>
                    </w:rPr>
                    <w:t>按规定申领了排污证，证书编号为91140000701011888X001P</w:t>
                  </w:r>
                </w:p>
              </w:tc>
              <w:tc>
                <w:tcPr>
                  <w:tcW w:w="885" w:type="dxa"/>
                  <w:gridSpan w:val="2"/>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符合</w:t>
                  </w:r>
                </w:p>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56" w:hRule="atLeast"/>
                <w:jc w:val="center"/>
              </w:trPr>
              <w:tc>
                <w:tcPr>
                  <w:tcW w:w="3361" w:type="dxa"/>
                  <w:gridSpan w:val="2"/>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分期建设、分期投入生产或者使用依法应当分期验收的建设项目，其分期建设、分期投入生产或者使用的环境保护设施防治环境污染和生态破坏的能力不能满足其相应主体工程需要的</w:t>
                  </w:r>
                </w:p>
              </w:tc>
              <w:tc>
                <w:tcPr>
                  <w:tcW w:w="4515" w:type="dxa"/>
                  <w:gridSpan w:val="2"/>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本项目未</w:t>
                  </w:r>
                  <w:r>
                    <w:rPr>
                      <w:rFonts w:hint="default" w:ascii="Times New Roman" w:hAnsi="Times New Roman" w:eastAsia="宋体" w:cs="Times New Roman"/>
                      <w:sz w:val="21"/>
                      <w:szCs w:val="21"/>
                      <w:vertAlign w:val="baseline"/>
                      <w:lang w:val="en-US" w:eastAsia="zh-CN"/>
                    </w:rPr>
                    <w:t>分期建设</w:t>
                  </w:r>
                  <w:r>
                    <w:rPr>
                      <w:rFonts w:hint="default" w:ascii="Times New Roman" w:hAnsi="Times New Roman" w:cs="Times New Roman"/>
                      <w:sz w:val="21"/>
                      <w:szCs w:val="21"/>
                      <w:vertAlign w:val="baseline"/>
                      <w:lang w:val="en-US" w:eastAsia="zh-CN"/>
                    </w:rPr>
                    <w:t>，</w:t>
                  </w:r>
                  <w:r>
                    <w:rPr>
                      <w:rFonts w:hint="default" w:ascii="Times New Roman" w:hAnsi="Times New Roman" w:eastAsia="宋体" w:cs="Times New Roman"/>
                      <w:sz w:val="21"/>
                      <w:szCs w:val="21"/>
                      <w:vertAlign w:val="baseline"/>
                      <w:lang w:val="en-US" w:eastAsia="zh-CN"/>
                    </w:rPr>
                    <w:t>环境保护设施防治环境污染和生态破坏的能力能满足其相应主体工程</w:t>
                  </w:r>
                  <w:r>
                    <w:rPr>
                      <w:rFonts w:hint="default" w:ascii="Times New Roman" w:hAnsi="Times New Roman" w:cs="Times New Roman"/>
                      <w:sz w:val="21"/>
                      <w:szCs w:val="21"/>
                      <w:vertAlign w:val="baseline"/>
                      <w:lang w:val="en-US" w:eastAsia="zh-CN"/>
                    </w:rPr>
                    <w:t>的</w:t>
                  </w:r>
                  <w:r>
                    <w:rPr>
                      <w:rFonts w:hint="default" w:ascii="Times New Roman" w:hAnsi="Times New Roman" w:eastAsia="宋体" w:cs="Times New Roman"/>
                      <w:sz w:val="21"/>
                      <w:szCs w:val="21"/>
                      <w:vertAlign w:val="baseline"/>
                      <w:lang w:val="en-US" w:eastAsia="zh-CN"/>
                    </w:rPr>
                    <w:t>需要</w:t>
                  </w:r>
                </w:p>
              </w:tc>
              <w:tc>
                <w:tcPr>
                  <w:tcW w:w="885" w:type="dxa"/>
                  <w:gridSpan w:val="2"/>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符合</w:t>
                  </w:r>
                </w:p>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89" w:hRule="atLeast"/>
                <w:jc w:val="center"/>
              </w:trPr>
              <w:tc>
                <w:tcPr>
                  <w:tcW w:w="3361" w:type="dxa"/>
                  <w:gridSpan w:val="2"/>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建设单位因该建设项目违反国家和地方环境保护法律法规受到处罚，被责令改正，尚未改正完成的</w:t>
                  </w:r>
                </w:p>
              </w:tc>
              <w:tc>
                <w:tcPr>
                  <w:tcW w:w="4515" w:type="dxa"/>
                  <w:gridSpan w:val="2"/>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该建设项目</w:t>
                  </w:r>
                  <w:r>
                    <w:rPr>
                      <w:rFonts w:hint="default" w:ascii="Times New Roman" w:hAnsi="Times New Roman" w:cs="Times New Roman"/>
                      <w:sz w:val="21"/>
                      <w:szCs w:val="21"/>
                      <w:vertAlign w:val="baseline"/>
                      <w:lang w:val="en-US" w:eastAsia="zh-CN"/>
                    </w:rPr>
                    <w:t>未因</w:t>
                  </w:r>
                  <w:r>
                    <w:rPr>
                      <w:rFonts w:hint="default" w:ascii="Times New Roman" w:hAnsi="Times New Roman" w:eastAsia="宋体" w:cs="Times New Roman"/>
                      <w:sz w:val="21"/>
                      <w:szCs w:val="21"/>
                      <w:vertAlign w:val="baseline"/>
                      <w:lang w:val="en-US" w:eastAsia="zh-CN"/>
                    </w:rPr>
                    <w:t>违反国家和地方环境保护法律法规受到处罚</w:t>
                  </w:r>
                </w:p>
              </w:tc>
              <w:tc>
                <w:tcPr>
                  <w:tcW w:w="885" w:type="dxa"/>
                  <w:gridSpan w:val="2"/>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符合</w:t>
                  </w:r>
                </w:p>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79" w:hRule="atLeast"/>
                <w:jc w:val="center"/>
              </w:trPr>
              <w:tc>
                <w:tcPr>
                  <w:tcW w:w="3361" w:type="dxa"/>
                  <w:gridSpan w:val="2"/>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验收报告的基础资料数据明显不实，内容存在重大缺项、遗漏，或者验收结论不明确、不合理的</w:t>
                  </w:r>
                </w:p>
              </w:tc>
              <w:tc>
                <w:tcPr>
                  <w:tcW w:w="4515" w:type="dxa"/>
                  <w:gridSpan w:val="2"/>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验收报告的基础资料数据</w:t>
                  </w:r>
                  <w:r>
                    <w:rPr>
                      <w:rFonts w:hint="default" w:ascii="Times New Roman" w:hAnsi="Times New Roman" w:cs="Times New Roman"/>
                      <w:sz w:val="21"/>
                      <w:szCs w:val="21"/>
                      <w:vertAlign w:val="baseline"/>
                      <w:lang w:val="en-US" w:eastAsia="zh-CN"/>
                    </w:rPr>
                    <w:t>真</w:t>
                  </w:r>
                  <w:r>
                    <w:rPr>
                      <w:rFonts w:hint="default" w:ascii="Times New Roman" w:hAnsi="Times New Roman" w:eastAsia="宋体" w:cs="Times New Roman"/>
                      <w:sz w:val="21"/>
                      <w:szCs w:val="21"/>
                      <w:vertAlign w:val="baseline"/>
                      <w:lang w:val="en-US" w:eastAsia="zh-CN"/>
                    </w:rPr>
                    <w:t>实，内容</w:t>
                  </w:r>
                  <w:r>
                    <w:rPr>
                      <w:rFonts w:hint="default" w:ascii="Times New Roman" w:hAnsi="Times New Roman" w:cs="Times New Roman"/>
                      <w:sz w:val="21"/>
                      <w:szCs w:val="21"/>
                      <w:vertAlign w:val="baseline"/>
                      <w:lang w:val="en-US" w:eastAsia="zh-CN"/>
                    </w:rPr>
                    <w:t>不</w:t>
                  </w:r>
                  <w:r>
                    <w:rPr>
                      <w:rFonts w:hint="default" w:ascii="Times New Roman" w:hAnsi="Times New Roman" w:eastAsia="宋体" w:cs="Times New Roman"/>
                      <w:sz w:val="21"/>
                      <w:szCs w:val="21"/>
                      <w:vertAlign w:val="baseline"/>
                      <w:lang w:val="en-US" w:eastAsia="zh-CN"/>
                    </w:rPr>
                    <w:t>存在重大缺项、遗漏，验收结论明确、合理</w:t>
                  </w:r>
                </w:p>
              </w:tc>
              <w:tc>
                <w:tcPr>
                  <w:tcW w:w="885" w:type="dxa"/>
                  <w:gridSpan w:val="2"/>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符合</w:t>
                  </w:r>
                </w:p>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6" w:hRule="atLeast"/>
                <w:jc w:val="center"/>
              </w:trPr>
              <w:tc>
                <w:tcPr>
                  <w:tcW w:w="3361" w:type="dxa"/>
                  <w:gridSpan w:val="2"/>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其他环境保护法律法规规章等规定不得通过环境保护验收的</w:t>
                  </w:r>
                </w:p>
              </w:tc>
              <w:tc>
                <w:tcPr>
                  <w:tcW w:w="4515" w:type="dxa"/>
                  <w:gridSpan w:val="2"/>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不存在</w:t>
                  </w:r>
                  <w:r>
                    <w:rPr>
                      <w:rFonts w:hint="default" w:ascii="Times New Roman" w:hAnsi="Times New Roman" w:eastAsia="宋体" w:cs="Times New Roman"/>
                      <w:sz w:val="21"/>
                      <w:szCs w:val="21"/>
                      <w:vertAlign w:val="baseline"/>
                      <w:lang w:val="en-US" w:eastAsia="zh-CN"/>
                    </w:rPr>
                    <w:t>其他环境保护法律法规规章等规定不得通过环境保护验收的</w:t>
                  </w:r>
                  <w:r>
                    <w:rPr>
                      <w:rFonts w:hint="eastAsia" w:cs="Times New Roman"/>
                      <w:sz w:val="21"/>
                      <w:szCs w:val="21"/>
                      <w:vertAlign w:val="baseline"/>
                      <w:lang w:val="en-US" w:eastAsia="zh-CN"/>
                    </w:rPr>
                    <w:t>情况</w:t>
                  </w:r>
                </w:p>
              </w:tc>
              <w:tc>
                <w:tcPr>
                  <w:tcW w:w="885" w:type="dxa"/>
                  <w:gridSpan w:val="2"/>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符合</w:t>
                  </w:r>
                </w:p>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outlineLvl w:val="9"/>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要求</w:t>
                  </w:r>
                </w:p>
              </w:tc>
            </w:tr>
          </w:tbl>
          <w:p>
            <w:pPr>
              <w:keepNext w:val="0"/>
              <w:keepLines w:val="0"/>
              <w:pageBreakBefore w:val="0"/>
              <w:widowControl w:val="0"/>
              <w:kinsoku/>
              <w:wordWrap/>
              <w:overflowPunct/>
              <w:topLinePunct w:val="0"/>
              <w:autoSpaceDE/>
              <w:autoSpaceDN/>
              <w:bidi w:val="0"/>
              <w:adjustRightInd/>
              <w:snapToGrid/>
              <w:spacing w:beforeLines="50" w:afterLines="50" w:line="240" w:lineRule="auto"/>
              <w:textAlignment w:val="auto"/>
              <w:outlineLvl w:val="9"/>
              <w:rPr>
                <w:b/>
                <w:color w:val="auto"/>
                <w:sz w:val="24"/>
              </w:rPr>
            </w:pPr>
            <w:r>
              <w:rPr>
                <w:b/>
                <w:color w:val="auto"/>
                <w:sz w:val="24"/>
              </w:rPr>
              <w:t>8.2总结论</w:t>
            </w:r>
          </w:p>
          <w:p>
            <w:pPr>
              <w:spacing w:line="360" w:lineRule="auto"/>
              <w:ind w:firstLine="456" w:firstLineChars="200"/>
              <w:rPr>
                <w:rFonts w:hint="eastAsia" w:eastAsia="宋体"/>
                <w:color w:val="auto"/>
                <w:spacing w:val="-6"/>
                <w:sz w:val="24"/>
                <w:lang w:val="en-US" w:eastAsia="zh-CN"/>
              </w:rPr>
            </w:pPr>
            <w:r>
              <w:rPr>
                <w:rFonts w:hint="eastAsia"/>
                <w:color w:val="auto"/>
                <w:spacing w:val="-6"/>
                <w:sz w:val="24"/>
              </w:rPr>
              <w:t>山西太钢不锈钢股份有限公司2013年节能技术改造项目</w:t>
            </w:r>
            <w:r>
              <w:rPr>
                <w:color w:val="auto"/>
                <w:spacing w:val="-6"/>
                <w:sz w:val="24"/>
              </w:rPr>
              <w:t>，按环评及其批复要求建成主要环保设施，监测期间主要污染物</w:t>
            </w:r>
            <w:r>
              <w:rPr>
                <w:rFonts w:hint="eastAsia"/>
                <w:color w:val="auto"/>
                <w:spacing w:val="-6"/>
                <w:sz w:val="24"/>
              </w:rPr>
              <w:t>（噪声）</w:t>
            </w:r>
            <w:r>
              <w:rPr>
                <w:color w:val="auto"/>
                <w:spacing w:val="-6"/>
                <w:sz w:val="24"/>
              </w:rPr>
              <w:t>达标排放，达标率100%；制定了相关环境管理制度</w:t>
            </w:r>
            <w:r>
              <w:rPr>
                <w:rFonts w:hint="eastAsia"/>
                <w:color w:val="auto"/>
                <w:spacing w:val="-6"/>
                <w:sz w:val="24"/>
                <w:lang w:eastAsia="zh-CN"/>
              </w:rPr>
              <w:t>，建议通过竣工环境保护验收</w:t>
            </w:r>
            <w:r>
              <w:rPr>
                <w:color w:val="auto"/>
                <w:spacing w:val="-6"/>
                <w:sz w:val="24"/>
              </w:rPr>
              <w:t>。</w:t>
            </w:r>
          </w:p>
          <w:p>
            <w:pPr>
              <w:keepNext w:val="0"/>
              <w:keepLines w:val="0"/>
              <w:pageBreakBefore w:val="0"/>
              <w:widowControl w:val="0"/>
              <w:kinsoku/>
              <w:wordWrap/>
              <w:overflowPunct/>
              <w:topLinePunct w:val="0"/>
              <w:autoSpaceDE/>
              <w:autoSpaceDN/>
              <w:bidi w:val="0"/>
              <w:adjustRightInd/>
              <w:snapToGrid/>
              <w:spacing w:beforeLines="50" w:afterLines="50" w:line="240" w:lineRule="auto"/>
              <w:textAlignment w:val="auto"/>
              <w:outlineLvl w:val="9"/>
              <w:rPr>
                <w:b/>
                <w:color w:val="auto"/>
                <w:sz w:val="24"/>
              </w:rPr>
            </w:pPr>
            <w:r>
              <w:rPr>
                <w:rFonts w:hint="eastAsia"/>
                <w:b/>
                <w:color w:val="auto"/>
                <w:sz w:val="24"/>
              </w:rPr>
              <w:t>8.3建议</w:t>
            </w:r>
          </w:p>
          <w:p>
            <w:pPr>
              <w:pStyle w:val="2"/>
              <w:spacing w:afterLines="50" w:line="360" w:lineRule="auto"/>
              <w:jc w:val="both"/>
              <w:rPr>
                <w:color w:val="auto"/>
                <w:spacing w:val="-6"/>
                <w:kern w:val="2"/>
                <w:szCs w:val="20"/>
              </w:rPr>
            </w:pPr>
            <w:r>
              <w:rPr>
                <w:rFonts w:hint="eastAsia"/>
                <w:color w:val="auto"/>
                <w:spacing w:val="-6"/>
                <w:kern w:val="2"/>
                <w:szCs w:val="20"/>
              </w:rPr>
              <w:t xml:space="preserve">    1.运营期间严格执行环保要求，定期进行监测。</w:t>
            </w:r>
          </w:p>
          <w:p>
            <w:pPr>
              <w:pStyle w:val="2"/>
              <w:spacing w:line="360" w:lineRule="auto"/>
              <w:jc w:val="both"/>
              <w:rPr>
                <w:color w:val="auto"/>
                <w:spacing w:val="-6"/>
                <w:kern w:val="2"/>
                <w:szCs w:val="20"/>
              </w:rPr>
            </w:pPr>
            <w:r>
              <w:rPr>
                <w:rFonts w:hint="eastAsia"/>
                <w:color w:val="auto"/>
                <w:spacing w:val="-6"/>
                <w:kern w:val="2"/>
                <w:szCs w:val="20"/>
              </w:rPr>
              <w:t xml:space="preserve">    2.企业应进一步健全环保管理机制，加强环境保护管理，增强企业职工环保意识，防止发生突发环境风险事件。</w:t>
            </w:r>
          </w:p>
          <w:p>
            <w:pPr>
              <w:pStyle w:val="2"/>
              <w:spacing w:line="360" w:lineRule="auto"/>
              <w:jc w:val="left"/>
              <w:rPr>
                <w:color w:val="auto"/>
                <w:spacing w:val="-6"/>
                <w:kern w:val="2"/>
                <w:szCs w:val="20"/>
              </w:rPr>
            </w:pPr>
            <w:r>
              <w:rPr>
                <w:rFonts w:hint="eastAsia"/>
                <w:color w:val="auto"/>
                <w:spacing w:val="-6"/>
                <w:kern w:val="2"/>
                <w:szCs w:val="20"/>
              </w:rPr>
              <w:t xml:space="preserve">    3.所有环保设施要由专人进行监管和维修，完善运行台账，确保环保设施稳定运行，实现污染物稳定达标排放。</w:t>
            </w:r>
          </w:p>
          <w:p>
            <w:pPr>
              <w:pStyle w:val="2"/>
              <w:jc w:val="both"/>
              <w:rPr>
                <w:color w:val="auto"/>
              </w:rPr>
            </w:pPr>
          </w:p>
        </w:tc>
      </w:tr>
    </w:tbl>
    <w:p>
      <w:pPr>
        <w:spacing w:line="500" w:lineRule="exact"/>
        <w:outlineLvl w:val="0"/>
        <w:rPr>
          <w:rFonts w:ascii="黑体" w:hAnsi="黑体" w:eastAsia="黑体"/>
          <w:b/>
          <w:bCs/>
          <w:sz w:val="28"/>
          <w:szCs w:val="28"/>
        </w:rPr>
        <w:sectPr>
          <w:pgSz w:w="11906" w:h="16838"/>
          <w:pgMar w:top="1440" w:right="1803" w:bottom="1440" w:left="1803" w:header="851" w:footer="992" w:gutter="0"/>
          <w:pgBorders>
            <w:top w:val="none" w:sz="0" w:space="0"/>
            <w:left w:val="none" w:sz="0" w:space="0"/>
            <w:bottom w:val="none" w:sz="0" w:space="0"/>
            <w:right w:val="none" w:sz="0" w:space="0"/>
          </w:pgBorders>
          <w:pgNumType w:fmt="decimal"/>
          <w:cols w:space="0" w:num="1"/>
          <w:docGrid w:type="lines" w:linePitch="319" w:charSpace="0"/>
        </w:sectPr>
      </w:pPr>
    </w:p>
    <w:p>
      <w:pPr>
        <w:spacing w:line="500" w:lineRule="exact"/>
        <w:outlineLvl w:val="0"/>
        <w:rPr>
          <w:rFonts w:ascii="黑体" w:hAnsi="黑体" w:eastAsia="黑体"/>
          <w:b/>
          <w:bCs/>
          <w:color w:val="auto"/>
          <w:sz w:val="28"/>
          <w:szCs w:val="28"/>
        </w:rPr>
      </w:pPr>
      <w:bookmarkStart w:id="33" w:name="_Toc19296_WPSOffice_Level1"/>
      <w:r>
        <w:rPr>
          <w:rFonts w:ascii="黑体" w:hAnsi="黑体" w:eastAsia="黑体"/>
          <w:b/>
          <w:bCs/>
          <w:color w:val="auto"/>
          <w:sz w:val="28"/>
          <w:szCs w:val="28"/>
        </w:rPr>
        <w:t>表</w:t>
      </w:r>
      <w:r>
        <w:rPr>
          <w:rFonts w:hint="eastAsia" w:ascii="黑体" w:hAnsi="黑体" w:eastAsia="黑体"/>
          <w:b/>
          <w:bCs/>
          <w:color w:val="auto"/>
          <w:sz w:val="28"/>
          <w:szCs w:val="28"/>
          <w:lang w:eastAsia="zh-CN"/>
        </w:rPr>
        <w:t>九</w:t>
      </w:r>
      <w:r>
        <w:rPr>
          <w:rFonts w:hint="eastAsia" w:ascii="黑体" w:hAnsi="黑体" w:eastAsia="黑体"/>
          <w:b/>
          <w:bCs/>
          <w:color w:val="auto"/>
          <w:sz w:val="28"/>
          <w:szCs w:val="28"/>
          <w:lang w:val="en-US" w:eastAsia="zh-CN"/>
        </w:rPr>
        <w:t xml:space="preserve"> </w:t>
      </w:r>
      <w:r>
        <w:rPr>
          <w:rFonts w:ascii="黑体" w:hAnsi="黑体" w:eastAsia="黑体"/>
          <w:b/>
          <w:bCs/>
          <w:color w:val="auto"/>
          <w:sz w:val="28"/>
          <w:szCs w:val="28"/>
        </w:rPr>
        <w:t>建设项目工程竣工环境保护“三同时”验收登记表</w:t>
      </w:r>
      <w:bookmarkEnd w:id="33"/>
    </w:p>
    <w:p>
      <w:pPr>
        <w:pStyle w:val="2"/>
        <w:rPr>
          <w:b/>
          <w:color w:val="auto"/>
          <w:sz w:val="21"/>
          <w:szCs w:val="21"/>
        </w:rPr>
      </w:pPr>
      <w:r>
        <w:rPr>
          <w:color w:val="auto"/>
          <w:sz w:val="21"/>
          <w:szCs w:val="21"/>
        </w:rPr>
        <w:t>填表单位（盖章）：山西康标安环科技有限公司                      填表人（签字）：                       项目经办人（签字):</w:t>
      </w:r>
    </w:p>
    <w:tbl>
      <w:tblPr>
        <w:tblStyle w:val="19"/>
        <w:tblW w:w="15041" w:type="dxa"/>
        <w:jc w:val="center"/>
        <w:tblInd w:w="0" w:type="dxa"/>
        <w:shd w:val="clear" w:color="auto" w:fill="FFFFFF"/>
        <w:tblLayout w:type="fixed"/>
        <w:tblCellMar>
          <w:top w:w="17" w:type="dxa"/>
          <w:left w:w="17" w:type="dxa"/>
          <w:bottom w:w="17" w:type="dxa"/>
          <w:right w:w="17" w:type="dxa"/>
        </w:tblCellMar>
      </w:tblPr>
      <w:tblGrid>
        <w:gridCol w:w="417"/>
        <w:gridCol w:w="298"/>
        <w:gridCol w:w="1548"/>
        <w:gridCol w:w="540"/>
        <w:gridCol w:w="540"/>
        <w:gridCol w:w="499"/>
        <w:gridCol w:w="465"/>
        <w:gridCol w:w="337"/>
        <w:gridCol w:w="87"/>
        <w:gridCol w:w="871"/>
        <w:gridCol w:w="224"/>
        <w:gridCol w:w="629"/>
        <w:gridCol w:w="16"/>
        <w:gridCol w:w="1060"/>
        <w:gridCol w:w="1522"/>
        <w:gridCol w:w="873"/>
        <w:gridCol w:w="1055"/>
        <w:gridCol w:w="803"/>
        <w:gridCol w:w="1074"/>
        <w:gridCol w:w="118"/>
        <w:gridCol w:w="579"/>
        <w:gridCol w:w="452"/>
        <w:gridCol w:w="1034"/>
      </w:tblGrid>
      <w:tr>
        <w:tblPrEx>
          <w:shd w:val="clear" w:color="auto" w:fill="FFFFFF"/>
          <w:tblLayout w:type="fixed"/>
          <w:tblCellMar>
            <w:top w:w="17" w:type="dxa"/>
            <w:left w:w="17" w:type="dxa"/>
            <w:bottom w:w="17" w:type="dxa"/>
            <w:right w:w="17" w:type="dxa"/>
          </w:tblCellMar>
        </w:tblPrEx>
        <w:trPr>
          <w:trHeight w:val="142" w:hRule="atLeast"/>
          <w:jc w:val="center"/>
        </w:trPr>
        <w:tc>
          <w:tcPr>
            <w:tcW w:w="417" w:type="dxa"/>
            <w:vMerge w:val="restart"/>
            <w:tcBorders>
              <w:top w:val="single" w:color="000000" w:sz="4" w:space="0"/>
              <w:left w:val="single" w:color="000000" w:sz="4" w:space="0"/>
              <w:bottom w:val="single" w:color="000000" w:sz="4" w:space="0"/>
              <w:right w:val="single" w:color="000000" w:sz="4" w:space="0"/>
            </w:tcBorders>
            <w:shd w:val="clear" w:color="auto" w:fill="FFFFFF"/>
            <w:textDirection w:val="tbRlV"/>
            <w:vAlign w:val="center"/>
          </w:tcPr>
          <w:p>
            <w:pPr>
              <w:widowControl/>
              <w:adjustRightInd w:val="0"/>
              <w:snapToGrid w:val="0"/>
              <w:spacing w:line="22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建 设 项 目</w:t>
            </w:r>
          </w:p>
        </w:tc>
        <w:tc>
          <w:tcPr>
            <w:tcW w:w="184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项目名称</w:t>
            </w:r>
          </w:p>
        </w:tc>
        <w:tc>
          <w:tcPr>
            <w:tcW w:w="5268" w:type="dxa"/>
            <w:gridSpan w:val="11"/>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pacing w:val="-6"/>
                <w:sz w:val="18"/>
                <w:szCs w:val="18"/>
              </w:rPr>
              <w:t>山西太钢不锈钢股份有限公司2013年节能技术改造项目</w:t>
            </w:r>
          </w:p>
        </w:tc>
        <w:tc>
          <w:tcPr>
            <w:tcW w:w="15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建设地点</w:t>
            </w:r>
          </w:p>
        </w:tc>
        <w:tc>
          <w:tcPr>
            <w:tcW w:w="5988" w:type="dxa"/>
            <w:gridSpan w:val="8"/>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eastAsiaTheme="minorEastAsia"/>
                <w:color w:val="auto"/>
                <w:sz w:val="18"/>
                <w:szCs w:val="18"/>
              </w:rPr>
              <w:t>山西太原钢铁（集团）有限公司厂区内</w:t>
            </w:r>
          </w:p>
        </w:tc>
      </w:tr>
      <w:tr>
        <w:tblPrEx>
          <w:tblLayout w:type="fixed"/>
          <w:tblCellMar>
            <w:top w:w="17" w:type="dxa"/>
            <w:left w:w="17" w:type="dxa"/>
            <w:bottom w:w="17" w:type="dxa"/>
            <w:right w:w="17" w:type="dxa"/>
          </w:tblCellMar>
        </w:tblPrEx>
        <w:trPr>
          <w:trHeight w:val="59" w:hRule="atLeast"/>
          <w:jc w:val="center"/>
        </w:trPr>
        <w:tc>
          <w:tcPr>
            <w:tcW w:w="417" w:type="dxa"/>
            <w:vMerge w:val="continue"/>
            <w:tcBorders>
              <w:top w:val="single" w:color="000000" w:sz="4" w:space="0"/>
              <w:left w:val="single" w:color="000000" w:sz="4" w:space="0"/>
              <w:bottom w:val="single" w:color="000000" w:sz="4" w:space="0"/>
              <w:right w:val="single" w:color="000000" w:sz="4" w:space="0"/>
            </w:tcBorders>
            <w:shd w:val="clear" w:color="auto" w:fill="FFFFFF"/>
            <w:textDirection w:val="tbRlV"/>
            <w:vAlign w:val="center"/>
          </w:tcPr>
          <w:p>
            <w:pPr>
              <w:adjustRightInd w:val="0"/>
              <w:snapToGrid w:val="0"/>
              <w:spacing w:line="220" w:lineRule="exact"/>
              <w:jc w:val="center"/>
              <w:rPr>
                <w:rFonts w:hint="default" w:ascii="Times New Roman" w:hAnsi="Times New Roman" w:cs="Times New Roman"/>
                <w:color w:val="auto"/>
                <w:sz w:val="18"/>
                <w:szCs w:val="18"/>
              </w:rPr>
            </w:pPr>
          </w:p>
        </w:tc>
        <w:tc>
          <w:tcPr>
            <w:tcW w:w="184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行业类别</w:t>
            </w:r>
          </w:p>
        </w:tc>
        <w:tc>
          <w:tcPr>
            <w:tcW w:w="5268" w:type="dxa"/>
            <w:gridSpan w:val="11"/>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eastAsia="宋体" w:cs="Times New Roman"/>
                <w:color w:val="auto"/>
                <w:sz w:val="18"/>
                <w:szCs w:val="18"/>
                <w:lang w:eastAsia="zh-CN"/>
              </w:rPr>
            </w:pPr>
            <w:r>
              <w:rPr>
                <w:rFonts w:hint="eastAsia" w:cs="Times New Roman"/>
                <w:color w:val="auto"/>
                <w:sz w:val="18"/>
                <w:szCs w:val="18"/>
                <w:lang w:eastAsia="zh-CN"/>
              </w:rPr>
              <w:t>黑色金属冶炼及压延加工</w:t>
            </w:r>
          </w:p>
        </w:tc>
        <w:tc>
          <w:tcPr>
            <w:tcW w:w="15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建设性质</w:t>
            </w:r>
          </w:p>
        </w:tc>
        <w:tc>
          <w:tcPr>
            <w:tcW w:w="5988" w:type="dxa"/>
            <w:gridSpan w:val="8"/>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sym w:font="Wingdings" w:char="00FE"/>
            </w:r>
            <w:r>
              <w:rPr>
                <w:rFonts w:hint="default" w:ascii="Times New Roman" w:hAnsi="Times New Roman" w:cs="Times New Roman"/>
                <w:color w:val="auto"/>
                <w:sz w:val="18"/>
                <w:szCs w:val="18"/>
              </w:rPr>
              <w:t xml:space="preserve"> 改扩建</w:t>
            </w:r>
          </w:p>
        </w:tc>
      </w:tr>
      <w:tr>
        <w:tblPrEx>
          <w:tblLayout w:type="fixed"/>
          <w:tblCellMar>
            <w:top w:w="17" w:type="dxa"/>
            <w:left w:w="17" w:type="dxa"/>
            <w:bottom w:w="17" w:type="dxa"/>
            <w:right w:w="17" w:type="dxa"/>
          </w:tblCellMar>
        </w:tblPrEx>
        <w:trPr>
          <w:trHeight w:val="120" w:hRule="atLeast"/>
          <w:jc w:val="center"/>
        </w:trPr>
        <w:tc>
          <w:tcPr>
            <w:tcW w:w="417" w:type="dxa"/>
            <w:vMerge w:val="continue"/>
            <w:tcBorders>
              <w:top w:val="single" w:color="000000" w:sz="4" w:space="0"/>
              <w:left w:val="single" w:color="000000" w:sz="4" w:space="0"/>
              <w:bottom w:val="single" w:color="000000" w:sz="4" w:space="0"/>
              <w:right w:val="single" w:color="000000" w:sz="4" w:space="0"/>
            </w:tcBorders>
            <w:shd w:val="clear" w:color="auto" w:fill="FFFFFF"/>
            <w:textDirection w:val="tbRlV"/>
            <w:vAlign w:val="center"/>
          </w:tcPr>
          <w:p>
            <w:pPr>
              <w:adjustRightInd w:val="0"/>
              <w:snapToGrid w:val="0"/>
              <w:spacing w:line="220" w:lineRule="exact"/>
              <w:jc w:val="center"/>
              <w:rPr>
                <w:rFonts w:hint="default" w:ascii="Times New Roman" w:hAnsi="Times New Roman" w:cs="Times New Roman"/>
                <w:color w:val="auto"/>
                <w:sz w:val="18"/>
                <w:szCs w:val="18"/>
              </w:rPr>
            </w:pPr>
          </w:p>
        </w:tc>
        <w:tc>
          <w:tcPr>
            <w:tcW w:w="184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设计生产能力</w:t>
            </w:r>
          </w:p>
        </w:tc>
        <w:tc>
          <w:tcPr>
            <w:tcW w:w="5268" w:type="dxa"/>
            <w:gridSpan w:val="11"/>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lang w:val="en-US" w:eastAsia="zh-CN"/>
              </w:rPr>
              <w:t>409.6MW</w:t>
            </w:r>
          </w:p>
        </w:tc>
        <w:tc>
          <w:tcPr>
            <w:tcW w:w="15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实际生产能力</w:t>
            </w:r>
          </w:p>
        </w:tc>
        <w:tc>
          <w:tcPr>
            <w:tcW w:w="1928"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lang w:val="en-US" w:eastAsia="zh-CN"/>
              </w:rPr>
              <w:t>409.6MW</w:t>
            </w:r>
          </w:p>
        </w:tc>
        <w:tc>
          <w:tcPr>
            <w:tcW w:w="1877"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投入试运行日期</w:t>
            </w:r>
          </w:p>
        </w:tc>
        <w:tc>
          <w:tcPr>
            <w:tcW w:w="2183"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2018.11</w:t>
            </w:r>
          </w:p>
        </w:tc>
      </w:tr>
      <w:tr>
        <w:tblPrEx>
          <w:tblLayout w:type="fixed"/>
          <w:tblCellMar>
            <w:top w:w="17" w:type="dxa"/>
            <w:left w:w="17" w:type="dxa"/>
            <w:bottom w:w="17" w:type="dxa"/>
            <w:right w:w="17" w:type="dxa"/>
          </w:tblCellMar>
        </w:tblPrEx>
        <w:trPr>
          <w:trHeight w:val="193" w:hRule="atLeast"/>
          <w:jc w:val="center"/>
        </w:trPr>
        <w:tc>
          <w:tcPr>
            <w:tcW w:w="417" w:type="dxa"/>
            <w:vMerge w:val="continue"/>
            <w:tcBorders>
              <w:top w:val="single" w:color="000000" w:sz="4" w:space="0"/>
              <w:left w:val="single" w:color="000000" w:sz="4" w:space="0"/>
              <w:bottom w:val="single" w:color="000000" w:sz="4" w:space="0"/>
              <w:right w:val="single" w:color="000000" w:sz="4" w:space="0"/>
            </w:tcBorders>
            <w:shd w:val="clear" w:color="auto" w:fill="FFFFFF"/>
            <w:textDirection w:val="tbRlV"/>
            <w:vAlign w:val="center"/>
          </w:tcPr>
          <w:p>
            <w:pPr>
              <w:adjustRightInd w:val="0"/>
              <w:snapToGrid w:val="0"/>
              <w:spacing w:line="220" w:lineRule="exact"/>
              <w:jc w:val="center"/>
              <w:rPr>
                <w:rFonts w:hint="default" w:ascii="Times New Roman" w:hAnsi="Times New Roman" w:cs="Times New Roman"/>
                <w:color w:val="auto"/>
                <w:sz w:val="18"/>
                <w:szCs w:val="18"/>
              </w:rPr>
            </w:pPr>
          </w:p>
        </w:tc>
        <w:tc>
          <w:tcPr>
            <w:tcW w:w="184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环评文件审批机关</w:t>
            </w:r>
          </w:p>
        </w:tc>
        <w:tc>
          <w:tcPr>
            <w:tcW w:w="5268" w:type="dxa"/>
            <w:gridSpan w:val="11"/>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lang w:eastAsia="zh-CN"/>
              </w:rPr>
              <w:t>太原市</w:t>
            </w:r>
            <w:r>
              <w:rPr>
                <w:rFonts w:hint="default" w:ascii="Times New Roman" w:hAnsi="Times New Roman" w:cs="Times New Roman"/>
                <w:color w:val="auto"/>
                <w:sz w:val="18"/>
                <w:szCs w:val="18"/>
              </w:rPr>
              <w:t>环境保护局</w:t>
            </w:r>
            <w:r>
              <w:rPr>
                <w:rFonts w:hint="default" w:ascii="Times New Roman" w:hAnsi="Times New Roman" w:cs="Times New Roman"/>
                <w:color w:val="auto"/>
                <w:sz w:val="18"/>
                <w:szCs w:val="18"/>
                <w:lang w:eastAsia="zh-CN"/>
              </w:rPr>
              <w:t>尖草坪分局</w:t>
            </w:r>
          </w:p>
        </w:tc>
        <w:tc>
          <w:tcPr>
            <w:tcW w:w="15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审批文号</w:t>
            </w:r>
          </w:p>
        </w:tc>
        <w:tc>
          <w:tcPr>
            <w:tcW w:w="1928"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eastAsia="宋体" w:cs="Times New Roman"/>
                <w:color w:val="auto"/>
                <w:kern w:val="0"/>
                <w:sz w:val="18"/>
                <w:szCs w:val="18"/>
                <w:lang w:val="en-US" w:eastAsia="zh-CN"/>
              </w:rPr>
            </w:pPr>
            <w:r>
              <w:rPr>
                <w:rFonts w:hint="default" w:ascii="Times New Roman" w:hAnsi="Times New Roman" w:cs="Times New Roman"/>
                <w:color w:val="auto"/>
                <w:kern w:val="0"/>
                <w:sz w:val="18"/>
                <w:szCs w:val="18"/>
                <w:lang w:eastAsia="zh-CN"/>
              </w:rPr>
              <w:t>并环尖审批</w:t>
            </w:r>
            <w:r>
              <w:rPr>
                <w:rFonts w:hint="default" w:ascii="Times New Roman" w:hAnsi="Times New Roman" w:cs="Times New Roman"/>
                <w:color w:val="auto"/>
                <w:kern w:val="0"/>
                <w:sz w:val="18"/>
                <w:szCs w:val="18"/>
                <w:lang w:val="en-US" w:eastAsia="zh-CN"/>
              </w:rPr>
              <w:t>[2013]第71号</w:t>
            </w:r>
          </w:p>
        </w:tc>
        <w:tc>
          <w:tcPr>
            <w:tcW w:w="1877"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环评文件类型</w:t>
            </w:r>
          </w:p>
        </w:tc>
        <w:tc>
          <w:tcPr>
            <w:tcW w:w="2183"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eastAsia="宋体" w:cs="Times New Roman"/>
                <w:color w:val="auto"/>
                <w:sz w:val="18"/>
                <w:szCs w:val="18"/>
                <w:lang w:eastAsia="zh-CN"/>
              </w:rPr>
            </w:pPr>
            <w:r>
              <w:rPr>
                <w:rFonts w:hint="default" w:ascii="Times New Roman" w:hAnsi="Times New Roman" w:cs="Times New Roman"/>
                <w:color w:val="auto"/>
                <w:sz w:val="18"/>
                <w:szCs w:val="18"/>
                <w:lang w:eastAsia="zh-CN"/>
              </w:rPr>
              <w:t>环评报告表</w:t>
            </w:r>
          </w:p>
        </w:tc>
      </w:tr>
      <w:tr>
        <w:tblPrEx>
          <w:tblLayout w:type="fixed"/>
          <w:tblCellMar>
            <w:top w:w="17" w:type="dxa"/>
            <w:left w:w="17" w:type="dxa"/>
            <w:bottom w:w="17" w:type="dxa"/>
            <w:right w:w="17" w:type="dxa"/>
          </w:tblCellMar>
        </w:tblPrEx>
        <w:trPr>
          <w:trHeight w:val="83" w:hRule="atLeast"/>
          <w:jc w:val="center"/>
        </w:trPr>
        <w:tc>
          <w:tcPr>
            <w:tcW w:w="417" w:type="dxa"/>
            <w:vMerge w:val="continue"/>
            <w:tcBorders>
              <w:top w:val="single" w:color="000000" w:sz="4" w:space="0"/>
              <w:left w:val="single" w:color="000000" w:sz="4" w:space="0"/>
              <w:bottom w:val="single" w:color="000000" w:sz="4" w:space="0"/>
              <w:right w:val="single" w:color="000000" w:sz="4" w:space="0"/>
            </w:tcBorders>
            <w:shd w:val="clear" w:color="auto" w:fill="FFFFFF"/>
            <w:textDirection w:val="tbRlV"/>
            <w:vAlign w:val="center"/>
          </w:tcPr>
          <w:p>
            <w:pPr>
              <w:adjustRightInd w:val="0"/>
              <w:snapToGrid w:val="0"/>
              <w:spacing w:line="220" w:lineRule="exact"/>
              <w:jc w:val="center"/>
              <w:rPr>
                <w:rFonts w:hint="default" w:ascii="Times New Roman" w:hAnsi="Times New Roman" w:cs="Times New Roman"/>
                <w:color w:val="auto"/>
                <w:sz w:val="18"/>
                <w:szCs w:val="18"/>
              </w:rPr>
            </w:pPr>
          </w:p>
        </w:tc>
        <w:tc>
          <w:tcPr>
            <w:tcW w:w="184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开工日期</w:t>
            </w:r>
          </w:p>
        </w:tc>
        <w:tc>
          <w:tcPr>
            <w:tcW w:w="5268" w:type="dxa"/>
            <w:gridSpan w:val="11"/>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eastAsia="宋体" w:cs="Times New Roman"/>
                <w:color w:val="auto"/>
                <w:sz w:val="18"/>
                <w:szCs w:val="18"/>
                <w:lang w:val="en-US" w:eastAsia="zh-CN"/>
              </w:rPr>
            </w:pPr>
            <w:r>
              <w:rPr>
                <w:rFonts w:hint="default" w:ascii="Times New Roman" w:hAnsi="Times New Roman" w:cs="Times New Roman"/>
                <w:color w:val="auto"/>
                <w:sz w:val="18"/>
                <w:szCs w:val="18"/>
                <w:lang w:val="en-US" w:eastAsia="zh-CN"/>
              </w:rPr>
              <w:t>2014.2</w:t>
            </w:r>
          </w:p>
        </w:tc>
        <w:tc>
          <w:tcPr>
            <w:tcW w:w="15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竣工日期</w:t>
            </w:r>
          </w:p>
        </w:tc>
        <w:tc>
          <w:tcPr>
            <w:tcW w:w="1928"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eastAsia="宋体" w:cs="Times New Roman"/>
                <w:color w:val="auto"/>
                <w:sz w:val="18"/>
                <w:szCs w:val="18"/>
                <w:lang w:val="en-US" w:eastAsia="zh-CN"/>
              </w:rPr>
            </w:pPr>
            <w:r>
              <w:rPr>
                <w:rFonts w:hint="default" w:ascii="Times New Roman" w:hAnsi="Times New Roman" w:cs="Times New Roman"/>
                <w:color w:val="auto"/>
                <w:sz w:val="18"/>
                <w:szCs w:val="18"/>
                <w:lang w:val="en-US" w:eastAsia="zh-CN"/>
              </w:rPr>
              <w:t>2018.1</w:t>
            </w:r>
            <w:r>
              <w:rPr>
                <w:rFonts w:hint="eastAsia" w:cs="Times New Roman"/>
                <w:color w:val="auto"/>
                <w:sz w:val="18"/>
                <w:szCs w:val="18"/>
                <w:lang w:val="en-US" w:eastAsia="zh-CN"/>
              </w:rPr>
              <w:t>1</w:t>
            </w:r>
          </w:p>
        </w:tc>
        <w:tc>
          <w:tcPr>
            <w:tcW w:w="1877"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排污许可证申领时间</w:t>
            </w:r>
          </w:p>
        </w:tc>
        <w:tc>
          <w:tcPr>
            <w:tcW w:w="2183"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eastAsia="宋体" w:cs="Times New Roman"/>
                <w:color w:val="auto"/>
                <w:sz w:val="18"/>
                <w:szCs w:val="18"/>
                <w:lang w:val="en-US" w:eastAsia="zh-CN"/>
              </w:rPr>
            </w:pPr>
            <w:r>
              <w:rPr>
                <w:rFonts w:hint="default" w:ascii="Times New Roman" w:hAnsi="Times New Roman" w:cs="Times New Roman"/>
                <w:color w:val="auto"/>
                <w:sz w:val="18"/>
                <w:szCs w:val="18"/>
                <w:lang w:val="en-US" w:eastAsia="zh-CN"/>
              </w:rPr>
              <w:t>--</w:t>
            </w:r>
          </w:p>
        </w:tc>
      </w:tr>
      <w:tr>
        <w:tblPrEx>
          <w:tblLayout w:type="fixed"/>
          <w:tblCellMar>
            <w:top w:w="17" w:type="dxa"/>
            <w:left w:w="17" w:type="dxa"/>
            <w:bottom w:w="17" w:type="dxa"/>
            <w:right w:w="17" w:type="dxa"/>
          </w:tblCellMar>
        </w:tblPrEx>
        <w:trPr>
          <w:trHeight w:val="143" w:hRule="atLeast"/>
          <w:jc w:val="center"/>
        </w:trPr>
        <w:tc>
          <w:tcPr>
            <w:tcW w:w="417" w:type="dxa"/>
            <w:vMerge w:val="continue"/>
            <w:tcBorders>
              <w:top w:val="single" w:color="000000" w:sz="4" w:space="0"/>
              <w:left w:val="single" w:color="000000" w:sz="4" w:space="0"/>
              <w:bottom w:val="single" w:color="000000" w:sz="4" w:space="0"/>
              <w:right w:val="single" w:color="000000" w:sz="4" w:space="0"/>
            </w:tcBorders>
            <w:shd w:val="clear" w:color="auto" w:fill="FFFFFF"/>
            <w:textDirection w:val="tbRlV"/>
            <w:vAlign w:val="center"/>
          </w:tcPr>
          <w:p>
            <w:pPr>
              <w:adjustRightInd w:val="0"/>
              <w:snapToGrid w:val="0"/>
              <w:spacing w:line="220" w:lineRule="exact"/>
              <w:jc w:val="center"/>
              <w:rPr>
                <w:rFonts w:hint="default" w:ascii="Times New Roman" w:hAnsi="Times New Roman" w:cs="Times New Roman"/>
                <w:color w:val="auto"/>
                <w:sz w:val="18"/>
                <w:szCs w:val="18"/>
              </w:rPr>
            </w:pPr>
          </w:p>
        </w:tc>
        <w:tc>
          <w:tcPr>
            <w:tcW w:w="184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环保设施设计单位</w:t>
            </w:r>
          </w:p>
        </w:tc>
        <w:tc>
          <w:tcPr>
            <w:tcW w:w="5268" w:type="dxa"/>
            <w:gridSpan w:val="11"/>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eastAsia="宋体" w:cs="Times New Roman"/>
                <w:color w:val="auto"/>
                <w:sz w:val="18"/>
                <w:szCs w:val="18"/>
                <w:lang w:eastAsia="zh-CN"/>
              </w:rPr>
            </w:pPr>
            <w:r>
              <w:rPr>
                <w:rFonts w:hint="eastAsia" w:cs="Times New Roman" w:eastAsiaTheme="minorEastAsia"/>
                <w:b w:val="0"/>
                <w:bCs/>
                <w:sz w:val="18"/>
                <w:szCs w:val="18"/>
                <w:lang w:eastAsia="zh-CN"/>
              </w:rPr>
              <w:t>山西太钢工程技术有限公司</w:t>
            </w:r>
          </w:p>
        </w:tc>
        <w:tc>
          <w:tcPr>
            <w:tcW w:w="15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环保设施施工单位</w:t>
            </w:r>
          </w:p>
        </w:tc>
        <w:tc>
          <w:tcPr>
            <w:tcW w:w="1928"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eastAsia="宋体" w:cs="Times New Roman"/>
                <w:color w:val="auto"/>
                <w:sz w:val="18"/>
                <w:szCs w:val="18"/>
                <w:lang w:val="en-US" w:eastAsia="zh-CN"/>
              </w:rPr>
            </w:pPr>
            <w:r>
              <w:rPr>
                <w:rFonts w:hint="eastAsia" w:cs="Times New Roman" w:eastAsiaTheme="minorEastAsia"/>
                <w:b w:val="0"/>
                <w:bCs/>
                <w:spacing w:val="-4"/>
                <w:sz w:val="18"/>
                <w:szCs w:val="18"/>
                <w:lang w:eastAsia="zh-CN"/>
              </w:rPr>
              <w:t>山西钢铁建设集团有限公司</w:t>
            </w:r>
          </w:p>
        </w:tc>
        <w:tc>
          <w:tcPr>
            <w:tcW w:w="1877"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本工程排污许可证编号</w:t>
            </w:r>
          </w:p>
        </w:tc>
        <w:tc>
          <w:tcPr>
            <w:tcW w:w="2183"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91140000701011888X001P</w:t>
            </w:r>
          </w:p>
        </w:tc>
      </w:tr>
      <w:tr>
        <w:tblPrEx>
          <w:tblLayout w:type="fixed"/>
          <w:tblCellMar>
            <w:top w:w="17" w:type="dxa"/>
            <w:left w:w="17" w:type="dxa"/>
            <w:bottom w:w="17" w:type="dxa"/>
            <w:right w:w="17" w:type="dxa"/>
          </w:tblCellMar>
        </w:tblPrEx>
        <w:trPr>
          <w:trHeight w:val="216" w:hRule="atLeast"/>
          <w:jc w:val="center"/>
        </w:trPr>
        <w:tc>
          <w:tcPr>
            <w:tcW w:w="417" w:type="dxa"/>
            <w:vMerge w:val="continue"/>
            <w:tcBorders>
              <w:top w:val="single" w:color="000000" w:sz="4" w:space="0"/>
              <w:left w:val="single" w:color="000000" w:sz="4" w:space="0"/>
              <w:bottom w:val="single" w:color="000000" w:sz="4" w:space="0"/>
              <w:right w:val="single" w:color="000000" w:sz="4" w:space="0"/>
            </w:tcBorders>
            <w:shd w:val="clear" w:color="auto" w:fill="FFFFFF"/>
            <w:textDirection w:val="tbRlV"/>
            <w:vAlign w:val="center"/>
          </w:tcPr>
          <w:p>
            <w:pPr>
              <w:adjustRightInd w:val="0"/>
              <w:snapToGrid w:val="0"/>
              <w:spacing w:line="220" w:lineRule="exact"/>
              <w:jc w:val="center"/>
              <w:rPr>
                <w:rFonts w:hint="default" w:ascii="Times New Roman" w:hAnsi="Times New Roman" w:cs="Times New Roman"/>
                <w:color w:val="auto"/>
                <w:sz w:val="18"/>
                <w:szCs w:val="18"/>
              </w:rPr>
            </w:pPr>
          </w:p>
        </w:tc>
        <w:tc>
          <w:tcPr>
            <w:tcW w:w="184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验收单位</w:t>
            </w:r>
          </w:p>
        </w:tc>
        <w:tc>
          <w:tcPr>
            <w:tcW w:w="5268" w:type="dxa"/>
            <w:gridSpan w:val="11"/>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eastAsia="宋体" w:cs="Times New Roman"/>
                <w:color w:val="auto"/>
                <w:sz w:val="18"/>
                <w:szCs w:val="18"/>
                <w:lang w:val="en-US" w:eastAsia="zh-CN"/>
              </w:rPr>
            </w:pPr>
            <w:r>
              <w:rPr>
                <w:rFonts w:hint="default" w:ascii="Times New Roman" w:hAnsi="Times New Roman" w:cs="Times New Roman"/>
                <w:color w:val="auto"/>
                <w:sz w:val="18"/>
                <w:szCs w:val="18"/>
                <w:lang w:val="en-US" w:eastAsia="zh-CN"/>
              </w:rPr>
              <w:t>--</w:t>
            </w:r>
          </w:p>
        </w:tc>
        <w:tc>
          <w:tcPr>
            <w:tcW w:w="15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环保设施检测单位</w:t>
            </w:r>
          </w:p>
        </w:tc>
        <w:tc>
          <w:tcPr>
            <w:tcW w:w="1928"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 xml:space="preserve">山西康标安环科技有限公司 </w:t>
            </w:r>
          </w:p>
        </w:tc>
        <w:tc>
          <w:tcPr>
            <w:tcW w:w="1877"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验收监测时工况</w:t>
            </w:r>
          </w:p>
        </w:tc>
        <w:tc>
          <w:tcPr>
            <w:tcW w:w="2183"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生产工况稳定</w:t>
            </w:r>
          </w:p>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环保设施运行正常</w:t>
            </w:r>
          </w:p>
        </w:tc>
      </w:tr>
      <w:tr>
        <w:tblPrEx>
          <w:tblLayout w:type="fixed"/>
          <w:tblCellMar>
            <w:top w:w="17" w:type="dxa"/>
            <w:left w:w="17" w:type="dxa"/>
            <w:bottom w:w="17" w:type="dxa"/>
            <w:right w:w="17" w:type="dxa"/>
          </w:tblCellMar>
        </w:tblPrEx>
        <w:trPr>
          <w:trHeight w:val="81" w:hRule="atLeast"/>
          <w:jc w:val="center"/>
        </w:trPr>
        <w:tc>
          <w:tcPr>
            <w:tcW w:w="417" w:type="dxa"/>
            <w:vMerge w:val="continue"/>
            <w:tcBorders>
              <w:top w:val="single" w:color="000000" w:sz="4" w:space="0"/>
              <w:left w:val="single" w:color="000000" w:sz="4" w:space="0"/>
              <w:bottom w:val="single" w:color="000000" w:sz="4" w:space="0"/>
              <w:right w:val="single" w:color="000000" w:sz="4" w:space="0"/>
            </w:tcBorders>
            <w:shd w:val="clear" w:color="auto" w:fill="FFFFFF"/>
            <w:textDirection w:val="tbRlV"/>
            <w:vAlign w:val="center"/>
          </w:tcPr>
          <w:p>
            <w:pPr>
              <w:adjustRightInd w:val="0"/>
              <w:snapToGrid w:val="0"/>
              <w:spacing w:line="220" w:lineRule="exact"/>
              <w:jc w:val="center"/>
              <w:rPr>
                <w:rFonts w:hint="default" w:ascii="Times New Roman" w:hAnsi="Times New Roman" w:cs="Times New Roman"/>
                <w:color w:val="auto"/>
                <w:sz w:val="18"/>
                <w:szCs w:val="18"/>
              </w:rPr>
            </w:pPr>
          </w:p>
        </w:tc>
        <w:tc>
          <w:tcPr>
            <w:tcW w:w="184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投资总概算（万元）</w:t>
            </w:r>
          </w:p>
        </w:tc>
        <w:tc>
          <w:tcPr>
            <w:tcW w:w="5268" w:type="dxa"/>
            <w:gridSpan w:val="11"/>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46902</w:t>
            </w:r>
          </w:p>
        </w:tc>
        <w:tc>
          <w:tcPr>
            <w:tcW w:w="15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环保投资总概算</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（万元）</w:t>
            </w:r>
          </w:p>
        </w:tc>
        <w:tc>
          <w:tcPr>
            <w:tcW w:w="1928"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eastAsia="宋体" w:cs="Times New Roman"/>
                <w:color w:val="auto"/>
                <w:sz w:val="18"/>
                <w:szCs w:val="18"/>
                <w:lang w:val="en-US" w:eastAsia="zh-CN"/>
              </w:rPr>
            </w:pPr>
            <w:r>
              <w:rPr>
                <w:rFonts w:hint="default" w:ascii="Times New Roman" w:hAnsi="Times New Roman" w:cs="Times New Roman"/>
                <w:color w:val="auto"/>
                <w:sz w:val="18"/>
                <w:szCs w:val="18"/>
                <w:lang w:val="en-US" w:eastAsia="zh-CN"/>
              </w:rPr>
              <w:t>229</w:t>
            </w:r>
          </w:p>
        </w:tc>
        <w:tc>
          <w:tcPr>
            <w:tcW w:w="1877"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所占比例（%）</w:t>
            </w:r>
          </w:p>
        </w:tc>
        <w:tc>
          <w:tcPr>
            <w:tcW w:w="2183"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eastAsia="宋体" w:cs="Times New Roman"/>
                <w:color w:val="auto"/>
                <w:sz w:val="18"/>
                <w:szCs w:val="18"/>
                <w:lang w:val="en-US" w:eastAsia="zh-CN"/>
              </w:rPr>
            </w:pPr>
            <w:r>
              <w:rPr>
                <w:rFonts w:hint="default" w:ascii="Times New Roman" w:hAnsi="Times New Roman" w:cs="Times New Roman"/>
                <w:color w:val="auto"/>
                <w:sz w:val="18"/>
                <w:szCs w:val="18"/>
                <w:lang w:val="en-US" w:eastAsia="zh-CN"/>
              </w:rPr>
              <w:t>0.5%</w:t>
            </w:r>
          </w:p>
        </w:tc>
      </w:tr>
      <w:tr>
        <w:tblPrEx>
          <w:tblLayout w:type="fixed"/>
          <w:tblCellMar>
            <w:top w:w="17" w:type="dxa"/>
            <w:left w:w="17" w:type="dxa"/>
            <w:bottom w:w="17" w:type="dxa"/>
            <w:right w:w="17" w:type="dxa"/>
          </w:tblCellMar>
        </w:tblPrEx>
        <w:trPr>
          <w:trHeight w:val="90" w:hRule="atLeast"/>
          <w:jc w:val="center"/>
        </w:trPr>
        <w:tc>
          <w:tcPr>
            <w:tcW w:w="417" w:type="dxa"/>
            <w:vMerge w:val="continue"/>
            <w:tcBorders>
              <w:top w:val="single" w:color="000000" w:sz="4" w:space="0"/>
              <w:left w:val="single" w:color="000000" w:sz="4" w:space="0"/>
              <w:bottom w:val="single" w:color="000000" w:sz="4" w:space="0"/>
              <w:right w:val="single" w:color="000000" w:sz="4" w:space="0"/>
            </w:tcBorders>
            <w:shd w:val="clear" w:color="auto" w:fill="FFFFFF"/>
            <w:textDirection w:val="tbRlV"/>
            <w:vAlign w:val="center"/>
          </w:tcPr>
          <w:p>
            <w:pPr>
              <w:adjustRightInd w:val="0"/>
              <w:snapToGrid w:val="0"/>
              <w:spacing w:line="220" w:lineRule="exact"/>
              <w:jc w:val="center"/>
              <w:rPr>
                <w:rFonts w:hint="default" w:ascii="Times New Roman" w:hAnsi="Times New Roman" w:cs="Times New Roman"/>
                <w:color w:val="auto"/>
                <w:sz w:val="18"/>
                <w:szCs w:val="18"/>
              </w:rPr>
            </w:pPr>
          </w:p>
        </w:tc>
        <w:tc>
          <w:tcPr>
            <w:tcW w:w="184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实际总投资（万元）</w:t>
            </w:r>
          </w:p>
        </w:tc>
        <w:tc>
          <w:tcPr>
            <w:tcW w:w="5268" w:type="dxa"/>
            <w:gridSpan w:val="11"/>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sz w:val="18"/>
                <w:szCs w:val="18"/>
              </w:rPr>
              <w:t>46</w:t>
            </w:r>
            <w:r>
              <w:rPr>
                <w:rFonts w:hint="eastAsia" w:ascii="Times New Roman" w:hAnsi="Times New Roman" w:eastAsia="仿宋_GB2312" w:cs="Times New Roman"/>
                <w:color w:val="auto"/>
                <w:sz w:val="18"/>
                <w:szCs w:val="18"/>
                <w:lang w:val="en-US" w:eastAsia="zh-CN"/>
              </w:rPr>
              <w:t>880</w:t>
            </w:r>
          </w:p>
        </w:tc>
        <w:tc>
          <w:tcPr>
            <w:tcW w:w="15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实际环保投资</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（万元）</w:t>
            </w:r>
          </w:p>
        </w:tc>
        <w:tc>
          <w:tcPr>
            <w:tcW w:w="1928"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eastAsia="宋体" w:cs="Times New Roman"/>
                <w:color w:val="auto"/>
                <w:sz w:val="18"/>
                <w:szCs w:val="18"/>
                <w:lang w:val="en-US" w:eastAsia="zh-CN"/>
              </w:rPr>
            </w:pPr>
            <w:r>
              <w:rPr>
                <w:rFonts w:hint="default" w:ascii="Times New Roman" w:hAnsi="Times New Roman" w:cs="Times New Roman"/>
                <w:color w:val="auto"/>
                <w:sz w:val="18"/>
                <w:szCs w:val="18"/>
                <w:lang w:val="en-US" w:eastAsia="zh-CN"/>
              </w:rPr>
              <w:t>2</w:t>
            </w:r>
            <w:r>
              <w:rPr>
                <w:rFonts w:hint="eastAsia" w:cs="Times New Roman"/>
                <w:color w:val="auto"/>
                <w:sz w:val="18"/>
                <w:szCs w:val="18"/>
                <w:lang w:val="en-US" w:eastAsia="zh-CN"/>
              </w:rPr>
              <w:t>30</w:t>
            </w:r>
          </w:p>
        </w:tc>
        <w:tc>
          <w:tcPr>
            <w:tcW w:w="1877"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所占比例（%）</w:t>
            </w:r>
          </w:p>
        </w:tc>
        <w:tc>
          <w:tcPr>
            <w:tcW w:w="2183"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eastAsia="宋体" w:cs="Times New Roman"/>
                <w:color w:val="auto"/>
                <w:sz w:val="18"/>
                <w:szCs w:val="18"/>
                <w:lang w:val="en-US" w:eastAsia="zh-CN"/>
              </w:rPr>
            </w:pPr>
            <w:r>
              <w:rPr>
                <w:rFonts w:hint="default" w:ascii="Times New Roman" w:hAnsi="Times New Roman" w:cs="Times New Roman"/>
                <w:color w:val="auto"/>
                <w:sz w:val="18"/>
                <w:szCs w:val="18"/>
                <w:lang w:val="en-US" w:eastAsia="zh-CN"/>
              </w:rPr>
              <w:t>0.</w:t>
            </w:r>
            <w:r>
              <w:rPr>
                <w:rFonts w:hint="eastAsia" w:cs="Times New Roman"/>
                <w:color w:val="auto"/>
                <w:sz w:val="18"/>
                <w:szCs w:val="18"/>
                <w:lang w:val="en-US" w:eastAsia="zh-CN"/>
              </w:rPr>
              <w:t>49</w:t>
            </w:r>
            <w:r>
              <w:rPr>
                <w:rFonts w:hint="default" w:ascii="Times New Roman" w:hAnsi="Times New Roman" w:cs="Times New Roman"/>
                <w:color w:val="auto"/>
                <w:sz w:val="18"/>
                <w:szCs w:val="18"/>
                <w:lang w:val="en-US" w:eastAsia="zh-CN"/>
              </w:rPr>
              <w:t>%</w:t>
            </w:r>
          </w:p>
        </w:tc>
      </w:tr>
      <w:tr>
        <w:tblPrEx>
          <w:tblLayout w:type="fixed"/>
          <w:tblCellMar>
            <w:top w:w="17" w:type="dxa"/>
            <w:left w:w="17" w:type="dxa"/>
            <w:bottom w:w="17" w:type="dxa"/>
            <w:right w:w="17" w:type="dxa"/>
          </w:tblCellMar>
        </w:tblPrEx>
        <w:trPr>
          <w:trHeight w:val="262" w:hRule="atLeast"/>
          <w:jc w:val="center"/>
        </w:trPr>
        <w:tc>
          <w:tcPr>
            <w:tcW w:w="417" w:type="dxa"/>
            <w:vMerge w:val="continue"/>
            <w:tcBorders>
              <w:top w:val="single" w:color="000000" w:sz="4" w:space="0"/>
              <w:left w:val="single" w:color="000000" w:sz="4" w:space="0"/>
              <w:bottom w:val="single" w:color="000000" w:sz="4" w:space="0"/>
              <w:right w:val="single" w:color="000000" w:sz="4" w:space="0"/>
            </w:tcBorders>
            <w:shd w:val="clear" w:color="auto" w:fill="FFFFFF"/>
            <w:textDirection w:val="tbRlV"/>
            <w:vAlign w:val="center"/>
          </w:tcPr>
          <w:p>
            <w:pPr>
              <w:adjustRightInd w:val="0"/>
              <w:snapToGrid w:val="0"/>
              <w:spacing w:line="220" w:lineRule="exact"/>
              <w:jc w:val="center"/>
              <w:rPr>
                <w:rFonts w:hint="default" w:ascii="Times New Roman" w:hAnsi="Times New Roman" w:cs="Times New Roman"/>
                <w:color w:val="auto"/>
                <w:sz w:val="18"/>
                <w:szCs w:val="18"/>
              </w:rPr>
            </w:pPr>
          </w:p>
        </w:tc>
        <w:tc>
          <w:tcPr>
            <w:tcW w:w="184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废水治理（万元）</w:t>
            </w:r>
          </w:p>
        </w:tc>
        <w:tc>
          <w:tcPr>
            <w:tcW w:w="540" w:type="dxa"/>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c>
          <w:tcPr>
            <w:tcW w:w="1039"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废气治理</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（万元）</w:t>
            </w:r>
          </w:p>
        </w:tc>
        <w:tc>
          <w:tcPr>
            <w:tcW w:w="802"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c>
          <w:tcPr>
            <w:tcW w:w="1811"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噪声治理（万元）</w:t>
            </w:r>
          </w:p>
        </w:tc>
        <w:tc>
          <w:tcPr>
            <w:tcW w:w="107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35</w:t>
            </w:r>
          </w:p>
        </w:tc>
        <w:tc>
          <w:tcPr>
            <w:tcW w:w="15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固废治理</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（万元）</w:t>
            </w:r>
          </w:p>
        </w:tc>
        <w:tc>
          <w:tcPr>
            <w:tcW w:w="8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 xml:space="preserve">-- </w:t>
            </w:r>
          </w:p>
        </w:tc>
        <w:tc>
          <w:tcPr>
            <w:tcW w:w="10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绿化及生态（万元）</w:t>
            </w:r>
          </w:p>
        </w:tc>
        <w:tc>
          <w:tcPr>
            <w:tcW w:w="1877"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120</w:t>
            </w:r>
          </w:p>
        </w:tc>
        <w:tc>
          <w:tcPr>
            <w:tcW w:w="697"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废水</w:t>
            </w:r>
          </w:p>
          <w:p>
            <w:pPr>
              <w:widowControl/>
              <w:adjustRightInd w:val="0"/>
              <w:snapToGrid w:val="0"/>
              <w:spacing w:line="22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（万元）</w:t>
            </w:r>
          </w:p>
        </w:tc>
        <w:tc>
          <w:tcPr>
            <w:tcW w:w="148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4</w:t>
            </w:r>
          </w:p>
        </w:tc>
      </w:tr>
      <w:tr>
        <w:tblPrEx>
          <w:tblLayout w:type="fixed"/>
          <w:tblCellMar>
            <w:top w:w="17" w:type="dxa"/>
            <w:left w:w="17" w:type="dxa"/>
            <w:bottom w:w="17" w:type="dxa"/>
            <w:right w:w="17" w:type="dxa"/>
          </w:tblCellMar>
        </w:tblPrEx>
        <w:trPr>
          <w:trHeight w:val="90" w:hRule="atLeast"/>
          <w:jc w:val="center"/>
        </w:trPr>
        <w:tc>
          <w:tcPr>
            <w:tcW w:w="417" w:type="dxa"/>
            <w:vMerge w:val="continue"/>
            <w:tcBorders>
              <w:top w:val="single" w:color="000000" w:sz="4" w:space="0"/>
              <w:left w:val="single" w:color="000000" w:sz="4" w:space="0"/>
              <w:bottom w:val="single" w:color="000000" w:sz="4" w:space="0"/>
              <w:right w:val="single" w:color="000000" w:sz="4" w:space="0"/>
            </w:tcBorders>
            <w:shd w:val="clear" w:color="auto" w:fill="FFFFFF"/>
            <w:textDirection w:val="tbRlV"/>
            <w:vAlign w:val="center"/>
          </w:tcPr>
          <w:p>
            <w:pPr>
              <w:adjustRightInd w:val="0"/>
              <w:snapToGrid w:val="0"/>
              <w:spacing w:line="220" w:lineRule="exact"/>
              <w:jc w:val="center"/>
              <w:rPr>
                <w:rFonts w:hint="default" w:ascii="Times New Roman" w:hAnsi="Times New Roman" w:cs="Times New Roman"/>
                <w:color w:val="auto"/>
                <w:sz w:val="18"/>
                <w:szCs w:val="18"/>
              </w:rPr>
            </w:pPr>
          </w:p>
        </w:tc>
        <w:tc>
          <w:tcPr>
            <w:tcW w:w="1846"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新增废水处理设施能力（t/d）</w:t>
            </w:r>
          </w:p>
        </w:tc>
        <w:tc>
          <w:tcPr>
            <w:tcW w:w="5268" w:type="dxa"/>
            <w:gridSpan w:val="11"/>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c>
          <w:tcPr>
            <w:tcW w:w="15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新增废气处理设施能力（Nm³/h）</w:t>
            </w:r>
          </w:p>
        </w:tc>
        <w:tc>
          <w:tcPr>
            <w:tcW w:w="1928"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 xml:space="preserve">--           </w:t>
            </w:r>
          </w:p>
        </w:tc>
        <w:tc>
          <w:tcPr>
            <w:tcW w:w="1877"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年平均工作时（h/a）</w:t>
            </w:r>
          </w:p>
        </w:tc>
        <w:tc>
          <w:tcPr>
            <w:tcW w:w="2183"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3720</w:t>
            </w:r>
          </w:p>
        </w:tc>
      </w:tr>
      <w:tr>
        <w:tblPrEx>
          <w:tblLayout w:type="fixed"/>
          <w:tblCellMar>
            <w:top w:w="17" w:type="dxa"/>
            <w:left w:w="17" w:type="dxa"/>
            <w:bottom w:w="17" w:type="dxa"/>
            <w:right w:w="17" w:type="dxa"/>
          </w:tblCellMar>
        </w:tblPrEx>
        <w:trPr>
          <w:trHeight w:val="175" w:hRule="atLeast"/>
          <w:jc w:val="center"/>
        </w:trPr>
        <w:tc>
          <w:tcPr>
            <w:tcW w:w="2263"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运营单位</w:t>
            </w:r>
          </w:p>
        </w:tc>
        <w:tc>
          <w:tcPr>
            <w:tcW w:w="2468" w:type="dxa"/>
            <w:gridSpan w:val="6"/>
            <w:tcBorders>
              <w:top w:val="single" w:color="000000" w:sz="4" w:space="0"/>
              <w:left w:val="single" w:color="000000" w:sz="4" w:space="0"/>
              <w:bottom w:val="single" w:color="000000" w:sz="4" w:space="0"/>
              <w:right w:val="single" w:color="auto"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spacing w:val="-6"/>
                <w:sz w:val="18"/>
                <w:szCs w:val="18"/>
              </w:rPr>
              <w:t>山西太钢不锈钢股份有限公司</w:t>
            </w:r>
          </w:p>
        </w:tc>
        <w:tc>
          <w:tcPr>
            <w:tcW w:w="1095" w:type="dxa"/>
            <w:gridSpan w:val="2"/>
            <w:tcBorders>
              <w:top w:val="single" w:color="000000" w:sz="4" w:space="0"/>
              <w:left w:val="single" w:color="auto" w:sz="4" w:space="0"/>
              <w:bottom w:val="single" w:color="000000" w:sz="4" w:space="0"/>
              <w:right w:val="single" w:color="000000" w:sz="4" w:space="0"/>
            </w:tcBorders>
            <w:shd w:val="clear" w:color="auto" w:fill="FFFFFF"/>
            <w:textDirection w:val="lrTb"/>
            <w:vAlign w:val="center"/>
          </w:tcPr>
          <w:p>
            <w:pPr>
              <w:widowControl/>
              <w:adjustRightInd w:val="0"/>
              <w:snapToGrid w:val="0"/>
              <w:spacing w:line="220" w:lineRule="exact"/>
              <w:jc w:val="center"/>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邮政编码</w:t>
            </w:r>
          </w:p>
        </w:tc>
        <w:tc>
          <w:tcPr>
            <w:tcW w:w="1705"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val="en-US" w:eastAsia="zh-CN"/>
              </w:rPr>
              <w:t>030003</w:t>
            </w:r>
          </w:p>
        </w:tc>
        <w:tc>
          <w:tcPr>
            <w:tcW w:w="15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联系电话</w:t>
            </w:r>
          </w:p>
        </w:tc>
        <w:tc>
          <w:tcPr>
            <w:tcW w:w="1928"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0351-2132615</w:t>
            </w:r>
          </w:p>
        </w:tc>
        <w:tc>
          <w:tcPr>
            <w:tcW w:w="1877"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环评单位</w:t>
            </w:r>
          </w:p>
        </w:tc>
        <w:tc>
          <w:tcPr>
            <w:tcW w:w="2183"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eastAsia="宋体" w:cs="Times New Roman"/>
                <w:color w:val="auto"/>
                <w:sz w:val="18"/>
                <w:szCs w:val="18"/>
                <w:lang w:val="en-US" w:eastAsia="zh-CN"/>
              </w:rPr>
            </w:pPr>
            <w:r>
              <w:rPr>
                <w:rFonts w:hint="default" w:ascii="Times New Roman" w:hAnsi="Times New Roman" w:cs="Times New Roman"/>
                <w:color w:val="auto"/>
                <w:sz w:val="18"/>
                <w:szCs w:val="18"/>
                <w:lang w:val="en-US" w:eastAsia="zh-CN"/>
              </w:rPr>
              <w:t>--</w:t>
            </w:r>
          </w:p>
        </w:tc>
      </w:tr>
      <w:tr>
        <w:tblPrEx>
          <w:tblLayout w:type="fixed"/>
          <w:tblCellMar>
            <w:top w:w="17" w:type="dxa"/>
            <w:left w:w="17" w:type="dxa"/>
            <w:bottom w:w="17" w:type="dxa"/>
            <w:right w:w="17" w:type="dxa"/>
          </w:tblCellMar>
        </w:tblPrEx>
        <w:trPr>
          <w:trHeight w:val="761" w:hRule="atLeast"/>
          <w:jc w:val="center"/>
        </w:trPr>
        <w:tc>
          <w:tcPr>
            <w:tcW w:w="715" w:type="dxa"/>
            <w:gridSpan w:val="2"/>
            <w:vMerge w:val="restart"/>
            <w:tcBorders>
              <w:top w:val="single" w:color="000000" w:sz="4" w:space="0"/>
              <w:left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污染物排放达</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标与总量控制</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（工业</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建设</w:t>
            </w:r>
          </w:p>
          <w:p>
            <w:pPr>
              <w:widowControl/>
              <w:adjustRightInd w:val="0"/>
              <w:snapToGrid w:val="0"/>
              <w:spacing w:line="220" w:lineRule="exact"/>
              <w:jc w:val="center"/>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项目</w:t>
            </w:r>
          </w:p>
          <w:p>
            <w:pPr>
              <w:widowControl/>
              <w:adjustRightInd w:val="0"/>
              <w:snapToGrid w:val="0"/>
              <w:spacing w:line="22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详填）</w:t>
            </w:r>
          </w:p>
        </w:tc>
        <w:tc>
          <w:tcPr>
            <w:tcW w:w="15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污染物</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原有排放量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（1）</w:t>
            </w:r>
          </w:p>
        </w:tc>
        <w:tc>
          <w:tcPr>
            <w:tcW w:w="964"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本期工程实际排放浓度</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w:t>
            </w:r>
          </w:p>
        </w:tc>
        <w:tc>
          <w:tcPr>
            <w:tcW w:w="1295"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本期工程允许</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排放浓度</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w:t>
            </w:r>
          </w:p>
        </w:tc>
        <w:tc>
          <w:tcPr>
            <w:tcW w:w="869"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本期工程产生量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w:t>
            </w:r>
          </w:p>
        </w:tc>
        <w:tc>
          <w:tcPr>
            <w:tcW w:w="10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本期工程自身削减量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w:t>
            </w:r>
          </w:p>
        </w:tc>
        <w:tc>
          <w:tcPr>
            <w:tcW w:w="15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本期工程实际排放量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（6）</w:t>
            </w:r>
          </w:p>
        </w:tc>
        <w:tc>
          <w:tcPr>
            <w:tcW w:w="8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本期工程核定排放总量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（7）</w:t>
            </w:r>
          </w:p>
        </w:tc>
        <w:tc>
          <w:tcPr>
            <w:tcW w:w="10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本期工程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“以新带老”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削减量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（8）</w:t>
            </w:r>
          </w:p>
        </w:tc>
        <w:tc>
          <w:tcPr>
            <w:tcW w:w="8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全厂实际排放总量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（9）</w:t>
            </w:r>
          </w:p>
        </w:tc>
        <w:tc>
          <w:tcPr>
            <w:tcW w:w="1192"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全厂核定排放总量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（10）</w:t>
            </w:r>
          </w:p>
        </w:tc>
        <w:tc>
          <w:tcPr>
            <w:tcW w:w="1031"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区域平衡替代削减量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（11）</w:t>
            </w: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排放增</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减量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（12）</w:t>
            </w:r>
          </w:p>
        </w:tc>
      </w:tr>
      <w:tr>
        <w:tblPrEx>
          <w:tblLayout w:type="fixed"/>
          <w:tblCellMar>
            <w:top w:w="17" w:type="dxa"/>
            <w:left w:w="17" w:type="dxa"/>
            <w:bottom w:w="17" w:type="dxa"/>
            <w:right w:w="17" w:type="dxa"/>
          </w:tblCellMar>
        </w:tblPrEx>
        <w:trPr>
          <w:trHeight w:val="93" w:hRule="atLeast"/>
          <w:jc w:val="center"/>
        </w:trPr>
        <w:tc>
          <w:tcPr>
            <w:tcW w:w="715" w:type="dxa"/>
            <w:gridSpan w:val="2"/>
            <w:vMerge w:val="continue"/>
            <w:tcBorders>
              <w:left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p>
        </w:tc>
        <w:tc>
          <w:tcPr>
            <w:tcW w:w="15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二氧化硫</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r>
              <w:rPr>
                <w:rFonts w:hint="default" w:ascii="Times New Roman" w:hAnsi="Times New Roman" w:cs="Times New Roman"/>
                <w:color w:val="auto"/>
                <w:kern w:val="0"/>
                <w:sz w:val="18"/>
                <w:szCs w:val="18"/>
              </w:rPr>
              <w:t xml:space="preserve"> </w:t>
            </w:r>
          </w:p>
        </w:tc>
        <w:tc>
          <w:tcPr>
            <w:tcW w:w="964"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r>
              <w:rPr>
                <w:rFonts w:hint="default" w:ascii="Times New Roman" w:hAnsi="Times New Roman" w:cs="Times New Roman"/>
                <w:color w:val="auto"/>
                <w:kern w:val="0"/>
                <w:sz w:val="18"/>
                <w:szCs w:val="18"/>
              </w:rPr>
              <w:t xml:space="preserve"> </w:t>
            </w:r>
          </w:p>
        </w:tc>
        <w:tc>
          <w:tcPr>
            <w:tcW w:w="1295"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c>
          <w:tcPr>
            <w:tcW w:w="869"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c>
          <w:tcPr>
            <w:tcW w:w="1060"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adjustRightInd w:val="0"/>
              <w:snapToGrid w:val="0"/>
              <w:spacing w:line="220" w:lineRule="exact"/>
              <w:jc w:val="center"/>
              <w:rPr>
                <w:rFonts w:hint="default" w:ascii="Times New Roman" w:hAnsi="Times New Roman" w:eastAsia="宋体" w:cs="Times New Roman"/>
                <w:color w:val="auto"/>
                <w:sz w:val="18"/>
                <w:szCs w:val="18"/>
                <w:lang w:val="en-US" w:eastAsia="zh-CN"/>
              </w:rPr>
            </w:pPr>
            <w:r>
              <w:rPr>
                <w:rFonts w:hint="default" w:ascii="Times New Roman" w:hAnsi="Times New Roman" w:cs="Times New Roman"/>
                <w:color w:val="auto"/>
                <w:sz w:val="18"/>
                <w:szCs w:val="18"/>
              </w:rPr>
              <w:t>--</w:t>
            </w:r>
          </w:p>
        </w:tc>
        <w:tc>
          <w:tcPr>
            <w:tcW w:w="15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c>
          <w:tcPr>
            <w:tcW w:w="8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c>
          <w:tcPr>
            <w:tcW w:w="10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c>
          <w:tcPr>
            <w:tcW w:w="8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c>
          <w:tcPr>
            <w:tcW w:w="1192"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c>
          <w:tcPr>
            <w:tcW w:w="1031"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r>
      <w:tr>
        <w:tblPrEx>
          <w:tblLayout w:type="fixed"/>
          <w:tblCellMar>
            <w:top w:w="17" w:type="dxa"/>
            <w:left w:w="17" w:type="dxa"/>
            <w:bottom w:w="17" w:type="dxa"/>
            <w:right w:w="17" w:type="dxa"/>
          </w:tblCellMar>
        </w:tblPrEx>
        <w:trPr>
          <w:trHeight w:val="90" w:hRule="atLeast"/>
          <w:jc w:val="center"/>
        </w:trPr>
        <w:tc>
          <w:tcPr>
            <w:tcW w:w="715" w:type="dxa"/>
            <w:gridSpan w:val="2"/>
            <w:vMerge w:val="continue"/>
            <w:tcBorders>
              <w:left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p>
        </w:tc>
        <w:tc>
          <w:tcPr>
            <w:tcW w:w="15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 xml:space="preserve"> 烟尘</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c>
          <w:tcPr>
            <w:tcW w:w="964"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c>
          <w:tcPr>
            <w:tcW w:w="1295"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c>
          <w:tcPr>
            <w:tcW w:w="869"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c>
          <w:tcPr>
            <w:tcW w:w="1060"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adjustRightInd w:val="0"/>
              <w:snapToGrid w:val="0"/>
              <w:spacing w:line="220" w:lineRule="exact"/>
              <w:jc w:val="center"/>
              <w:rPr>
                <w:rFonts w:hint="default" w:ascii="Times New Roman" w:hAnsi="Times New Roman" w:eastAsia="宋体" w:cs="Times New Roman"/>
                <w:color w:val="auto"/>
                <w:sz w:val="18"/>
                <w:szCs w:val="18"/>
                <w:lang w:val="en-US" w:eastAsia="zh-CN"/>
              </w:rPr>
            </w:pPr>
            <w:r>
              <w:rPr>
                <w:rFonts w:hint="default" w:ascii="Times New Roman" w:hAnsi="Times New Roman" w:cs="Times New Roman"/>
                <w:color w:val="auto"/>
                <w:sz w:val="18"/>
                <w:szCs w:val="18"/>
              </w:rPr>
              <w:t>--</w:t>
            </w:r>
          </w:p>
        </w:tc>
        <w:tc>
          <w:tcPr>
            <w:tcW w:w="15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c>
          <w:tcPr>
            <w:tcW w:w="8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c>
          <w:tcPr>
            <w:tcW w:w="10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c>
          <w:tcPr>
            <w:tcW w:w="8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c>
          <w:tcPr>
            <w:tcW w:w="1192"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c>
          <w:tcPr>
            <w:tcW w:w="1031"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r>
      <w:tr>
        <w:tblPrEx>
          <w:tblLayout w:type="fixed"/>
          <w:tblCellMar>
            <w:top w:w="17" w:type="dxa"/>
            <w:left w:w="17" w:type="dxa"/>
            <w:bottom w:w="17" w:type="dxa"/>
            <w:right w:w="17" w:type="dxa"/>
          </w:tblCellMar>
        </w:tblPrEx>
        <w:trPr>
          <w:trHeight w:val="90" w:hRule="atLeast"/>
          <w:jc w:val="center"/>
        </w:trPr>
        <w:tc>
          <w:tcPr>
            <w:tcW w:w="715" w:type="dxa"/>
            <w:gridSpan w:val="2"/>
            <w:vMerge w:val="continue"/>
            <w:tcBorders>
              <w:left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p>
        </w:tc>
        <w:tc>
          <w:tcPr>
            <w:tcW w:w="15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工业粉尘</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c>
          <w:tcPr>
            <w:tcW w:w="964"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c>
          <w:tcPr>
            <w:tcW w:w="1295"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c>
          <w:tcPr>
            <w:tcW w:w="869"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c>
          <w:tcPr>
            <w:tcW w:w="1060"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c>
          <w:tcPr>
            <w:tcW w:w="15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c>
          <w:tcPr>
            <w:tcW w:w="8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c>
          <w:tcPr>
            <w:tcW w:w="10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c>
          <w:tcPr>
            <w:tcW w:w="8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c>
          <w:tcPr>
            <w:tcW w:w="1192"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c>
          <w:tcPr>
            <w:tcW w:w="1031"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r>
      <w:tr>
        <w:tblPrEx>
          <w:tblLayout w:type="fixed"/>
          <w:tblCellMar>
            <w:top w:w="17" w:type="dxa"/>
            <w:left w:w="17" w:type="dxa"/>
            <w:bottom w:w="17" w:type="dxa"/>
            <w:right w:w="17" w:type="dxa"/>
          </w:tblCellMar>
        </w:tblPrEx>
        <w:trPr>
          <w:trHeight w:val="90" w:hRule="atLeast"/>
          <w:jc w:val="center"/>
        </w:trPr>
        <w:tc>
          <w:tcPr>
            <w:tcW w:w="715" w:type="dxa"/>
            <w:gridSpan w:val="2"/>
            <w:vMerge w:val="continue"/>
            <w:tcBorders>
              <w:left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p>
        </w:tc>
        <w:tc>
          <w:tcPr>
            <w:tcW w:w="15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adjustRightInd w:val="0"/>
              <w:snapToGrid w:val="0"/>
              <w:spacing w:line="220" w:lineRule="exact"/>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氮氧化物</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c>
          <w:tcPr>
            <w:tcW w:w="964"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c>
          <w:tcPr>
            <w:tcW w:w="1295"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c>
          <w:tcPr>
            <w:tcW w:w="869"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c>
          <w:tcPr>
            <w:tcW w:w="1060" w:type="dxa"/>
            <w:tcBorders>
              <w:top w:val="single" w:color="000000" w:sz="4" w:space="0"/>
              <w:left w:val="single" w:color="000000" w:sz="4" w:space="0"/>
              <w:bottom w:val="single" w:color="000000" w:sz="4" w:space="0"/>
              <w:right w:val="single" w:color="000000" w:sz="4" w:space="0"/>
            </w:tcBorders>
            <w:shd w:val="clear" w:color="auto" w:fill="FFFFFF"/>
            <w:textDirection w:val="lrTb"/>
            <w:vAlign w:val="center"/>
          </w:tcPr>
          <w:p>
            <w:pPr>
              <w:adjustRightInd w:val="0"/>
              <w:snapToGrid w:val="0"/>
              <w:spacing w:line="220" w:lineRule="exact"/>
              <w:jc w:val="center"/>
              <w:rPr>
                <w:rFonts w:hint="default" w:ascii="Times New Roman" w:hAnsi="Times New Roman" w:eastAsia="宋体" w:cs="Times New Roman"/>
                <w:color w:val="auto"/>
                <w:sz w:val="18"/>
                <w:szCs w:val="18"/>
                <w:lang w:val="en-US" w:eastAsia="zh-CN"/>
              </w:rPr>
            </w:pPr>
            <w:r>
              <w:rPr>
                <w:rFonts w:hint="default" w:ascii="Times New Roman" w:hAnsi="Times New Roman" w:cs="Times New Roman"/>
                <w:color w:val="auto"/>
                <w:sz w:val="18"/>
                <w:szCs w:val="18"/>
              </w:rPr>
              <w:t>--</w:t>
            </w:r>
          </w:p>
        </w:tc>
        <w:tc>
          <w:tcPr>
            <w:tcW w:w="15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c>
          <w:tcPr>
            <w:tcW w:w="8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c>
          <w:tcPr>
            <w:tcW w:w="10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c>
          <w:tcPr>
            <w:tcW w:w="8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c>
          <w:tcPr>
            <w:tcW w:w="1192"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c>
          <w:tcPr>
            <w:tcW w:w="1031"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c>
          <w:tcPr>
            <w:tcW w:w="10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djustRightInd w:val="0"/>
              <w:snapToGrid w:val="0"/>
              <w:spacing w:line="220" w:lineRule="exact"/>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w:t>
            </w:r>
          </w:p>
        </w:tc>
      </w:tr>
      <w:tr>
        <w:tblPrEx>
          <w:tblLayout w:type="fixed"/>
          <w:tblCellMar>
            <w:top w:w="17" w:type="dxa"/>
            <w:left w:w="17" w:type="dxa"/>
            <w:bottom w:w="17" w:type="dxa"/>
            <w:right w:w="17" w:type="dxa"/>
          </w:tblCellMar>
        </w:tblPrEx>
        <w:trPr>
          <w:trHeight w:val="319" w:hRule="atLeast"/>
          <w:jc w:val="center"/>
        </w:trPr>
        <w:tc>
          <w:tcPr>
            <w:tcW w:w="15041" w:type="dxa"/>
            <w:gridSpan w:val="23"/>
            <w:tcBorders>
              <w:top w:val="single" w:color="000000" w:sz="4" w:space="0"/>
            </w:tcBorders>
            <w:shd w:val="clear" w:color="auto" w:fill="FFFFFF"/>
          </w:tcPr>
          <w:p>
            <w:pPr>
              <w:pStyle w:val="2"/>
              <w:snapToGrid w:val="0"/>
              <w:spacing w:line="220" w:lineRule="exact"/>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注：1、排放增减量：（+）表示增加，（-）表示减少；2、(12)=(6)-(8)-(11)，（9）= (4)-(5)-(8)- (11) +（1）；</w:t>
            </w:r>
            <w:r>
              <w:rPr>
                <w:rStyle w:val="29"/>
                <w:rFonts w:hint="default" w:ascii="Times New Roman" w:hAnsi="Times New Roman" w:cs="Times New Roman"/>
                <w:color w:val="auto"/>
                <w:sz w:val="18"/>
                <w:szCs w:val="18"/>
              </w:rPr>
              <w:t>3、计量单位：废水排放量——万吨/年；废气排放量——万标立方米/年；工业固体废物排放量——万吨/年； 水污染物排放浓度——毫克/升；大气污染物排放浓度——毫克/立方米；水污染      物排放量——吨/年；大气污染物排放量——吨/年</w:t>
            </w:r>
          </w:p>
          <w:p>
            <w:pPr>
              <w:adjustRightInd w:val="0"/>
              <w:snapToGrid w:val="0"/>
              <w:spacing w:line="220" w:lineRule="exact"/>
              <w:jc w:val="left"/>
              <w:rPr>
                <w:rFonts w:hint="default" w:ascii="Times New Roman" w:hAnsi="Times New Roman" w:cs="Times New Roman"/>
                <w:color w:val="auto"/>
                <w:sz w:val="18"/>
                <w:szCs w:val="18"/>
              </w:rPr>
            </w:pPr>
          </w:p>
        </w:tc>
      </w:tr>
    </w:tbl>
    <w:p>
      <w:pPr>
        <w:pStyle w:val="2"/>
        <w:rPr>
          <w:rFonts w:hint="eastAsia" w:ascii="黑体" w:hAnsi="黑体" w:eastAsia="黑体"/>
          <w:sz w:val="28"/>
          <w:szCs w:val="28"/>
        </w:rPr>
        <w:sectPr>
          <w:pgSz w:w="16838" w:h="11906" w:orient="landscape"/>
          <w:pgMar w:top="1803" w:right="1440" w:bottom="1803" w:left="1440" w:header="851" w:footer="992" w:gutter="0"/>
          <w:pgBorders>
            <w:top w:val="none" w:sz="0" w:space="0"/>
            <w:left w:val="none" w:sz="0" w:space="0"/>
            <w:bottom w:val="none" w:sz="0" w:space="0"/>
            <w:right w:val="none" w:sz="0" w:space="0"/>
          </w:pgBorders>
          <w:pgNumType w:fmt="decimal"/>
          <w:cols w:space="0" w:num="1"/>
          <w:docGrid w:type="lines" w:linePitch="319" w:charSpace="0"/>
        </w:sectPr>
      </w:pPr>
      <w:bookmarkStart w:id="34" w:name="_Toc12013_WPSOffice_Level1"/>
    </w:p>
    <w:p>
      <w:pPr>
        <w:pStyle w:val="2"/>
        <w:rPr>
          <w:rFonts w:hint="eastAsia" w:asciiTheme="minorEastAsia" w:hAnsiTheme="minorEastAsia" w:eastAsiaTheme="minorEastAsia" w:cstheme="minorEastAsia"/>
          <w:b w:val="0"/>
          <w:bCs w:val="0"/>
          <w:sz w:val="28"/>
          <w:szCs w:val="28"/>
        </w:rPr>
      </w:pPr>
      <w:r>
        <w:rPr>
          <w:rFonts w:hint="eastAsia" w:ascii="黑体" w:hAnsi="黑体" w:eastAsia="黑体"/>
          <w:sz w:val="28"/>
          <w:szCs w:val="28"/>
        </w:rPr>
        <w:t>附图：</w:t>
      </w:r>
      <w:r>
        <w:rPr>
          <w:rFonts w:hint="eastAsia" w:ascii="黑体" w:hAnsi="黑体" w:eastAsia="黑体"/>
          <w:sz w:val="28"/>
          <w:szCs w:val="28"/>
          <w:lang w:val="en-US" w:eastAsia="zh-CN"/>
        </w:rPr>
        <w:t>1、</w:t>
      </w:r>
      <w:r>
        <w:rPr>
          <w:rFonts w:hint="eastAsia" w:asciiTheme="minorEastAsia" w:hAnsiTheme="minorEastAsia" w:eastAsiaTheme="minorEastAsia" w:cstheme="minorEastAsia"/>
          <w:b w:val="0"/>
          <w:bCs w:val="0"/>
          <w:sz w:val="28"/>
          <w:szCs w:val="28"/>
        </w:rPr>
        <w:t>地理位置图</w:t>
      </w:r>
      <w:bookmarkEnd w:id="34"/>
      <w:bookmarkStart w:id="35" w:name="_Toc13238_WPSOffice_Level1"/>
    </w:p>
    <w:p>
      <w:pPr>
        <w:pStyle w:val="2"/>
        <w:jc w:val="left"/>
        <w:rPr>
          <w:rFonts w:hint="eastAsia" w:asciiTheme="minorEastAsia" w:hAnsiTheme="minorEastAsia" w:eastAsiaTheme="minorEastAsia" w:cstheme="minorEastAsia"/>
          <w:b w:val="0"/>
          <w:bCs w:val="0"/>
          <w:sz w:val="28"/>
          <w:szCs w:val="28"/>
        </w:rPr>
      </w:pPr>
      <w:r>
        <w:drawing>
          <wp:inline distT="0" distB="0" distL="114300" distR="114300">
            <wp:extent cx="5729605" cy="8152765"/>
            <wp:effectExtent l="0" t="0" r="4445" b="635"/>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11"/>
                    <a:stretch>
                      <a:fillRect/>
                    </a:stretch>
                  </pic:blipFill>
                  <pic:spPr>
                    <a:xfrm rot="10800000">
                      <a:off x="0" y="0"/>
                      <a:ext cx="5729605" cy="8152765"/>
                    </a:xfrm>
                    <a:prstGeom prst="rect">
                      <a:avLst/>
                    </a:prstGeom>
                    <a:noFill/>
                    <a:ln w="9525">
                      <a:noFill/>
                    </a:ln>
                  </pic:spPr>
                </pic:pic>
              </a:graphicData>
            </a:graphic>
          </wp:inline>
        </w:drawing>
      </w:r>
    </w:p>
    <w:p>
      <w:pPr>
        <w:tabs>
          <w:tab w:val="left" w:pos="539"/>
        </w:tabs>
        <w:jc w:val="both"/>
        <w:rPr>
          <w:rFonts w:hint="eastAsia" w:eastAsiaTheme="minorEastAsia"/>
          <w:lang w:eastAsia="zh-CN"/>
        </w:rPr>
        <w:sectPr>
          <w:footerReference r:id="rId6" w:type="default"/>
          <w:pgSz w:w="11906" w:h="16838"/>
          <w:pgMar w:top="1440" w:right="1803" w:bottom="1440" w:left="1803" w:header="851" w:footer="992" w:gutter="0"/>
          <w:pgBorders>
            <w:top w:val="none" w:sz="0" w:space="0"/>
            <w:left w:val="none" w:sz="0" w:space="0"/>
            <w:bottom w:val="none" w:sz="0" w:space="0"/>
            <w:right w:val="none" w:sz="0" w:space="0"/>
          </w:pgBorders>
          <w:pgNumType w:fmt="decimal"/>
          <w:cols w:space="0" w:num="1"/>
          <w:rtlGutter w:val="0"/>
          <w:docGrid w:type="lines" w:linePitch="319" w:charSpace="0"/>
        </w:sectPr>
      </w:pPr>
    </w:p>
    <w:p>
      <w:pPr>
        <w:pStyle w:val="2"/>
        <w:numPr>
          <w:ilvl w:val="0"/>
          <w:numId w:val="1"/>
        </w:numPr>
        <w:jc w:val="both"/>
        <w:rPr>
          <w:rFonts w:hint="eastAsia" w:asciiTheme="minorEastAsia" w:hAnsiTheme="minorEastAsia" w:eastAsiaTheme="minorEastAsia" w:cstheme="minorEastAsia"/>
          <w:b w:val="0"/>
          <w:bCs w:val="0"/>
          <w:sz w:val="28"/>
          <w:szCs w:val="28"/>
        </w:rPr>
      </w:pPr>
      <w:bookmarkStart w:id="36" w:name="_Toc861_WPSOffice_Level1"/>
      <w:bookmarkStart w:id="37" w:name="_Toc30029_WPSOffice_Level1"/>
      <w:r>
        <w:rPr>
          <w:rFonts w:hint="eastAsia" w:asciiTheme="minorEastAsia" w:hAnsiTheme="minorEastAsia" w:eastAsiaTheme="minorEastAsia" w:cstheme="minorEastAsia"/>
          <w:b w:val="0"/>
          <w:bCs w:val="0"/>
          <w:sz w:val="28"/>
          <w:szCs w:val="28"/>
        </w:rPr>
        <w:t>总平面布置图</w:t>
      </w:r>
      <w:bookmarkEnd w:id="35"/>
      <w:bookmarkEnd w:id="36"/>
      <w:bookmarkEnd w:id="37"/>
    </w:p>
    <w:p>
      <w:pPr>
        <w:pStyle w:val="2"/>
        <w:numPr>
          <w:ilvl w:val="0"/>
          <w:numId w:val="0"/>
        </w:numPr>
        <w:jc w:val="center"/>
        <w:rPr>
          <w:rFonts w:hint="eastAsia" w:asciiTheme="minorEastAsia" w:hAnsiTheme="minorEastAsia" w:eastAsiaTheme="minorEastAsia" w:cstheme="minorEastAsia"/>
          <w:b w:val="0"/>
          <w:bCs w:val="0"/>
          <w:sz w:val="28"/>
          <w:szCs w:val="28"/>
          <w:lang w:eastAsia="zh-CN"/>
        </w:rPr>
      </w:pPr>
      <w:r>
        <w:drawing>
          <wp:inline distT="0" distB="0" distL="114300" distR="114300">
            <wp:extent cx="5475605" cy="8247380"/>
            <wp:effectExtent l="0" t="0" r="10795" b="1270"/>
            <wp:docPr id="1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3"/>
                    <pic:cNvPicPr>
                      <a:picLocks noChangeAspect="1"/>
                    </pic:cNvPicPr>
                  </pic:nvPicPr>
                  <pic:blipFill>
                    <a:blip r:embed="rId12"/>
                    <a:stretch>
                      <a:fillRect/>
                    </a:stretch>
                  </pic:blipFill>
                  <pic:spPr>
                    <a:xfrm rot="10800000">
                      <a:off x="0" y="0"/>
                      <a:ext cx="5475605" cy="8247380"/>
                    </a:xfrm>
                    <a:prstGeom prst="rect">
                      <a:avLst/>
                    </a:prstGeom>
                    <a:noFill/>
                    <a:ln w="9525">
                      <a:noFill/>
                    </a:ln>
                  </pic:spPr>
                </pic:pic>
              </a:graphicData>
            </a:graphic>
          </wp:inline>
        </w:drawing>
      </w:r>
    </w:p>
    <w:p>
      <w:pPr>
        <w:pStyle w:val="2"/>
        <w:rPr>
          <w:rFonts w:hint="eastAsia" w:asciiTheme="minorEastAsia" w:hAnsiTheme="minorEastAsia" w:eastAsiaTheme="minorEastAsia" w:cstheme="minorEastAsia"/>
          <w:b w:val="0"/>
          <w:bCs w:val="0"/>
          <w:sz w:val="28"/>
          <w:szCs w:val="28"/>
          <w:lang w:val="en-US" w:eastAsia="zh-CN"/>
        </w:rPr>
        <w:sectPr>
          <w:footerReference r:id="rId7" w:type="default"/>
          <w:pgSz w:w="11906" w:h="16838"/>
          <w:pgMar w:top="1440" w:right="1803" w:bottom="1440" w:left="1803" w:header="851" w:footer="992" w:gutter="0"/>
          <w:pgBorders>
            <w:top w:val="none" w:sz="0" w:space="0"/>
            <w:left w:val="none" w:sz="0" w:space="0"/>
            <w:bottom w:val="none" w:sz="0" w:space="0"/>
            <w:right w:val="none" w:sz="0" w:space="0"/>
          </w:pgBorders>
          <w:pgNumType w:fmt="decimal"/>
          <w:cols w:space="0" w:num="1"/>
          <w:rtlGutter w:val="0"/>
          <w:docGrid w:type="lines" w:linePitch="319" w:charSpace="0"/>
        </w:sectPr>
      </w:pPr>
    </w:p>
    <w:p>
      <w:pPr>
        <w:pStyle w:val="2"/>
        <w:rPr>
          <w:rFonts w:hint="eastAsia" w:asciiTheme="minorEastAsia" w:hAnsiTheme="minorEastAsia" w:eastAsiaTheme="minorEastAsia" w:cstheme="minorEastAsia"/>
          <w:b w:val="0"/>
          <w:bCs w:val="0"/>
          <w:sz w:val="28"/>
          <w:szCs w:val="28"/>
        </w:rPr>
      </w:pPr>
      <w:bookmarkStart w:id="38" w:name="_Toc25544_WPSOffice_Level1"/>
      <w:bookmarkStart w:id="39" w:name="_Toc7499_WPSOffice_Level1"/>
      <w:r>
        <w:rPr>
          <w:rFonts w:hint="eastAsia" w:asciiTheme="minorEastAsia" w:hAnsiTheme="minorEastAsia" w:eastAsiaTheme="minorEastAsia" w:cstheme="minorEastAsia"/>
          <w:b w:val="0"/>
          <w:bCs w:val="0"/>
          <w:sz w:val="28"/>
          <w:szCs w:val="28"/>
          <w:lang w:val="en-US" w:eastAsia="zh-CN"/>
        </w:rPr>
        <w:t>3、</w:t>
      </w:r>
      <w:r>
        <w:rPr>
          <w:rFonts w:hint="eastAsia" w:asciiTheme="minorEastAsia" w:hAnsiTheme="minorEastAsia" w:eastAsiaTheme="minorEastAsia" w:cstheme="minorEastAsia"/>
          <w:b w:val="0"/>
          <w:bCs w:val="0"/>
          <w:sz w:val="28"/>
          <w:szCs w:val="28"/>
          <w:lang w:eastAsia="zh-CN"/>
        </w:rPr>
        <w:t>环评批复</w:t>
      </w:r>
      <w:bookmarkEnd w:id="38"/>
      <w:bookmarkEnd w:id="39"/>
    </w:p>
    <w:p>
      <w:pPr>
        <w:pStyle w:val="2"/>
        <w:jc w:val="center"/>
        <w:rPr>
          <w:rFonts w:hint="eastAsia" w:asciiTheme="minorEastAsia" w:hAnsiTheme="minorEastAsia" w:eastAsiaTheme="minorEastAsia" w:cstheme="minorEastAsia"/>
          <w:b w:val="0"/>
          <w:bCs w:val="0"/>
          <w:sz w:val="28"/>
          <w:szCs w:val="28"/>
        </w:rPr>
      </w:pPr>
      <w:r>
        <w:drawing>
          <wp:inline distT="0" distB="0" distL="114300" distR="114300">
            <wp:extent cx="5817235" cy="8311515"/>
            <wp:effectExtent l="0" t="0" r="12065" b="13335"/>
            <wp:docPr id="2" name="图片 2" descr="2013节能项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013节能项目"/>
                    <pic:cNvPicPr>
                      <a:picLocks noChangeAspect="1"/>
                    </pic:cNvPicPr>
                  </pic:nvPicPr>
                  <pic:blipFill>
                    <a:blip r:embed="rId13"/>
                    <a:stretch>
                      <a:fillRect/>
                    </a:stretch>
                  </pic:blipFill>
                  <pic:spPr>
                    <a:xfrm>
                      <a:off x="0" y="0"/>
                      <a:ext cx="5817235" cy="8311515"/>
                    </a:xfrm>
                    <a:prstGeom prst="rect">
                      <a:avLst/>
                    </a:prstGeom>
                    <a:noFill/>
                    <a:ln w="9525">
                      <a:noFill/>
                    </a:ln>
                  </pic:spPr>
                </pic:pic>
              </a:graphicData>
            </a:graphic>
          </wp:inline>
        </w:drawing>
      </w:r>
    </w:p>
    <w:p>
      <w:pPr>
        <w:pStyle w:val="2"/>
        <w:jc w:val="center"/>
      </w:pPr>
      <w:r>
        <w:drawing>
          <wp:inline distT="0" distB="0" distL="114300" distR="114300">
            <wp:extent cx="6076950" cy="8682990"/>
            <wp:effectExtent l="0" t="0" r="0" b="3810"/>
            <wp:docPr id="4" name="图片 3" descr="2013节能项目 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2013节能项目 001"/>
                    <pic:cNvPicPr>
                      <a:picLocks noChangeAspect="1"/>
                    </pic:cNvPicPr>
                  </pic:nvPicPr>
                  <pic:blipFill>
                    <a:blip r:embed="rId14"/>
                    <a:stretch>
                      <a:fillRect/>
                    </a:stretch>
                  </pic:blipFill>
                  <pic:spPr>
                    <a:xfrm>
                      <a:off x="0" y="0"/>
                      <a:ext cx="6076950" cy="8682990"/>
                    </a:xfrm>
                    <a:prstGeom prst="rect">
                      <a:avLst/>
                    </a:prstGeom>
                    <a:noFill/>
                    <a:ln w="9525">
                      <a:noFill/>
                    </a:ln>
                  </pic:spPr>
                </pic:pic>
              </a:graphicData>
            </a:graphic>
          </wp:inline>
        </w:drawing>
      </w:r>
    </w:p>
    <w:p>
      <w:pPr>
        <w:pStyle w:val="2"/>
        <w:jc w:val="left"/>
      </w:pPr>
    </w:p>
    <w:p>
      <w:pPr>
        <w:pStyle w:val="2"/>
        <w:rPr>
          <w:rFonts w:hint="default" w:ascii="Times New Roman" w:hAnsi="Times New Roman" w:cs="Times New Roman" w:eastAsiaTheme="minorEastAsia"/>
          <w:sz w:val="28"/>
          <w:szCs w:val="28"/>
          <w:lang w:val="en-US" w:eastAsia="zh-CN"/>
        </w:rPr>
      </w:pPr>
      <w:bookmarkStart w:id="40" w:name="_Toc20673_WPSOffice_Level1"/>
      <w:bookmarkStart w:id="41" w:name="_Toc15299_WPSOffice_Level1"/>
      <w:r>
        <w:rPr>
          <w:rFonts w:hint="default" w:ascii="Times New Roman" w:hAnsi="Times New Roman" w:cs="Times New Roman" w:eastAsiaTheme="minorEastAsia"/>
          <w:sz w:val="28"/>
          <w:szCs w:val="28"/>
          <w:lang w:val="en-US" w:eastAsia="zh-CN"/>
        </w:rPr>
        <w:t>4、现场图片</w:t>
      </w:r>
      <w:bookmarkEnd w:id="40"/>
      <w:bookmarkEnd w:id="41"/>
    </w:p>
    <w:p>
      <w:pPr>
        <w:pStyle w:val="2"/>
        <w:jc w:val="center"/>
        <w:rPr>
          <w:rFonts w:hint="eastAsia"/>
          <w:lang w:val="en-US" w:eastAsia="zh-CN"/>
        </w:rPr>
      </w:pPr>
    </w:p>
    <w:p>
      <w:pPr>
        <w:pStyle w:val="2"/>
        <w:jc w:val="center"/>
        <w:rPr>
          <w:rFonts w:hint="eastAsia"/>
          <w:lang w:val="en-US" w:eastAsia="zh-CN"/>
        </w:rPr>
      </w:pPr>
      <w:r>
        <w:rPr>
          <w:rFonts w:hint="eastAsia"/>
          <w:lang w:val="en-US" w:eastAsia="zh-CN"/>
        </w:rPr>
        <w:drawing>
          <wp:inline distT="0" distB="0" distL="114300" distR="114300">
            <wp:extent cx="2620645" cy="3622675"/>
            <wp:effectExtent l="0" t="0" r="8255" b="15875"/>
            <wp:docPr id="8" name="图片 8" descr="微信图片_20190124163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微信图片_20190124163212"/>
                    <pic:cNvPicPr>
                      <a:picLocks noChangeAspect="1"/>
                    </pic:cNvPicPr>
                  </pic:nvPicPr>
                  <pic:blipFill>
                    <a:blip r:embed="rId15"/>
                    <a:stretch>
                      <a:fillRect/>
                    </a:stretch>
                  </pic:blipFill>
                  <pic:spPr>
                    <a:xfrm>
                      <a:off x="0" y="0"/>
                      <a:ext cx="2620645" cy="3622675"/>
                    </a:xfrm>
                    <a:prstGeom prst="rect">
                      <a:avLst/>
                    </a:prstGeom>
                  </pic:spPr>
                </pic:pic>
              </a:graphicData>
            </a:graphic>
          </wp:inline>
        </w:drawing>
      </w:r>
      <w:r>
        <w:rPr>
          <w:rFonts w:hint="eastAsia"/>
          <w:lang w:val="en-US" w:eastAsia="zh-CN"/>
        </w:rPr>
        <w:drawing>
          <wp:inline distT="0" distB="0" distL="114300" distR="114300">
            <wp:extent cx="2588260" cy="3636645"/>
            <wp:effectExtent l="0" t="0" r="2540" b="1905"/>
            <wp:docPr id="9" name="图片 9" descr="2222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2222222"/>
                    <pic:cNvPicPr>
                      <a:picLocks noChangeAspect="1"/>
                    </pic:cNvPicPr>
                  </pic:nvPicPr>
                  <pic:blipFill>
                    <a:blip r:embed="rId16"/>
                    <a:stretch>
                      <a:fillRect/>
                    </a:stretch>
                  </pic:blipFill>
                  <pic:spPr>
                    <a:xfrm>
                      <a:off x="0" y="0"/>
                      <a:ext cx="2588260" cy="3636645"/>
                    </a:xfrm>
                    <a:prstGeom prst="rect">
                      <a:avLst/>
                    </a:prstGeom>
                  </pic:spPr>
                </pic:pic>
              </a:graphicData>
            </a:graphic>
          </wp:inline>
        </w:drawing>
      </w:r>
    </w:p>
    <w:p>
      <w:pPr>
        <w:pStyle w:val="2"/>
        <w:jc w:val="left"/>
        <w:rPr>
          <w:rFonts w:hint="eastAsia"/>
          <w:lang w:val="en-US" w:eastAsia="zh-CN"/>
        </w:rPr>
      </w:pPr>
    </w:p>
    <w:p>
      <w:pPr>
        <w:pStyle w:val="2"/>
        <w:jc w:val="left"/>
        <w:rPr>
          <w:rFonts w:hint="eastAsia"/>
          <w:lang w:val="en-US" w:eastAsia="zh-CN"/>
        </w:rPr>
      </w:pPr>
    </w:p>
    <w:p>
      <w:pPr>
        <w:pStyle w:val="2"/>
        <w:jc w:val="left"/>
        <w:rPr>
          <w:rFonts w:hint="eastAsia"/>
          <w:lang w:val="en-US" w:eastAsia="zh-CN"/>
        </w:rPr>
      </w:pPr>
      <w:r>
        <w:rPr>
          <w:rFonts w:hint="eastAsia"/>
          <w:lang w:val="en-US" w:eastAsia="zh-CN"/>
        </w:rPr>
        <w:drawing>
          <wp:inline distT="0" distB="0" distL="114300" distR="114300">
            <wp:extent cx="2647315" cy="3717290"/>
            <wp:effectExtent l="0" t="0" r="635" b="16510"/>
            <wp:docPr id="10" name="图片 10" descr="333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333333"/>
                    <pic:cNvPicPr>
                      <a:picLocks noChangeAspect="1"/>
                    </pic:cNvPicPr>
                  </pic:nvPicPr>
                  <pic:blipFill>
                    <a:blip r:embed="rId17"/>
                    <a:stretch>
                      <a:fillRect/>
                    </a:stretch>
                  </pic:blipFill>
                  <pic:spPr>
                    <a:xfrm>
                      <a:off x="0" y="0"/>
                      <a:ext cx="2647315" cy="3717290"/>
                    </a:xfrm>
                    <a:prstGeom prst="rect">
                      <a:avLst/>
                    </a:prstGeom>
                  </pic:spPr>
                </pic:pic>
              </a:graphicData>
            </a:graphic>
          </wp:inline>
        </w:drawing>
      </w:r>
      <w:r>
        <w:rPr>
          <w:rFonts w:hint="eastAsia"/>
          <w:lang w:val="en-US" w:eastAsia="zh-CN"/>
        </w:rPr>
        <w:t xml:space="preserve"> </w:t>
      </w:r>
      <w:r>
        <w:rPr>
          <w:rFonts w:hint="eastAsia"/>
          <w:lang w:val="en-US" w:eastAsia="zh-CN"/>
        </w:rPr>
        <w:drawing>
          <wp:inline distT="0" distB="0" distL="114300" distR="114300">
            <wp:extent cx="2496820" cy="3721735"/>
            <wp:effectExtent l="0" t="0" r="17780" b="12065"/>
            <wp:docPr id="11" name="图片 11" descr="444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444444"/>
                    <pic:cNvPicPr>
                      <a:picLocks noChangeAspect="1"/>
                    </pic:cNvPicPr>
                  </pic:nvPicPr>
                  <pic:blipFill>
                    <a:blip r:embed="rId18"/>
                    <a:stretch>
                      <a:fillRect/>
                    </a:stretch>
                  </pic:blipFill>
                  <pic:spPr>
                    <a:xfrm>
                      <a:off x="0" y="0"/>
                      <a:ext cx="2496820" cy="3721735"/>
                    </a:xfrm>
                    <a:prstGeom prst="rect">
                      <a:avLst/>
                    </a:prstGeom>
                  </pic:spPr>
                </pic:pic>
              </a:graphicData>
            </a:graphic>
          </wp:inline>
        </w:drawing>
      </w:r>
    </w:p>
    <w:sectPr>
      <w:footerReference r:id="rId8" w:type="default"/>
      <w:pgSz w:w="11906" w:h="16838"/>
      <w:pgMar w:top="1440" w:right="1803" w:bottom="1440" w:left="1803" w:header="851" w:footer="992" w:gutter="0"/>
      <w:pgBorders>
        <w:top w:val="none" w:sz="0" w:space="0"/>
        <w:left w:val="none" w:sz="0" w:space="0"/>
        <w:bottom w:val="none" w:sz="0" w:space="0"/>
        <w:right w:val="none" w:sz="0" w:space="0"/>
      </w:pgBorders>
      <w:pgNumType w:fmt="decimal"/>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华文宋体">
    <w:panose1 w:val="02010600040101010101"/>
    <w:charset w:val="86"/>
    <w:family w:val="auto"/>
    <w:pitch w:val="default"/>
    <w:sig w:usb0="00000287" w:usb1="080F0000" w:usb2="00000000" w:usb3="00000000" w:csb0="0004009F" w:csb1="DFD70000"/>
  </w:font>
  <w:font w:name="昆仑仿宋">
    <w:altName w:val="黑体"/>
    <w:panose1 w:val="00000000000000000000"/>
    <w:charset w:val="86"/>
    <w:family w:val="modern"/>
    <w:pitch w:val="default"/>
    <w:sig w:usb0="00000000" w:usb1="00000000" w:usb2="00000010" w:usb3="00000000" w:csb0="00040000" w:csb1="00000000"/>
  </w:font>
  <w:font w:name="Calibri Light">
    <w:panose1 w:val="020F0302020204030204"/>
    <w:charset w:val="00"/>
    <w:family w:val="roman"/>
    <w:pitch w:val="default"/>
    <w:sig w:usb0="A00002EF" w:usb1="4000207B"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left" w:pos="7992"/>
        <w:tab w:val="clear" w:pos="4153"/>
      </w:tabs>
    </w:pPr>
    <w:r>
      <w:rPr>
        <w:rFonts w:hint="eastAsia"/>
        <w:lang w:eastAsia="zh-CN"/>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left" w:pos="7992"/>
        <w:tab w:val="clear" w:pos="4153"/>
      </w:tabs>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w:t>
                          </w:r>
                          <w:r>
                            <w:rPr>
                              <w:rFonts w:hint="eastAsia"/>
                              <w:lang w:val="en-US" w:eastAsia="zh-CN"/>
                            </w:rPr>
                            <w:t>23</w:t>
                          </w:r>
                          <w:r>
                            <w:rPr>
                              <w:rFonts w:hint="eastAsia"/>
                              <w:lang w:eastAsia="zh-CN"/>
                            </w:rPr>
                            <w:t>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q3aO4VAgAAFQQAAA4AAABkcnMvZTJvRG9jLnhtbK1Ty47TMBTdI/EP&#10;lvc0aYFR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Hq3aO4VAgAAFQQAAA4AAAAAAAAA&#10;AQAgAAAAHwEAAGRycy9lMm9Eb2MueG1sUEsFBgAAAAAGAAYAWQEAAKYFAAAAAA==&#10;">
              <v:fill on="f" focussize="0,0"/>
              <v:stroke on="f" weight="0.5pt"/>
              <v:imagedata o:title=""/>
              <o:lock v:ext="edit" aspectratio="f"/>
              <v:textbox inset="0mm,0mm,0mm,0mm" style="mso-fit-shape-to-text:t;">
                <w:txbxContent>
                  <w:p>
                    <w:pPr>
                      <w:pStyle w:val="12"/>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w:t>
                    </w:r>
                    <w:r>
                      <w:rPr>
                        <w:rFonts w:hint="eastAsia"/>
                        <w:lang w:val="en-US" w:eastAsia="zh-CN"/>
                      </w:rPr>
                      <w:t>23</w:t>
                    </w:r>
                    <w:r>
                      <w:rPr>
                        <w:rFonts w:hint="eastAsia"/>
                        <w:lang w:eastAsia="zh-CN"/>
                      </w:rPr>
                      <w:t>页</w:t>
                    </w:r>
                  </w:p>
                </w:txbxContent>
              </v:textbox>
            </v:shape>
          </w:pict>
        </mc:Fallback>
      </mc:AlternateContent>
    </w:r>
    <w:r>
      <w:rPr>
        <w:rFonts w:hint="eastAsia"/>
        <w:lang w:eastAsia="zh-CN"/>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left" w:pos="7992"/>
        <w:tab w:val="clear" w:pos="4153"/>
      </w:tabs>
    </w:pPr>
    <w:r>
      <w:rPr>
        <w:rFonts w:hint="eastAsia"/>
        <w:lang w:eastAsia="zh-CN"/>
      </w:rP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left" w:pos="7992"/>
        <w:tab w:val="clear" w:pos="4153"/>
      </w:tabs>
    </w:pPr>
    <w:r>
      <w:rPr>
        <w:rFonts w:hint="eastAsia"/>
        <w:lang w:eastAsia="zh-CN"/>
      </w:rPr>
      <w:tab/>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left" w:pos="7992"/>
        <w:tab w:val="clear" w:pos="4153"/>
      </w:tabs>
    </w:pPr>
    <w:r>
      <w:rPr>
        <w:rFonts w:hint="eastAsia"/>
        <w:lang w:eastAsia="zh-CN"/>
      </w:rPr>
      <w:tab/>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5986CE8"/>
    <w:multiLevelType w:val="singleLevel"/>
    <w:tmpl w:val="85986CE8"/>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HorizontalSpacing w:val="105"/>
  <w:drawingGridVerticalSpacing w:val="319"/>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9F32EA"/>
    <w:rsid w:val="00004295"/>
    <w:rsid w:val="00070A0E"/>
    <w:rsid w:val="00113E68"/>
    <w:rsid w:val="001578FE"/>
    <w:rsid w:val="002003EB"/>
    <w:rsid w:val="002661A2"/>
    <w:rsid w:val="00361DE5"/>
    <w:rsid w:val="00382CEA"/>
    <w:rsid w:val="00424626"/>
    <w:rsid w:val="00435CFC"/>
    <w:rsid w:val="004A6EC1"/>
    <w:rsid w:val="00520ACD"/>
    <w:rsid w:val="00577DB3"/>
    <w:rsid w:val="00592DCB"/>
    <w:rsid w:val="00615EFD"/>
    <w:rsid w:val="006B3087"/>
    <w:rsid w:val="0081432E"/>
    <w:rsid w:val="00881A5F"/>
    <w:rsid w:val="00995656"/>
    <w:rsid w:val="009C1FB6"/>
    <w:rsid w:val="00AA3657"/>
    <w:rsid w:val="00AA4A0E"/>
    <w:rsid w:val="00AD0CC5"/>
    <w:rsid w:val="00AF4DD3"/>
    <w:rsid w:val="00BA43F4"/>
    <w:rsid w:val="00BB1060"/>
    <w:rsid w:val="00BE5EF9"/>
    <w:rsid w:val="00C3496C"/>
    <w:rsid w:val="00CE5B1A"/>
    <w:rsid w:val="00D03719"/>
    <w:rsid w:val="00D43C77"/>
    <w:rsid w:val="00DB5E8E"/>
    <w:rsid w:val="00E05CDB"/>
    <w:rsid w:val="00E66C3B"/>
    <w:rsid w:val="00E86F66"/>
    <w:rsid w:val="00E95F26"/>
    <w:rsid w:val="00F34C32"/>
    <w:rsid w:val="016D2856"/>
    <w:rsid w:val="019663CF"/>
    <w:rsid w:val="01AE5CB4"/>
    <w:rsid w:val="01C4357E"/>
    <w:rsid w:val="02ED2F1E"/>
    <w:rsid w:val="0313356B"/>
    <w:rsid w:val="033D2C85"/>
    <w:rsid w:val="03A11C32"/>
    <w:rsid w:val="03AD591F"/>
    <w:rsid w:val="03ED0BD6"/>
    <w:rsid w:val="0538303B"/>
    <w:rsid w:val="053C36DB"/>
    <w:rsid w:val="06082512"/>
    <w:rsid w:val="061904BE"/>
    <w:rsid w:val="077C2422"/>
    <w:rsid w:val="07CB076E"/>
    <w:rsid w:val="07CB30EF"/>
    <w:rsid w:val="07D719DF"/>
    <w:rsid w:val="07D7433F"/>
    <w:rsid w:val="07DF1231"/>
    <w:rsid w:val="07E95D87"/>
    <w:rsid w:val="080A1D65"/>
    <w:rsid w:val="08170784"/>
    <w:rsid w:val="0846088B"/>
    <w:rsid w:val="0896457A"/>
    <w:rsid w:val="08A4232D"/>
    <w:rsid w:val="08C00715"/>
    <w:rsid w:val="08CB6908"/>
    <w:rsid w:val="08CC4052"/>
    <w:rsid w:val="09117763"/>
    <w:rsid w:val="09C57F5F"/>
    <w:rsid w:val="09F52B3B"/>
    <w:rsid w:val="0A1B18A4"/>
    <w:rsid w:val="0A5017DF"/>
    <w:rsid w:val="0A594717"/>
    <w:rsid w:val="0A9622FC"/>
    <w:rsid w:val="0ADB600E"/>
    <w:rsid w:val="0AE36486"/>
    <w:rsid w:val="0B2D2E5E"/>
    <w:rsid w:val="0B6A7AA3"/>
    <w:rsid w:val="0B6C3CC4"/>
    <w:rsid w:val="0B8C071B"/>
    <w:rsid w:val="0B9B24AC"/>
    <w:rsid w:val="0BD3595A"/>
    <w:rsid w:val="0C81737E"/>
    <w:rsid w:val="0D250237"/>
    <w:rsid w:val="0D3B27FC"/>
    <w:rsid w:val="0D400A70"/>
    <w:rsid w:val="0D4515F0"/>
    <w:rsid w:val="0D7D23F8"/>
    <w:rsid w:val="0D851ABF"/>
    <w:rsid w:val="0DC8399D"/>
    <w:rsid w:val="0DD92827"/>
    <w:rsid w:val="0E260BA6"/>
    <w:rsid w:val="0E2B14D3"/>
    <w:rsid w:val="0E6611A4"/>
    <w:rsid w:val="0EFC153B"/>
    <w:rsid w:val="0F0B1C72"/>
    <w:rsid w:val="0F19223D"/>
    <w:rsid w:val="0F274979"/>
    <w:rsid w:val="0F547B71"/>
    <w:rsid w:val="0FAF1A39"/>
    <w:rsid w:val="0FD131A3"/>
    <w:rsid w:val="0FDC6C9B"/>
    <w:rsid w:val="10C71BE0"/>
    <w:rsid w:val="1145057F"/>
    <w:rsid w:val="1186495D"/>
    <w:rsid w:val="11943D2D"/>
    <w:rsid w:val="119B1134"/>
    <w:rsid w:val="11DF12F2"/>
    <w:rsid w:val="121F2EAE"/>
    <w:rsid w:val="124D562E"/>
    <w:rsid w:val="12CD0A1B"/>
    <w:rsid w:val="132B36D5"/>
    <w:rsid w:val="13DA722F"/>
    <w:rsid w:val="13FA61E6"/>
    <w:rsid w:val="13FF30D0"/>
    <w:rsid w:val="146C040E"/>
    <w:rsid w:val="15165AD5"/>
    <w:rsid w:val="159A3C76"/>
    <w:rsid w:val="15A803D7"/>
    <w:rsid w:val="15D422FD"/>
    <w:rsid w:val="15D51A34"/>
    <w:rsid w:val="1627424C"/>
    <w:rsid w:val="165A07AF"/>
    <w:rsid w:val="17181910"/>
    <w:rsid w:val="17257E8F"/>
    <w:rsid w:val="17307E19"/>
    <w:rsid w:val="17780F92"/>
    <w:rsid w:val="179038E4"/>
    <w:rsid w:val="1850454A"/>
    <w:rsid w:val="18720C82"/>
    <w:rsid w:val="19456240"/>
    <w:rsid w:val="19A50EF4"/>
    <w:rsid w:val="1A435931"/>
    <w:rsid w:val="1A971D7C"/>
    <w:rsid w:val="1AAF17CA"/>
    <w:rsid w:val="1AF91D57"/>
    <w:rsid w:val="1B0332A7"/>
    <w:rsid w:val="1B116790"/>
    <w:rsid w:val="1B147244"/>
    <w:rsid w:val="1B162F0A"/>
    <w:rsid w:val="1B432E88"/>
    <w:rsid w:val="1B7D455C"/>
    <w:rsid w:val="1B9C67FB"/>
    <w:rsid w:val="1B9F32EA"/>
    <w:rsid w:val="1BBC0ECA"/>
    <w:rsid w:val="1BD646F2"/>
    <w:rsid w:val="1C224297"/>
    <w:rsid w:val="1C510A66"/>
    <w:rsid w:val="1C9660CC"/>
    <w:rsid w:val="1C9D28CB"/>
    <w:rsid w:val="1CBB416B"/>
    <w:rsid w:val="1D1E18B0"/>
    <w:rsid w:val="1D3A1C1D"/>
    <w:rsid w:val="1D6A04AB"/>
    <w:rsid w:val="1D75282B"/>
    <w:rsid w:val="1DE23311"/>
    <w:rsid w:val="1DE305A5"/>
    <w:rsid w:val="1E1C7BEB"/>
    <w:rsid w:val="1E3475B3"/>
    <w:rsid w:val="1E367634"/>
    <w:rsid w:val="1EDC291E"/>
    <w:rsid w:val="1F222FAE"/>
    <w:rsid w:val="1F2C2836"/>
    <w:rsid w:val="1FBD6987"/>
    <w:rsid w:val="1FC055A6"/>
    <w:rsid w:val="1FD268B4"/>
    <w:rsid w:val="205F4683"/>
    <w:rsid w:val="206F064D"/>
    <w:rsid w:val="207B5D09"/>
    <w:rsid w:val="20AB0796"/>
    <w:rsid w:val="20D816C3"/>
    <w:rsid w:val="21500914"/>
    <w:rsid w:val="218B7E24"/>
    <w:rsid w:val="21B649AD"/>
    <w:rsid w:val="21F06C88"/>
    <w:rsid w:val="21F17342"/>
    <w:rsid w:val="221C45EF"/>
    <w:rsid w:val="22223451"/>
    <w:rsid w:val="22750EB4"/>
    <w:rsid w:val="22774E4D"/>
    <w:rsid w:val="22E17374"/>
    <w:rsid w:val="230619B0"/>
    <w:rsid w:val="230C3658"/>
    <w:rsid w:val="2331446A"/>
    <w:rsid w:val="23534B8A"/>
    <w:rsid w:val="235F238E"/>
    <w:rsid w:val="23717C5A"/>
    <w:rsid w:val="241726EF"/>
    <w:rsid w:val="247C697F"/>
    <w:rsid w:val="249204B3"/>
    <w:rsid w:val="24F31C0D"/>
    <w:rsid w:val="25256D44"/>
    <w:rsid w:val="255B0A6A"/>
    <w:rsid w:val="25A27F76"/>
    <w:rsid w:val="25EE7B25"/>
    <w:rsid w:val="26347B69"/>
    <w:rsid w:val="26445C6B"/>
    <w:rsid w:val="265003C4"/>
    <w:rsid w:val="265D0608"/>
    <w:rsid w:val="26CD1349"/>
    <w:rsid w:val="26D70423"/>
    <w:rsid w:val="27476079"/>
    <w:rsid w:val="274A1F9D"/>
    <w:rsid w:val="27BE762B"/>
    <w:rsid w:val="27D71981"/>
    <w:rsid w:val="284221E5"/>
    <w:rsid w:val="28BD3636"/>
    <w:rsid w:val="28CF5932"/>
    <w:rsid w:val="291124DC"/>
    <w:rsid w:val="294000A4"/>
    <w:rsid w:val="29426248"/>
    <w:rsid w:val="29D44BE5"/>
    <w:rsid w:val="29E772D6"/>
    <w:rsid w:val="29F56A40"/>
    <w:rsid w:val="2A314F47"/>
    <w:rsid w:val="2A495635"/>
    <w:rsid w:val="2A561C5D"/>
    <w:rsid w:val="2AC76E1A"/>
    <w:rsid w:val="2AF06BC3"/>
    <w:rsid w:val="2B2E0E2D"/>
    <w:rsid w:val="2B4D73C4"/>
    <w:rsid w:val="2B9B5F56"/>
    <w:rsid w:val="2BD258CC"/>
    <w:rsid w:val="2BFA220E"/>
    <w:rsid w:val="2C3F26C7"/>
    <w:rsid w:val="2C5E7816"/>
    <w:rsid w:val="2D154259"/>
    <w:rsid w:val="2D3240CF"/>
    <w:rsid w:val="2DD72E06"/>
    <w:rsid w:val="2E1675F4"/>
    <w:rsid w:val="2E531E71"/>
    <w:rsid w:val="2E5F5804"/>
    <w:rsid w:val="2EC535F3"/>
    <w:rsid w:val="2F2B5C63"/>
    <w:rsid w:val="2F8F26C2"/>
    <w:rsid w:val="30162F3D"/>
    <w:rsid w:val="304B700A"/>
    <w:rsid w:val="31285EB9"/>
    <w:rsid w:val="31414D22"/>
    <w:rsid w:val="31B42B7A"/>
    <w:rsid w:val="326B150F"/>
    <w:rsid w:val="32B42E9E"/>
    <w:rsid w:val="32D7232B"/>
    <w:rsid w:val="32FF0F20"/>
    <w:rsid w:val="331D3732"/>
    <w:rsid w:val="3368294B"/>
    <w:rsid w:val="33AF5FE4"/>
    <w:rsid w:val="33B35337"/>
    <w:rsid w:val="33BD10D8"/>
    <w:rsid w:val="34142EEA"/>
    <w:rsid w:val="341A4FE0"/>
    <w:rsid w:val="34897A25"/>
    <w:rsid w:val="34B1583A"/>
    <w:rsid w:val="34F20EC7"/>
    <w:rsid w:val="35A6716A"/>
    <w:rsid w:val="35CB614F"/>
    <w:rsid w:val="35D81E2E"/>
    <w:rsid w:val="35DB4EC2"/>
    <w:rsid w:val="360C69C3"/>
    <w:rsid w:val="3647711A"/>
    <w:rsid w:val="37051299"/>
    <w:rsid w:val="374402EE"/>
    <w:rsid w:val="37EF4730"/>
    <w:rsid w:val="38226A8A"/>
    <w:rsid w:val="38771265"/>
    <w:rsid w:val="388D2B5D"/>
    <w:rsid w:val="38B5652D"/>
    <w:rsid w:val="38CD5E0F"/>
    <w:rsid w:val="38F54E79"/>
    <w:rsid w:val="394C423D"/>
    <w:rsid w:val="3A5837EA"/>
    <w:rsid w:val="3A5A6307"/>
    <w:rsid w:val="3AB41EA7"/>
    <w:rsid w:val="3B91498B"/>
    <w:rsid w:val="3BB748C8"/>
    <w:rsid w:val="3BBE0873"/>
    <w:rsid w:val="3BF06EDF"/>
    <w:rsid w:val="3CCD34CD"/>
    <w:rsid w:val="3CDD2AB7"/>
    <w:rsid w:val="3D506627"/>
    <w:rsid w:val="3D7F10B0"/>
    <w:rsid w:val="3DE128A2"/>
    <w:rsid w:val="3DF45D10"/>
    <w:rsid w:val="3E11315F"/>
    <w:rsid w:val="3E263148"/>
    <w:rsid w:val="3E3B434F"/>
    <w:rsid w:val="3E937922"/>
    <w:rsid w:val="3E9A3270"/>
    <w:rsid w:val="3EB41BF0"/>
    <w:rsid w:val="3ED80DA6"/>
    <w:rsid w:val="3F3937CE"/>
    <w:rsid w:val="3F4B5107"/>
    <w:rsid w:val="3F6F48B3"/>
    <w:rsid w:val="3F7B4DFB"/>
    <w:rsid w:val="3F9E5860"/>
    <w:rsid w:val="3FC12BC6"/>
    <w:rsid w:val="40334F10"/>
    <w:rsid w:val="40AF01DD"/>
    <w:rsid w:val="40C50C38"/>
    <w:rsid w:val="41414C56"/>
    <w:rsid w:val="417501F6"/>
    <w:rsid w:val="419209C4"/>
    <w:rsid w:val="419B32CD"/>
    <w:rsid w:val="41D838E6"/>
    <w:rsid w:val="42C50E4C"/>
    <w:rsid w:val="42D12D1F"/>
    <w:rsid w:val="42FA0B71"/>
    <w:rsid w:val="432E263C"/>
    <w:rsid w:val="43542954"/>
    <w:rsid w:val="4394225B"/>
    <w:rsid w:val="43BC7D71"/>
    <w:rsid w:val="43F00384"/>
    <w:rsid w:val="44171CE7"/>
    <w:rsid w:val="443B1DE6"/>
    <w:rsid w:val="44B43CBE"/>
    <w:rsid w:val="4530667C"/>
    <w:rsid w:val="453B27F2"/>
    <w:rsid w:val="457D14FD"/>
    <w:rsid w:val="45BD2F37"/>
    <w:rsid w:val="467F7081"/>
    <w:rsid w:val="46944298"/>
    <w:rsid w:val="46AC46E7"/>
    <w:rsid w:val="46E76A37"/>
    <w:rsid w:val="46EF114A"/>
    <w:rsid w:val="46F91AED"/>
    <w:rsid w:val="47207AD5"/>
    <w:rsid w:val="475777D7"/>
    <w:rsid w:val="48085DA5"/>
    <w:rsid w:val="48CF122D"/>
    <w:rsid w:val="48E11D3F"/>
    <w:rsid w:val="48FB1BA9"/>
    <w:rsid w:val="490A4474"/>
    <w:rsid w:val="493352AC"/>
    <w:rsid w:val="49394B20"/>
    <w:rsid w:val="49B01154"/>
    <w:rsid w:val="49B83BA7"/>
    <w:rsid w:val="49F3478E"/>
    <w:rsid w:val="4A5D03B5"/>
    <w:rsid w:val="4A7F2B2D"/>
    <w:rsid w:val="4B0328F4"/>
    <w:rsid w:val="4B1367E0"/>
    <w:rsid w:val="4B345AA4"/>
    <w:rsid w:val="4B4D1E31"/>
    <w:rsid w:val="4B951596"/>
    <w:rsid w:val="4BC11F23"/>
    <w:rsid w:val="4BCE3981"/>
    <w:rsid w:val="4BD20BB7"/>
    <w:rsid w:val="4BF5050C"/>
    <w:rsid w:val="4BF95BFE"/>
    <w:rsid w:val="4C106D11"/>
    <w:rsid w:val="4C387102"/>
    <w:rsid w:val="4C395DD1"/>
    <w:rsid w:val="4C565C9F"/>
    <w:rsid w:val="4C7E3447"/>
    <w:rsid w:val="4CE60973"/>
    <w:rsid w:val="4D0514F8"/>
    <w:rsid w:val="4D7171D0"/>
    <w:rsid w:val="4D9F5F4D"/>
    <w:rsid w:val="4DA41D35"/>
    <w:rsid w:val="4DE215ED"/>
    <w:rsid w:val="4DEE3DC8"/>
    <w:rsid w:val="4E2668DA"/>
    <w:rsid w:val="4E444CCA"/>
    <w:rsid w:val="4E8F3761"/>
    <w:rsid w:val="4EA44340"/>
    <w:rsid w:val="4EAC17CE"/>
    <w:rsid w:val="4F120854"/>
    <w:rsid w:val="4F153F91"/>
    <w:rsid w:val="4F361312"/>
    <w:rsid w:val="4F587024"/>
    <w:rsid w:val="4F753501"/>
    <w:rsid w:val="4FDE5759"/>
    <w:rsid w:val="50205794"/>
    <w:rsid w:val="50A80CD3"/>
    <w:rsid w:val="51005222"/>
    <w:rsid w:val="516A4FAC"/>
    <w:rsid w:val="51886896"/>
    <w:rsid w:val="51906918"/>
    <w:rsid w:val="51B84FA1"/>
    <w:rsid w:val="51D216D8"/>
    <w:rsid w:val="52126D53"/>
    <w:rsid w:val="52DB469E"/>
    <w:rsid w:val="53075244"/>
    <w:rsid w:val="53BF2447"/>
    <w:rsid w:val="53FF251D"/>
    <w:rsid w:val="541808E6"/>
    <w:rsid w:val="55462363"/>
    <w:rsid w:val="55C63092"/>
    <w:rsid w:val="55CD21B3"/>
    <w:rsid w:val="56066347"/>
    <w:rsid w:val="562F0857"/>
    <w:rsid w:val="563D19D2"/>
    <w:rsid w:val="56E8039B"/>
    <w:rsid w:val="57661CFF"/>
    <w:rsid w:val="577E363D"/>
    <w:rsid w:val="57804529"/>
    <w:rsid w:val="57A11CD1"/>
    <w:rsid w:val="57AD279C"/>
    <w:rsid w:val="57FF0946"/>
    <w:rsid w:val="58292B0B"/>
    <w:rsid w:val="583943D8"/>
    <w:rsid w:val="586E5538"/>
    <w:rsid w:val="58FF3B3E"/>
    <w:rsid w:val="591B2280"/>
    <w:rsid w:val="59211C31"/>
    <w:rsid w:val="594A5836"/>
    <w:rsid w:val="595A0AE2"/>
    <w:rsid w:val="596836D5"/>
    <w:rsid w:val="59C34E93"/>
    <w:rsid w:val="5A117556"/>
    <w:rsid w:val="5A4F407E"/>
    <w:rsid w:val="5A697364"/>
    <w:rsid w:val="5ADB61F4"/>
    <w:rsid w:val="5B14526A"/>
    <w:rsid w:val="5BC75003"/>
    <w:rsid w:val="5BCC0E08"/>
    <w:rsid w:val="5BD67F03"/>
    <w:rsid w:val="5C83646C"/>
    <w:rsid w:val="5CB57C78"/>
    <w:rsid w:val="5D0F12EA"/>
    <w:rsid w:val="5D1E5ED4"/>
    <w:rsid w:val="5D7C6BF6"/>
    <w:rsid w:val="5DC77E57"/>
    <w:rsid w:val="5E3E5EE7"/>
    <w:rsid w:val="5E5158FC"/>
    <w:rsid w:val="5E582394"/>
    <w:rsid w:val="5F682C34"/>
    <w:rsid w:val="5F977DFE"/>
    <w:rsid w:val="60770962"/>
    <w:rsid w:val="60864232"/>
    <w:rsid w:val="610D1A55"/>
    <w:rsid w:val="617D7D88"/>
    <w:rsid w:val="61852753"/>
    <w:rsid w:val="61EF1EF3"/>
    <w:rsid w:val="6213693A"/>
    <w:rsid w:val="62576306"/>
    <w:rsid w:val="62A70FEB"/>
    <w:rsid w:val="62AC1061"/>
    <w:rsid w:val="62BC39C8"/>
    <w:rsid w:val="62DA4D16"/>
    <w:rsid w:val="63174A77"/>
    <w:rsid w:val="63393745"/>
    <w:rsid w:val="633C769A"/>
    <w:rsid w:val="6369248E"/>
    <w:rsid w:val="639B16CF"/>
    <w:rsid w:val="64100657"/>
    <w:rsid w:val="65083D2D"/>
    <w:rsid w:val="65201EC7"/>
    <w:rsid w:val="665F06CE"/>
    <w:rsid w:val="677F0DB1"/>
    <w:rsid w:val="67B21C45"/>
    <w:rsid w:val="67D8632F"/>
    <w:rsid w:val="680B4D1C"/>
    <w:rsid w:val="681659A2"/>
    <w:rsid w:val="686954F9"/>
    <w:rsid w:val="68697BD5"/>
    <w:rsid w:val="68982CB4"/>
    <w:rsid w:val="68AA2C83"/>
    <w:rsid w:val="68F40D19"/>
    <w:rsid w:val="68F56E95"/>
    <w:rsid w:val="68F94593"/>
    <w:rsid w:val="68FD5D42"/>
    <w:rsid w:val="69596529"/>
    <w:rsid w:val="6966531B"/>
    <w:rsid w:val="69A8178F"/>
    <w:rsid w:val="69C7634A"/>
    <w:rsid w:val="69D806FB"/>
    <w:rsid w:val="69F60883"/>
    <w:rsid w:val="6A5E0BF6"/>
    <w:rsid w:val="6AE27246"/>
    <w:rsid w:val="6AE8596F"/>
    <w:rsid w:val="6B3239FE"/>
    <w:rsid w:val="6B7A6074"/>
    <w:rsid w:val="6B845BB3"/>
    <w:rsid w:val="6C1242F9"/>
    <w:rsid w:val="6C182912"/>
    <w:rsid w:val="6C402D8C"/>
    <w:rsid w:val="6C5B6C22"/>
    <w:rsid w:val="6C933CF2"/>
    <w:rsid w:val="6CA9456D"/>
    <w:rsid w:val="6CDB38FF"/>
    <w:rsid w:val="6CF37A1F"/>
    <w:rsid w:val="6D2156A3"/>
    <w:rsid w:val="6D535020"/>
    <w:rsid w:val="6DDD152A"/>
    <w:rsid w:val="6E190E5D"/>
    <w:rsid w:val="6E5B5F44"/>
    <w:rsid w:val="6E9F0CC1"/>
    <w:rsid w:val="6EA842EF"/>
    <w:rsid w:val="6EF50DC0"/>
    <w:rsid w:val="6F086509"/>
    <w:rsid w:val="6F1E7688"/>
    <w:rsid w:val="6F2C40E4"/>
    <w:rsid w:val="6F6B6897"/>
    <w:rsid w:val="6F7B6EDF"/>
    <w:rsid w:val="6FFF1714"/>
    <w:rsid w:val="70212AE6"/>
    <w:rsid w:val="70693DB1"/>
    <w:rsid w:val="70994E7E"/>
    <w:rsid w:val="70DD4996"/>
    <w:rsid w:val="71041C3A"/>
    <w:rsid w:val="71076D8C"/>
    <w:rsid w:val="7173225E"/>
    <w:rsid w:val="71DC0E7D"/>
    <w:rsid w:val="72280C22"/>
    <w:rsid w:val="722F2D4D"/>
    <w:rsid w:val="72411FC6"/>
    <w:rsid w:val="727720A1"/>
    <w:rsid w:val="72A762AA"/>
    <w:rsid w:val="73277162"/>
    <w:rsid w:val="73374BAF"/>
    <w:rsid w:val="734C3010"/>
    <w:rsid w:val="739547DA"/>
    <w:rsid w:val="742F0BD6"/>
    <w:rsid w:val="74A90F33"/>
    <w:rsid w:val="74AF369B"/>
    <w:rsid w:val="74B352AC"/>
    <w:rsid w:val="75072C52"/>
    <w:rsid w:val="757E6270"/>
    <w:rsid w:val="757F1A16"/>
    <w:rsid w:val="75AC0F7F"/>
    <w:rsid w:val="75D4128C"/>
    <w:rsid w:val="76825227"/>
    <w:rsid w:val="768F2B2D"/>
    <w:rsid w:val="76D92357"/>
    <w:rsid w:val="772C20C6"/>
    <w:rsid w:val="77422F6C"/>
    <w:rsid w:val="77AE3775"/>
    <w:rsid w:val="77D951AD"/>
    <w:rsid w:val="78D66B83"/>
    <w:rsid w:val="79010D62"/>
    <w:rsid w:val="79014495"/>
    <w:rsid w:val="79AA4A91"/>
    <w:rsid w:val="79B3446D"/>
    <w:rsid w:val="79B57C16"/>
    <w:rsid w:val="79F16049"/>
    <w:rsid w:val="79FA2E34"/>
    <w:rsid w:val="7A3665FF"/>
    <w:rsid w:val="7A382E1C"/>
    <w:rsid w:val="7AAA67E3"/>
    <w:rsid w:val="7B011EB8"/>
    <w:rsid w:val="7BA308A5"/>
    <w:rsid w:val="7BE728F4"/>
    <w:rsid w:val="7C1B13CD"/>
    <w:rsid w:val="7C2B2EBE"/>
    <w:rsid w:val="7C3B1512"/>
    <w:rsid w:val="7C8A4B41"/>
    <w:rsid w:val="7CC4195E"/>
    <w:rsid w:val="7CDE08C0"/>
    <w:rsid w:val="7CEB7C0F"/>
    <w:rsid w:val="7CFD0549"/>
    <w:rsid w:val="7D0B026B"/>
    <w:rsid w:val="7D4F03E3"/>
    <w:rsid w:val="7DB7295B"/>
    <w:rsid w:val="7DE3457F"/>
    <w:rsid w:val="7E17234C"/>
    <w:rsid w:val="7E6D6791"/>
    <w:rsid w:val="7EA418D9"/>
    <w:rsid w:val="7EB371C8"/>
    <w:rsid w:val="7EB93C8B"/>
    <w:rsid w:val="7EF6563D"/>
    <w:rsid w:val="7EF92F47"/>
    <w:rsid w:val="7F4569CF"/>
    <w:rsid w:val="7FA370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0"/>
    <w:pPr>
      <w:keepNext/>
      <w:keepLines/>
      <w:spacing w:before="120" w:after="120" w:line="576" w:lineRule="auto"/>
      <w:jc w:val="left"/>
      <w:outlineLvl w:val="0"/>
    </w:pPr>
    <w:rPr>
      <w:rFonts w:eastAsia="黑体"/>
      <w:b/>
      <w:kern w:val="44"/>
      <w:sz w:val="28"/>
    </w:rPr>
  </w:style>
  <w:style w:type="paragraph" w:styleId="4">
    <w:name w:val="heading 2"/>
    <w:basedOn w:val="1"/>
    <w:next w:val="1"/>
    <w:unhideWhenUsed/>
    <w:qFormat/>
    <w:uiPriority w:val="0"/>
    <w:pPr>
      <w:keepNext/>
      <w:keepLines/>
      <w:spacing w:before="240" w:beforeLines="0" w:beforeAutospacing="0" w:after="240" w:afterLines="0" w:afterAutospacing="0" w:line="413" w:lineRule="auto"/>
      <w:jc w:val="left"/>
      <w:outlineLvl w:val="1"/>
    </w:pPr>
    <w:rPr>
      <w:rFonts w:ascii="Arial" w:hAnsi="Arial" w:eastAsia="华文宋体"/>
      <w:b/>
      <w:sz w:val="24"/>
    </w:rPr>
  </w:style>
  <w:style w:type="paragraph" w:styleId="5">
    <w:name w:val="heading 3"/>
    <w:basedOn w:val="1"/>
    <w:next w:val="1"/>
    <w:unhideWhenUsed/>
    <w:qFormat/>
    <w:uiPriority w:val="0"/>
    <w:pPr>
      <w:keepNext/>
      <w:keepLines/>
      <w:spacing w:before="240" w:beforeLines="0" w:beforeAutospacing="0" w:after="240" w:afterLines="0" w:afterAutospacing="0" w:line="413" w:lineRule="auto"/>
      <w:outlineLvl w:val="2"/>
    </w:pPr>
    <w:rPr>
      <w:rFonts w:eastAsia="华文宋体"/>
      <w:b/>
      <w:sz w:val="24"/>
    </w:rPr>
  </w:style>
  <w:style w:type="character" w:default="1" w:styleId="16">
    <w:name w:val="Default Paragraph Font"/>
    <w:unhideWhenUsed/>
    <w:qFormat/>
    <w:uiPriority w:val="1"/>
  </w:style>
  <w:style w:type="table" w:default="1" w:styleId="19">
    <w:name w:val="Normal Table"/>
    <w:unhideWhenUsed/>
    <w:qFormat/>
    <w:uiPriority w:val="99"/>
    <w:tblPr>
      <w:tblLayout w:type="fixed"/>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styleId="6">
    <w:name w:val="annotation subject"/>
    <w:basedOn w:val="7"/>
    <w:next w:val="7"/>
    <w:link w:val="28"/>
    <w:qFormat/>
    <w:uiPriority w:val="0"/>
    <w:rPr>
      <w:b/>
      <w:bCs/>
    </w:rPr>
  </w:style>
  <w:style w:type="paragraph" w:styleId="7">
    <w:name w:val="annotation text"/>
    <w:basedOn w:val="1"/>
    <w:link w:val="27"/>
    <w:qFormat/>
    <w:uiPriority w:val="99"/>
    <w:pPr>
      <w:jc w:val="left"/>
    </w:pPr>
  </w:style>
  <w:style w:type="paragraph" w:styleId="8">
    <w:name w:val="Document Map"/>
    <w:basedOn w:val="1"/>
    <w:link w:val="26"/>
    <w:qFormat/>
    <w:uiPriority w:val="0"/>
    <w:rPr>
      <w:rFonts w:ascii="宋体"/>
      <w:sz w:val="18"/>
      <w:szCs w:val="18"/>
    </w:rPr>
  </w:style>
  <w:style w:type="paragraph" w:styleId="9">
    <w:name w:val="Body Text Indent"/>
    <w:basedOn w:val="1"/>
    <w:qFormat/>
    <w:uiPriority w:val="0"/>
    <w:pPr>
      <w:spacing w:line="360" w:lineRule="auto"/>
      <w:ind w:firstLine="495"/>
    </w:pPr>
    <w:rPr>
      <w:rFonts w:ascii="宋体" w:hAnsi="宋体"/>
      <w:sz w:val="24"/>
    </w:rPr>
  </w:style>
  <w:style w:type="paragraph" w:styleId="10">
    <w:name w:val="Plain Text"/>
    <w:basedOn w:val="1"/>
    <w:qFormat/>
    <w:uiPriority w:val="0"/>
    <w:rPr>
      <w:rFonts w:ascii="宋体" w:hAnsi="Courier New"/>
    </w:rPr>
  </w:style>
  <w:style w:type="paragraph" w:styleId="11">
    <w:name w:val="Balloon Text"/>
    <w:basedOn w:val="1"/>
    <w:link w:val="25"/>
    <w:qFormat/>
    <w:uiPriority w:val="0"/>
    <w:rPr>
      <w:sz w:val="18"/>
      <w:szCs w:val="18"/>
    </w:rPr>
  </w:style>
  <w:style w:type="paragraph" w:styleId="12">
    <w:name w:val="footer"/>
    <w:basedOn w:val="1"/>
    <w:unhideWhenUsed/>
    <w:qFormat/>
    <w:uiPriority w:val="0"/>
    <w:pPr>
      <w:tabs>
        <w:tab w:val="center" w:pos="4153"/>
        <w:tab w:val="right" w:pos="8306"/>
      </w:tabs>
      <w:snapToGrid w:val="0"/>
      <w:jc w:val="left"/>
    </w:pPr>
    <w:rPr>
      <w:sz w:val="18"/>
      <w:szCs w:val="18"/>
    </w:rPr>
  </w:style>
  <w:style w:type="paragraph" w:styleId="13">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style>
  <w:style w:type="paragraph" w:styleId="15">
    <w:name w:val="toc 2"/>
    <w:basedOn w:val="1"/>
    <w:next w:val="1"/>
    <w:qFormat/>
    <w:uiPriority w:val="39"/>
    <w:pPr>
      <w:ind w:left="420" w:leftChars="200"/>
    </w:pPr>
  </w:style>
  <w:style w:type="character" w:styleId="17">
    <w:name w:val="Hyperlink"/>
    <w:basedOn w:val="16"/>
    <w:qFormat/>
    <w:uiPriority w:val="99"/>
    <w:rPr>
      <w:color w:val="0000FF"/>
      <w:u w:val="single"/>
    </w:rPr>
  </w:style>
  <w:style w:type="character" w:styleId="18">
    <w:name w:val="annotation reference"/>
    <w:basedOn w:val="16"/>
    <w:qFormat/>
    <w:uiPriority w:val="99"/>
    <w:rPr>
      <w:sz w:val="21"/>
      <w:szCs w:val="21"/>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21">
    <w:name w:val="正文1"/>
    <w:basedOn w:val="1"/>
    <w:qFormat/>
    <w:uiPriority w:val="0"/>
    <w:pPr>
      <w:adjustRightInd w:val="0"/>
      <w:snapToGrid w:val="0"/>
      <w:spacing w:line="500" w:lineRule="atLeast"/>
      <w:ind w:firstLine="567"/>
    </w:pPr>
    <w:rPr>
      <w:sz w:val="28"/>
    </w:rPr>
  </w:style>
  <w:style w:type="character" w:customStyle="1" w:styleId="22">
    <w:name w:val="ca-5"/>
    <w:basedOn w:val="16"/>
    <w:qFormat/>
    <w:uiPriority w:val="0"/>
  </w:style>
  <w:style w:type="paragraph" w:customStyle="1" w:styleId="23">
    <w:name w:val="盂县"/>
    <w:basedOn w:val="1"/>
    <w:qFormat/>
    <w:uiPriority w:val="0"/>
    <w:pPr>
      <w:adjustRightInd w:val="0"/>
      <w:snapToGrid w:val="0"/>
      <w:spacing w:line="312" w:lineRule="auto"/>
      <w:ind w:firstLine="560" w:firstLineChars="200"/>
    </w:pPr>
    <w:rPr>
      <w:sz w:val="28"/>
      <w:szCs w:val="24"/>
    </w:rPr>
  </w:style>
  <w:style w:type="paragraph" w:customStyle="1" w:styleId="24">
    <w:name w:val="表格"/>
    <w:basedOn w:val="1"/>
    <w:qFormat/>
    <w:uiPriority w:val="0"/>
    <w:pPr>
      <w:adjustRightInd w:val="0"/>
      <w:spacing w:before="40" w:after="40"/>
      <w:jc w:val="left"/>
      <w:textAlignment w:val="baseline"/>
    </w:pPr>
    <w:rPr>
      <w:rFonts w:ascii="昆仑仿宋" w:eastAsia="昆仑仿宋"/>
      <w:kern w:val="0"/>
      <w:sz w:val="24"/>
    </w:rPr>
  </w:style>
  <w:style w:type="character" w:customStyle="1" w:styleId="25">
    <w:name w:val="批注框文本 Char"/>
    <w:basedOn w:val="16"/>
    <w:link w:val="11"/>
    <w:qFormat/>
    <w:uiPriority w:val="0"/>
    <w:rPr>
      <w:kern w:val="2"/>
      <w:sz w:val="18"/>
      <w:szCs w:val="18"/>
    </w:rPr>
  </w:style>
  <w:style w:type="character" w:customStyle="1" w:styleId="26">
    <w:name w:val="文档结构图 Char"/>
    <w:basedOn w:val="16"/>
    <w:link w:val="8"/>
    <w:qFormat/>
    <w:uiPriority w:val="0"/>
    <w:rPr>
      <w:rFonts w:ascii="宋体"/>
      <w:kern w:val="2"/>
      <w:sz w:val="18"/>
      <w:szCs w:val="18"/>
    </w:rPr>
  </w:style>
  <w:style w:type="character" w:customStyle="1" w:styleId="27">
    <w:name w:val="批注文字 Char"/>
    <w:basedOn w:val="16"/>
    <w:link w:val="7"/>
    <w:qFormat/>
    <w:uiPriority w:val="99"/>
    <w:rPr>
      <w:kern w:val="2"/>
      <w:sz w:val="21"/>
    </w:rPr>
  </w:style>
  <w:style w:type="character" w:customStyle="1" w:styleId="28">
    <w:name w:val="批注主题 Char"/>
    <w:basedOn w:val="27"/>
    <w:link w:val="6"/>
    <w:qFormat/>
    <w:uiPriority w:val="0"/>
    <w:rPr>
      <w:b/>
      <w:bCs/>
    </w:rPr>
  </w:style>
  <w:style w:type="character" w:customStyle="1" w:styleId="29">
    <w:name w:val="font11"/>
    <w:basedOn w:val="16"/>
    <w:qFormat/>
    <w:uiPriority w:val="0"/>
    <w:rPr>
      <w:rFonts w:hint="eastAsia" w:ascii="宋体" w:hAnsi="宋体" w:eastAsia="宋体" w:cs="宋体"/>
      <w:color w:val="000000"/>
      <w:sz w:val="18"/>
      <w:szCs w:val="18"/>
      <w:u w:val="none"/>
    </w:rPr>
  </w:style>
  <w:style w:type="paragraph" w:customStyle="1" w:styleId="30">
    <w:name w:val="TOC Heading"/>
    <w:basedOn w:val="3"/>
    <w:next w:val="1"/>
    <w:unhideWhenUsed/>
    <w:qFormat/>
    <w:uiPriority w:val="39"/>
    <w:pPr>
      <w:widowControl/>
      <w:spacing w:before="480" w:line="276" w:lineRule="auto"/>
      <w:jc w:val="left"/>
      <w:outlineLvl w:val="9"/>
    </w:pPr>
    <w:rPr>
      <w:rFonts w:asciiTheme="majorHAnsi" w:hAnsiTheme="majorHAnsi" w:eastAsiaTheme="majorEastAsia" w:cstheme="majorBidi"/>
      <w:bCs/>
      <w:color w:val="2E75B6" w:themeColor="accent1" w:themeShade="BF"/>
      <w:kern w:val="0"/>
      <w:sz w:val="28"/>
      <w:szCs w:val="28"/>
    </w:rPr>
  </w:style>
  <w:style w:type="paragraph" w:customStyle="1" w:styleId="31">
    <w:name w:val="WPSOffice手动目录 1"/>
    <w:qFormat/>
    <w:uiPriority w:val="0"/>
    <w:pPr>
      <w:ind w:leftChars="0"/>
    </w:pPr>
    <w:rPr>
      <w:rFonts w:asciiTheme="minorHAnsi" w:hAnsiTheme="minorHAnsi" w:eastAsiaTheme="minorEastAsia" w:cstheme="minorBidi"/>
      <w:sz w:val="20"/>
      <w:szCs w:val="20"/>
    </w:rPr>
  </w:style>
  <w:style w:type="paragraph" w:customStyle="1" w:styleId="32">
    <w:name w:val="WPSOffice手动目录 2"/>
    <w:qFormat/>
    <w:uiPriority w:val="0"/>
    <w:pPr>
      <w:ind w:leftChars="200"/>
    </w:pPr>
    <w:rPr>
      <w:rFonts w:asciiTheme="minorHAnsi" w:hAnsiTheme="minorHAnsi" w:eastAsiaTheme="minorEastAsia" w:cstheme="minorBidi"/>
      <w:sz w:val="20"/>
      <w:szCs w:val="20"/>
    </w:rPr>
  </w:style>
  <w:style w:type="character" w:customStyle="1" w:styleId="33">
    <w:name w:val="fontstyle01"/>
    <w:basedOn w:val="16"/>
    <w:qFormat/>
    <w:uiPriority w:val="0"/>
    <w:rPr>
      <w:rFonts w:ascii="仿宋_GB2312" w:hAnsi="仿宋_GB2312" w:eastAsia="仿宋_GB2312" w:cs="仿宋_GB2312"/>
      <w:color w:val="000000"/>
      <w:sz w:val="30"/>
      <w:szCs w:val="3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3" Type="http://schemas.openxmlformats.org/officeDocument/2006/relationships/glossaryDocument" Target="glossary/document.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9.jpeg"/><Relationship Id="rId17" Type="http://schemas.openxmlformats.org/officeDocument/2006/relationships/image" Target="media/image8.jpeg"/><Relationship Id="rId16" Type="http://schemas.openxmlformats.org/officeDocument/2006/relationships/image" Target="media/image7.jpeg"/><Relationship Id="rId15" Type="http://schemas.openxmlformats.org/officeDocument/2006/relationships/image" Target="media/image6.jpeg"/><Relationship Id="rId14" Type="http://schemas.openxmlformats.org/officeDocument/2006/relationships/image" Target="media/image5.jpeg"/><Relationship Id="rId13" Type="http://schemas.openxmlformats.org/officeDocument/2006/relationships/image" Target="media/image4.jpe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 and Settings\Administrator\Application Data\Kingsoft\wps\addons\pool\win-i386\knewfileruby_1.0.0.10\template\wps\0.doc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80909180-31c4-498f-beff-da13995606e1}"/>
        <w:style w:val=""/>
        <w:category>
          <w:name w:val="常规"/>
          <w:gallery w:val="placeholder"/>
        </w:category>
        <w:types>
          <w:type w:val="bbPlcHdr"/>
        </w:types>
        <w:behaviors>
          <w:behavior w:val="content"/>
        </w:behaviors>
        <w:description w:val=""/>
        <w:guid w:val="{80909180-31c4-498f-beff-da13995606e1}"/>
      </w:docPartPr>
      <w:docPartBody>
        <w:p>
          <w:r>
            <w:rPr>
              <w:color w:val="808080"/>
            </w:rPr>
            <w:t>单击此处输入文字。</w:t>
          </w:r>
        </w:p>
      </w:docPartBody>
    </w:docPart>
    <w:docPart>
      <w:docPartPr>
        <w:name w:val="{d91f1e86-b7d4-41e3-b8c0-f8d015e214e7}"/>
        <w:style w:val=""/>
        <w:category>
          <w:name w:val="常规"/>
          <w:gallery w:val="placeholder"/>
        </w:category>
        <w:types>
          <w:type w:val="bbPlcHdr"/>
        </w:types>
        <w:behaviors>
          <w:behavior w:val="content"/>
        </w:behaviors>
        <w:description w:val=""/>
        <w:guid w:val="{d91f1e86-b7d4-41e3-b8c0-f8d015e214e7}"/>
      </w:docPartPr>
      <w:docPartBody>
        <w:p>
          <w:r>
            <w:rPr>
              <w:color w:val="808080"/>
            </w:rPr>
            <w:t>单击此处输入文字。</w:t>
          </w:r>
        </w:p>
      </w:docPartBody>
    </w:docPart>
    <w:docPart>
      <w:docPartPr>
        <w:name w:val="{cec8ee25-1bf9-4ff0-8ee7-e589a4185c1d}"/>
        <w:style w:val=""/>
        <w:category>
          <w:name w:val="常规"/>
          <w:gallery w:val="placeholder"/>
        </w:category>
        <w:types>
          <w:type w:val="bbPlcHdr"/>
        </w:types>
        <w:behaviors>
          <w:behavior w:val="content"/>
        </w:behaviors>
        <w:description w:val=""/>
        <w:guid w:val="{cec8ee25-1bf9-4ff0-8ee7-e589a4185c1d}"/>
      </w:docPartPr>
      <w:docPartBody>
        <w:p>
          <w:r>
            <w:rPr>
              <w:color w:val="808080"/>
            </w:rPr>
            <w:t>单击此处输入文字。</w:t>
          </w:r>
        </w:p>
      </w:docPartBody>
    </w:docPart>
    <w:docPart>
      <w:docPartPr>
        <w:name w:val="{e83eca0d-8937-40ca-b122-c273ed8b537d}"/>
        <w:style w:val=""/>
        <w:category>
          <w:name w:val="常规"/>
          <w:gallery w:val="placeholder"/>
        </w:category>
        <w:types>
          <w:type w:val="bbPlcHdr"/>
        </w:types>
        <w:behaviors>
          <w:behavior w:val="content"/>
        </w:behaviors>
        <w:description w:val=""/>
        <w:guid w:val="{e83eca0d-8937-40ca-b122-c273ed8b537d}"/>
      </w:docPartPr>
      <w:docPartBody>
        <w:p>
          <w:r>
            <w:rPr>
              <w:color w:val="808080"/>
            </w:rPr>
            <w:t>单击此处输入文字。</w:t>
          </w:r>
        </w:p>
      </w:docPartBody>
    </w:docPart>
    <w:docPart>
      <w:docPartPr>
        <w:name w:val="{46ff3b6b-6bae-4f1c-9d67-60896393a451}"/>
        <w:style w:val=""/>
        <w:category>
          <w:name w:val="常规"/>
          <w:gallery w:val="placeholder"/>
        </w:category>
        <w:types>
          <w:type w:val="bbPlcHdr"/>
        </w:types>
        <w:behaviors>
          <w:behavior w:val="content"/>
        </w:behaviors>
        <w:description w:val=""/>
        <w:guid w:val="{46ff3b6b-6bae-4f1c-9d67-60896393a451}"/>
      </w:docPartPr>
      <w:docPartBody>
        <w:p>
          <w:r>
            <w:rPr>
              <w:color w:val="808080"/>
            </w:rPr>
            <w:t>单击此处输入文字。</w:t>
          </w:r>
        </w:p>
      </w:docPartBody>
    </w:docPart>
    <w:docPart>
      <w:docPartPr>
        <w:name w:val="{c0e6cc79-9c92-4df6-94b7-42ae4242f00d}"/>
        <w:style w:val=""/>
        <w:category>
          <w:name w:val="常规"/>
          <w:gallery w:val="placeholder"/>
        </w:category>
        <w:types>
          <w:type w:val="bbPlcHdr"/>
        </w:types>
        <w:behaviors>
          <w:behavior w:val="content"/>
        </w:behaviors>
        <w:description w:val=""/>
        <w:guid w:val="{c0e6cc79-9c92-4df6-94b7-42ae4242f00d}"/>
      </w:docPartPr>
      <w:docPartBody>
        <w:p>
          <w:r>
            <w:rPr>
              <w:color w:val="808080"/>
            </w:rPr>
            <w:t>单击此处输入文字。</w:t>
          </w:r>
        </w:p>
      </w:docPartBody>
    </w:docPart>
    <w:docPart>
      <w:docPartPr>
        <w:name w:val="{816c191f-74d7-4b6a-8fbf-5a5d30d5702b}"/>
        <w:style w:val=""/>
        <w:category>
          <w:name w:val="常规"/>
          <w:gallery w:val="placeholder"/>
        </w:category>
        <w:types>
          <w:type w:val="bbPlcHdr"/>
        </w:types>
        <w:behaviors>
          <w:behavior w:val="content"/>
        </w:behaviors>
        <w:description w:val=""/>
        <w:guid w:val="{816c191f-74d7-4b6a-8fbf-5a5d30d5702b}"/>
      </w:docPartPr>
      <w:docPartBody>
        <w:p>
          <w:r>
            <w:rPr>
              <w:color w:val="808080"/>
            </w:rPr>
            <w:t>单击此处输入文字。</w:t>
          </w:r>
        </w:p>
      </w:docPartBody>
    </w:docPart>
    <w:docPart>
      <w:docPartPr>
        <w:name w:val="{447881f1-ec39-458b-8893-3dd3b11c1350}"/>
        <w:style w:val=""/>
        <w:category>
          <w:name w:val="常规"/>
          <w:gallery w:val="placeholder"/>
        </w:category>
        <w:types>
          <w:type w:val="bbPlcHdr"/>
        </w:types>
        <w:behaviors>
          <w:behavior w:val="content"/>
        </w:behaviors>
        <w:description w:val=""/>
        <w:guid w:val="{447881f1-ec39-458b-8893-3dd3b11c1350}"/>
      </w:docPartPr>
      <w:docPartBody>
        <w:p>
          <w:r>
            <w:rPr>
              <w:color w:val="808080"/>
            </w:rPr>
            <w:t>单击此处输入文字。</w:t>
          </w:r>
        </w:p>
      </w:docPartBody>
    </w:docPart>
    <w:docPart>
      <w:docPartPr>
        <w:name w:val="{77480067-d598-4627-9787-5ce1a1f1daf4}"/>
        <w:style w:val=""/>
        <w:category>
          <w:name w:val="常规"/>
          <w:gallery w:val="placeholder"/>
        </w:category>
        <w:types>
          <w:type w:val="bbPlcHdr"/>
        </w:types>
        <w:behaviors>
          <w:behavior w:val="content"/>
        </w:behaviors>
        <w:description w:val=""/>
        <w:guid w:val="{77480067-d598-4627-9787-5ce1a1f1daf4}"/>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458331C-E1D6-4CCA-B267-325C3D1AE1EA}">
  <ds:schemaRefs/>
</ds:datastoreItem>
</file>

<file path=docProps/app.xml><?xml version="1.0" encoding="utf-8"?>
<Properties xmlns="http://schemas.openxmlformats.org/officeDocument/2006/extended-properties" xmlns:vt="http://schemas.openxmlformats.org/officeDocument/2006/docPropsVTypes">
  <Template>0.docx</Template>
  <Company>微软中国</Company>
  <Pages>34</Pages>
  <Words>3390</Words>
  <Characters>19325</Characters>
  <Lines>161</Lines>
  <Paragraphs>45</Paragraphs>
  <ScaleCrop>false</ScaleCrop>
  <LinksUpToDate>false</LinksUpToDate>
  <CharactersWithSpaces>22670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2018-07-11T07:48:00Z</dcterms:created>
  <dc:creator>Administrator</dc:creator>
  <cp:lastModifiedBy>TG</cp:lastModifiedBy>
  <dcterms:modified xsi:type="dcterms:W3CDTF">2019-03-08T08:32:09Z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