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4E03" w:rsidRDefault="000E4E03" w:rsidP="000E4E03">
      <w:pPr>
        <w:jc w:val="center"/>
        <w:rPr>
          <w:rFonts w:hint="eastAsia"/>
          <w:b/>
          <w:sz w:val="28"/>
          <w:szCs w:val="28"/>
        </w:rPr>
      </w:pPr>
      <w:r w:rsidRPr="00421389">
        <w:rPr>
          <w:rFonts w:cs="宋体" w:hint="eastAsia"/>
          <w:b/>
          <w:sz w:val="28"/>
          <w:szCs w:val="28"/>
        </w:rPr>
        <w:t>山西太钢不锈钢股份有限</w:t>
      </w:r>
      <w:r w:rsidRPr="00E20CE9">
        <w:rPr>
          <w:rFonts w:hint="eastAsia"/>
          <w:b/>
          <w:sz w:val="28"/>
          <w:szCs w:val="28"/>
        </w:rPr>
        <w:t>公司</w:t>
      </w:r>
    </w:p>
    <w:p w:rsidR="000E4E03" w:rsidRPr="00E20CE9" w:rsidRDefault="000E4E03" w:rsidP="000E4E03">
      <w:pPr>
        <w:jc w:val="center"/>
        <w:rPr>
          <w:b/>
          <w:sz w:val="28"/>
          <w:szCs w:val="28"/>
        </w:rPr>
      </w:pPr>
      <w:r w:rsidRPr="00E20CE9">
        <w:rPr>
          <w:b/>
          <w:sz w:val="28"/>
          <w:szCs w:val="28"/>
        </w:rPr>
        <w:t>20</w:t>
      </w:r>
      <w:r>
        <w:rPr>
          <w:rFonts w:hint="eastAsia"/>
          <w:b/>
          <w:sz w:val="28"/>
          <w:szCs w:val="28"/>
        </w:rPr>
        <w:t>18</w:t>
      </w:r>
      <w:r w:rsidRPr="00E20CE9">
        <w:rPr>
          <w:rFonts w:hint="eastAsia"/>
          <w:b/>
          <w:sz w:val="28"/>
          <w:szCs w:val="28"/>
        </w:rPr>
        <w:t>年</w:t>
      </w:r>
      <w:r>
        <w:rPr>
          <w:rFonts w:hint="eastAsia"/>
          <w:b/>
          <w:sz w:val="28"/>
          <w:szCs w:val="28"/>
        </w:rPr>
        <w:t>半年</w:t>
      </w:r>
      <w:r w:rsidRPr="00E20CE9">
        <w:rPr>
          <w:rFonts w:hint="eastAsia"/>
          <w:b/>
          <w:sz w:val="28"/>
          <w:szCs w:val="28"/>
        </w:rPr>
        <w:t>度</w:t>
      </w:r>
      <w:r w:rsidRPr="00E20CE9">
        <w:rPr>
          <w:rFonts w:cs="宋体" w:hint="eastAsia"/>
          <w:b/>
          <w:sz w:val="28"/>
          <w:szCs w:val="28"/>
        </w:rPr>
        <w:t>报告</w:t>
      </w:r>
      <w:proofErr w:type="gramStart"/>
      <w:r w:rsidRPr="00E20CE9">
        <w:rPr>
          <w:rFonts w:cs="宋体" w:hint="eastAsia"/>
          <w:b/>
          <w:sz w:val="28"/>
          <w:szCs w:val="28"/>
        </w:rPr>
        <w:t>期末利润</w:t>
      </w:r>
      <w:proofErr w:type="gramEnd"/>
      <w:r w:rsidRPr="00E20CE9">
        <w:rPr>
          <w:rFonts w:cs="宋体" w:hint="eastAsia"/>
          <w:b/>
          <w:sz w:val="28"/>
          <w:szCs w:val="28"/>
        </w:rPr>
        <w:t>表及</w:t>
      </w:r>
      <w:r w:rsidRPr="00E20CE9">
        <w:rPr>
          <w:rFonts w:hint="eastAsia"/>
          <w:b/>
          <w:sz w:val="28"/>
          <w:szCs w:val="28"/>
        </w:rPr>
        <w:t>现金流量表</w:t>
      </w:r>
    </w:p>
    <w:p w:rsidR="000E4E03" w:rsidRPr="00690E7E" w:rsidRDefault="000E4E03" w:rsidP="000E4E03">
      <w:pPr>
        <w:jc w:val="center"/>
        <w:rPr>
          <w:rFonts w:hint="eastAsia"/>
          <w:b/>
          <w:sz w:val="15"/>
          <w:szCs w:val="15"/>
        </w:rPr>
      </w:pPr>
    </w:p>
    <w:p w:rsidR="000E4E03" w:rsidRPr="00E20CE9" w:rsidRDefault="000E4E03" w:rsidP="000E4E03">
      <w:pPr>
        <w:jc w:val="center"/>
        <w:rPr>
          <w:b/>
          <w:sz w:val="24"/>
          <w:szCs w:val="24"/>
        </w:rPr>
      </w:pPr>
      <w:r w:rsidRPr="00690E7E">
        <w:rPr>
          <w:b/>
          <w:sz w:val="24"/>
          <w:szCs w:val="24"/>
        </w:rPr>
        <w:t>合并</w:t>
      </w:r>
      <w:r w:rsidRPr="00E20CE9">
        <w:rPr>
          <w:rFonts w:cs="宋体" w:hint="eastAsia"/>
          <w:b/>
          <w:sz w:val="24"/>
          <w:szCs w:val="24"/>
        </w:rPr>
        <w:t>利润表</w:t>
      </w:r>
    </w:p>
    <w:p w:rsidR="000E4E03" w:rsidRPr="00690E7E" w:rsidRDefault="000E4E03" w:rsidP="000E4E03">
      <w:pPr>
        <w:adjustRightInd w:val="0"/>
        <w:snapToGrid w:val="0"/>
        <w:jc w:val="center"/>
        <w:outlineLvl w:val="0"/>
        <w:rPr>
          <w:rFonts w:ascii="宋体" w:hAnsi="宋体" w:hint="eastAsia"/>
          <w:b/>
          <w:bCs/>
          <w:snapToGrid w:val="0"/>
          <w:sz w:val="21"/>
          <w:szCs w:val="21"/>
        </w:rPr>
      </w:pPr>
      <w:r w:rsidRPr="00690E7E">
        <w:rPr>
          <w:rFonts w:ascii="宋体" w:hAnsi="宋体"/>
          <w:b/>
          <w:bCs/>
          <w:snapToGrid w:val="0"/>
          <w:sz w:val="21"/>
          <w:szCs w:val="21"/>
        </w:rPr>
        <w:fldChar w:fldCharType="begin"/>
      </w:r>
      <w:r w:rsidRPr="00690E7E">
        <w:rPr>
          <w:rFonts w:ascii="宋体" w:hAnsi="宋体"/>
          <w:b/>
          <w:bCs/>
          <w:snapToGrid w:val="0"/>
          <w:sz w:val="21"/>
          <w:szCs w:val="21"/>
        </w:rPr>
        <w:instrText xml:space="preserve"> DOCVARIABLE "取项目信息_项目资产负债表日_" \* MERGEFORMAT </w:instrText>
      </w:r>
      <w:r w:rsidRPr="00690E7E">
        <w:rPr>
          <w:rFonts w:ascii="宋体" w:hAnsi="宋体"/>
          <w:b/>
          <w:bCs/>
          <w:snapToGrid w:val="0"/>
          <w:sz w:val="21"/>
          <w:szCs w:val="21"/>
        </w:rPr>
        <w:fldChar w:fldCharType="separate"/>
      </w:r>
      <w:r w:rsidRPr="00690E7E">
        <w:rPr>
          <w:rFonts w:ascii="宋体" w:hAnsi="宋体"/>
          <w:b/>
          <w:bCs/>
          <w:snapToGrid w:val="0"/>
          <w:sz w:val="21"/>
          <w:szCs w:val="21"/>
        </w:rPr>
        <w:t>201</w:t>
      </w:r>
      <w:r>
        <w:rPr>
          <w:rFonts w:ascii="宋体" w:hAnsi="宋体" w:hint="eastAsia"/>
          <w:b/>
          <w:bCs/>
          <w:snapToGrid w:val="0"/>
          <w:sz w:val="21"/>
          <w:szCs w:val="21"/>
        </w:rPr>
        <w:t>8</w:t>
      </w:r>
      <w:r w:rsidRPr="00690E7E">
        <w:rPr>
          <w:rFonts w:ascii="宋体" w:hAnsi="宋体"/>
          <w:b/>
          <w:bCs/>
          <w:snapToGrid w:val="0"/>
          <w:sz w:val="21"/>
          <w:szCs w:val="21"/>
        </w:rPr>
        <w:t>年1-6月</w:t>
      </w:r>
      <w:r w:rsidRPr="00690E7E">
        <w:rPr>
          <w:rFonts w:ascii="宋体" w:hAnsi="宋体"/>
          <w:b/>
          <w:bCs/>
          <w:snapToGrid w:val="0"/>
          <w:sz w:val="21"/>
          <w:szCs w:val="21"/>
        </w:rPr>
        <w:fldChar w:fldCharType="end"/>
      </w:r>
    </w:p>
    <w:p w:rsidR="002B3404" w:rsidRDefault="000E4E03" w:rsidP="000E4E03">
      <w:pPr>
        <w:ind w:firstLineChars="3951" w:firstLine="7140"/>
        <w:rPr>
          <w:rFonts w:hint="eastAsia"/>
          <w:b/>
          <w:szCs w:val="21"/>
        </w:rPr>
      </w:pPr>
      <w:r w:rsidRPr="00107183">
        <w:rPr>
          <w:b/>
          <w:szCs w:val="21"/>
        </w:rPr>
        <w:t>（单位</w:t>
      </w:r>
      <w:r>
        <w:rPr>
          <w:rFonts w:hint="eastAsia"/>
          <w:b/>
          <w:szCs w:val="21"/>
        </w:rPr>
        <w:t>：</w:t>
      </w:r>
      <w:r w:rsidRPr="00107183">
        <w:rPr>
          <w:b/>
          <w:szCs w:val="21"/>
        </w:rPr>
        <w:t>元）</w:t>
      </w:r>
    </w:p>
    <w:tbl>
      <w:tblPr>
        <w:tblW w:w="5000" w:type="pct"/>
        <w:tblCellMar>
          <w:left w:w="28" w:type="dxa"/>
          <w:right w:w="28" w:type="dxa"/>
        </w:tblCellMar>
        <w:tblLook w:val="0000" w:firstRow="0" w:lastRow="0" w:firstColumn="0" w:lastColumn="0" w:noHBand="0" w:noVBand="0"/>
      </w:tblPr>
      <w:tblGrid>
        <w:gridCol w:w="4794"/>
        <w:gridCol w:w="1784"/>
        <w:gridCol w:w="1784"/>
      </w:tblGrid>
      <w:tr w:rsidR="000E4E03" w:rsidRPr="000E4E03" w:rsidTr="000E4E03">
        <w:tblPrEx>
          <w:tblCellMar>
            <w:top w:w="0" w:type="dxa"/>
            <w:bottom w:w="0" w:type="dxa"/>
          </w:tblCellMar>
        </w:tblPrEx>
        <w:trPr>
          <w:trHeight w:hRule="exact" w:val="340"/>
          <w:tblHeader/>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center"/>
              <w:rPr>
                <w:rFonts w:ascii="宋体" w:hAnsi="宋体"/>
                <w:szCs w:val="24"/>
              </w:rPr>
            </w:pPr>
            <w:r w:rsidRPr="000E4E03">
              <w:rPr>
                <w:rFonts w:ascii="宋体" w:hAnsi="宋体" w:hint="eastAsia"/>
                <w:szCs w:val="24"/>
              </w:rPr>
              <w:t>项目</w:t>
            </w:r>
          </w:p>
        </w:tc>
        <w:tc>
          <w:tcPr>
            <w:tcW w:w="1067"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center"/>
              <w:rPr>
                <w:rFonts w:ascii="宋体" w:hAnsi="宋体"/>
                <w:szCs w:val="24"/>
              </w:rPr>
            </w:pPr>
            <w:r w:rsidRPr="000E4E03">
              <w:rPr>
                <w:rFonts w:ascii="宋体" w:hAnsi="宋体" w:hint="eastAsia"/>
                <w:szCs w:val="24"/>
              </w:rPr>
              <w:t>本期发生额</w:t>
            </w:r>
          </w:p>
        </w:tc>
        <w:tc>
          <w:tcPr>
            <w:tcW w:w="1067"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center"/>
              <w:rPr>
                <w:rFonts w:ascii="宋体" w:hAnsi="宋体"/>
                <w:szCs w:val="24"/>
              </w:rPr>
            </w:pPr>
            <w:r w:rsidRPr="000E4E03">
              <w:rPr>
                <w:rFonts w:ascii="宋体" w:hAnsi="宋体" w:hint="eastAsia"/>
                <w:szCs w:val="24"/>
              </w:rPr>
              <w:t>上期发生额</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一、营业总收入</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36,770,246,428.02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33,037,066,108.81</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其中：营业收入</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36,770,246,428.02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33,037,066,108.81</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利息收入</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已赚保费</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手续费及佣金收入</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二、营业总成本</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33,567,866,157.07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32,379,663,274.48</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其中：营业成本</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30,499,851,802.71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29,301,682,744.95</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利息支出</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手续费及佣金支出</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退保金</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赔付支出净额</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提取保险合同准备金净额</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保单红利支出</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分保费用</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税金及附加</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222,144,945.47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171,561,413.98</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销售费用</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790,946,647.87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816,665,745.87</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管理费用</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1,279,899,480.80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1,151,837,732.39</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财务费用</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569,421,343.87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683,359,140.98</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资产减值损失</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205,601,936.35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254,556,496.31</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加：公允价值变动收益（损失以</w:t>
            </w:r>
            <w:r w:rsidRPr="000E4E03">
              <w:rPr>
                <w:rFonts w:ascii="宋体" w:hAnsi="宋体"/>
                <w:szCs w:val="24"/>
              </w:rPr>
              <w:t>“</w:t>
            </w:r>
            <w:r w:rsidRPr="000E4E03">
              <w:rPr>
                <w:rFonts w:ascii="宋体" w:hAnsi="宋体" w:hint="eastAsia"/>
                <w:szCs w:val="24"/>
              </w:rPr>
              <w:t>－</w:t>
            </w:r>
            <w:r w:rsidRPr="000E4E03">
              <w:rPr>
                <w:rFonts w:ascii="宋体" w:hAnsi="宋体"/>
                <w:szCs w:val="24"/>
              </w:rPr>
              <w:t>”</w:t>
            </w:r>
            <w:r w:rsidRPr="000E4E03">
              <w:rPr>
                <w:rFonts w:ascii="宋体" w:hAnsi="宋体" w:hint="eastAsia"/>
                <w:szCs w:val="24"/>
              </w:rPr>
              <w:t>号填列）</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-5,977,781.76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-103,142,704.00</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投资收益（损失以</w:t>
            </w:r>
            <w:r w:rsidRPr="000E4E03">
              <w:rPr>
                <w:rFonts w:ascii="宋体" w:hAnsi="宋体"/>
                <w:szCs w:val="24"/>
              </w:rPr>
              <w:t>“</w:t>
            </w:r>
            <w:r w:rsidRPr="000E4E03">
              <w:rPr>
                <w:rFonts w:ascii="宋体" w:hAnsi="宋体" w:hint="eastAsia"/>
                <w:szCs w:val="24"/>
              </w:rPr>
              <w:t>－</w:t>
            </w:r>
            <w:r w:rsidRPr="000E4E03">
              <w:rPr>
                <w:rFonts w:ascii="宋体" w:hAnsi="宋体"/>
                <w:szCs w:val="24"/>
              </w:rPr>
              <w:t>”</w:t>
            </w:r>
            <w:r w:rsidRPr="000E4E03">
              <w:rPr>
                <w:rFonts w:ascii="宋体" w:hAnsi="宋体" w:hint="eastAsia"/>
                <w:szCs w:val="24"/>
              </w:rPr>
              <w:t>号填列）</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63,111,316.43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96,077,120.50</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其中：对联营企业和合营企业的投资收益</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62,891,316.43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41,963,842.90</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汇兑收益（损失以</w:t>
            </w:r>
            <w:r w:rsidRPr="000E4E03">
              <w:rPr>
                <w:rFonts w:ascii="宋体" w:hAnsi="宋体"/>
                <w:szCs w:val="24"/>
              </w:rPr>
              <w:t>“-”</w:t>
            </w:r>
            <w:r w:rsidRPr="000E4E03">
              <w:rPr>
                <w:rFonts w:ascii="宋体" w:hAnsi="宋体" w:hint="eastAsia"/>
                <w:szCs w:val="24"/>
              </w:rPr>
              <w:t>号填列）</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资产处置收益（损失以</w:t>
            </w:r>
            <w:r w:rsidRPr="000E4E03">
              <w:rPr>
                <w:rFonts w:ascii="宋体" w:hAnsi="宋体"/>
                <w:szCs w:val="24"/>
              </w:rPr>
              <w:t>“-”</w:t>
            </w:r>
            <w:r w:rsidRPr="000E4E03">
              <w:rPr>
                <w:rFonts w:ascii="宋体" w:hAnsi="宋体" w:hint="eastAsia"/>
                <w:szCs w:val="24"/>
              </w:rPr>
              <w:t>号填列）</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95,494.64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其他收益</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11,997,485.00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35,529,785.20</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三、营业利润（亏损以</w:t>
            </w:r>
            <w:r w:rsidRPr="000E4E03">
              <w:rPr>
                <w:rFonts w:ascii="宋体" w:hAnsi="宋体"/>
                <w:szCs w:val="24"/>
              </w:rPr>
              <w:t>“</w:t>
            </w:r>
            <w:r w:rsidRPr="000E4E03">
              <w:rPr>
                <w:rFonts w:ascii="宋体" w:hAnsi="宋体" w:hint="eastAsia"/>
                <w:szCs w:val="24"/>
              </w:rPr>
              <w:t>－</w:t>
            </w:r>
            <w:r w:rsidRPr="000E4E03">
              <w:rPr>
                <w:rFonts w:ascii="宋体" w:hAnsi="宋体"/>
                <w:szCs w:val="24"/>
              </w:rPr>
              <w:t>”</w:t>
            </w:r>
            <w:r w:rsidRPr="000E4E03">
              <w:rPr>
                <w:rFonts w:ascii="宋体" w:hAnsi="宋体" w:hint="eastAsia"/>
                <w:szCs w:val="24"/>
              </w:rPr>
              <w:t>号填列）</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3,271,606,785.26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685,867,036.03</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加：营业外收入</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12,134,332.80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2,567,129.70</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减：营业外支出</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7,894,693.29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6,583,297.42</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四、利润总额（亏损总额以</w:t>
            </w:r>
            <w:r w:rsidRPr="000E4E03">
              <w:rPr>
                <w:rFonts w:ascii="宋体" w:hAnsi="宋体"/>
                <w:szCs w:val="24"/>
              </w:rPr>
              <w:t>“</w:t>
            </w:r>
            <w:r w:rsidRPr="000E4E03">
              <w:rPr>
                <w:rFonts w:ascii="宋体" w:hAnsi="宋体" w:hint="eastAsia"/>
                <w:szCs w:val="24"/>
              </w:rPr>
              <w:t>－</w:t>
            </w:r>
            <w:r w:rsidRPr="000E4E03">
              <w:rPr>
                <w:rFonts w:ascii="宋体" w:hAnsi="宋体"/>
                <w:szCs w:val="24"/>
              </w:rPr>
              <w:t>”</w:t>
            </w:r>
            <w:r w:rsidRPr="000E4E03">
              <w:rPr>
                <w:rFonts w:ascii="宋体" w:hAnsi="宋体" w:hint="eastAsia"/>
                <w:szCs w:val="24"/>
              </w:rPr>
              <w:t>号填列）</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3,275,846,424.77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681,850,868.31</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减：所得税费用</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475,310,948.24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7,077,831.28</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五、净利润（净亏损以</w:t>
            </w:r>
            <w:r w:rsidRPr="000E4E03">
              <w:rPr>
                <w:rFonts w:ascii="宋体" w:hAnsi="宋体"/>
                <w:szCs w:val="24"/>
              </w:rPr>
              <w:t>“</w:t>
            </w:r>
            <w:r w:rsidRPr="000E4E03">
              <w:rPr>
                <w:rFonts w:ascii="宋体" w:hAnsi="宋体" w:hint="eastAsia"/>
                <w:szCs w:val="24"/>
              </w:rPr>
              <w:t>－</w:t>
            </w:r>
            <w:r w:rsidRPr="000E4E03">
              <w:rPr>
                <w:rFonts w:ascii="宋体" w:hAnsi="宋体"/>
                <w:szCs w:val="24"/>
              </w:rPr>
              <w:t>”</w:t>
            </w:r>
            <w:r w:rsidRPr="000E4E03">
              <w:rPr>
                <w:rFonts w:ascii="宋体" w:hAnsi="宋体" w:hint="eastAsia"/>
                <w:szCs w:val="24"/>
              </w:rPr>
              <w:t>号填列）</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2,800,535,476.53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674,773,037.03</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lastRenderedPageBreak/>
              <w:t xml:space="preserve">　　（一）持续经营净利润（净亏损以</w:t>
            </w:r>
            <w:r w:rsidRPr="000E4E03">
              <w:rPr>
                <w:rFonts w:ascii="宋体" w:hAnsi="宋体"/>
                <w:szCs w:val="24"/>
              </w:rPr>
              <w:t>“</w:t>
            </w:r>
            <w:r w:rsidRPr="000E4E03">
              <w:rPr>
                <w:rFonts w:ascii="宋体" w:hAnsi="宋体" w:hint="eastAsia"/>
                <w:szCs w:val="24"/>
              </w:rPr>
              <w:t>－</w:t>
            </w:r>
            <w:r w:rsidRPr="000E4E03">
              <w:rPr>
                <w:rFonts w:ascii="宋体" w:hAnsi="宋体"/>
                <w:szCs w:val="24"/>
              </w:rPr>
              <w:t>”</w:t>
            </w:r>
            <w:r w:rsidRPr="000E4E03">
              <w:rPr>
                <w:rFonts w:ascii="宋体" w:hAnsi="宋体" w:hint="eastAsia"/>
                <w:szCs w:val="24"/>
              </w:rPr>
              <w:t>号填列）</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2,800,535,476.53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674,773,037.03</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（二）终止经营净利润（净亏损以</w:t>
            </w:r>
            <w:r w:rsidRPr="000E4E03">
              <w:rPr>
                <w:rFonts w:ascii="宋体" w:hAnsi="宋体"/>
                <w:szCs w:val="24"/>
              </w:rPr>
              <w:t>“</w:t>
            </w:r>
            <w:r w:rsidRPr="000E4E03">
              <w:rPr>
                <w:rFonts w:ascii="宋体" w:hAnsi="宋体" w:hint="eastAsia"/>
                <w:szCs w:val="24"/>
              </w:rPr>
              <w:t>－</w:t>
            </w:r>
            <w:r w:rsidRPr="000E4E03">
              <w:rPr>
                <w:rFonts w:ascii="宋体" w:hAnsi="宋体"/>
                <w:szCs w:val="24"/>
              </w:rPr>
              <w:t>”</w:t>
            </w:r>
            <w:r w:rsidRPr="000E4E03">
              <w:rPr>
                <w:rFonts w:ascii="宋体" w:hAnsi="宋体" w:hint="eastAsia"/>
                <w:szCs w:val="24"/>
              </w:rPr>
              <w:t>号填列）</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归属于母公司所有者的净利润</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2,835,788,827.88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739,977,099.68</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少数股东损益</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-35,253,351.35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-65,204,062.65</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六、其他综合收益的税后净额</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olor w:val="000000"/>
              </w:rPr>
            </w:pPr>
            <w:r w:rsidRPr="000E4E03">
              <w:rPr>
                <w:rFonts w:ascii="宋体" w:hAnsi="宋体"/>
                <w:color w:val="000000"/>
              </w:rPr>
              <w:t xml:space="preserve">      -40,856,408.17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-23,294,626.69</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归属母公司所有者的其他综合收益的税后净额</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olor w:val="000000"/>
              </w:rPr>
            </w:pPr>
            <w:r w:rsidRPr="000E4E03">
              <w:rPr>
                <w:rFonts w:ascii="宋体" w:hAnsi="宋体"/>
                <w:color w:val="000000"/>
              </w:rPr>
              <w:t xml:space="preserve">      -40,856,408.17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-23,294,626.69</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（一）以后不能重分类进损益的其他综合收益</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olor w:val="000000"/>
              </w:rPr>
            </w:pPr>
            <w:r w:rsidRPr="000E4E03">
              <w:rPr>
                <w:rFonts w:ascii="宋体" w:hAnsi="宋体" w:hint="eastAsia"/>
                <w:color w:val="000000"/>
              </w:rPr>
              <w:t xml:space="preserve">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w:t>
            </w:r>
            <w:r w:rsidRPr="000E4E03">
              <w:rPr>
                <w:rFonts w:ascii="宋体" w:hAnsi="宋体"/>
                <w:szCs w:val="24"/>
              </w:rPr>
              <w:t>1.</w:t>
            </w:r>
            <w:r w:rsidRPr="000E4E03">
              <w:rPr>
                <w:rFonts w:ascii="宋体" w:hAnsi="宋体" w:hint="eastAsia"/>
                <w:szCs w:val="24"/>
              </w:rPr>
              <w:t>重新计量设定受益计划净负债或净资产的变动</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olor w:val="000000"/>
              </w:rPr>
            </w:pPr>
            <w:r w:rsidRPr="000E4E03">
              <w:rPr>
                <w:rFonts w:ascii="宋体" w:hAnsi="宋体" w:hint="eastAsia"/>
                <w:color w:val="000000"/>
              </w:rPr>
              <w:t xml:space="preserve">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hRule="exact" w:val="544"/>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w:t>
            </w:r>
            <w:r w:rsidRPr="000E4E03">
              <w:rPr>
                <w:rFonts w:ascii="宋体" w:hAnsi="宋体"/>
                <w:szCs w:val="24"/>
              </w:rPr>
              <w:t>2.</w:t>
            </w:r>
            <w:r w:rsidRPr="000E4E03">
              <w:rPr>
                <w:rFonts w:ascii="宋体" w:hAnsi="宋体" w:hint="eastAsia"/>
                <w:szCs w:val="24"/>
              </w:rPr>
              <w:t>权益法下在被投资单位不能重分类进损益的其他综合收益中享有的份额</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olor w:val="000000"/>
              </w:rPr>
            </w:pPr>
            <w:r w:rsidRPr="000E4E03">
              <w:rPr>
                <w:rFonts w:ascii="宋体" w:hAnsi="宋体" w:hint="eastAsia"/>
                <w:color w:val="000000"/>
              </w:rPr>
              <w:t xml:space="preserve">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（二）以后将重分类进损益的其他综合收益</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olor w:val="000000"/>
              </w:rPr>
            </w:pPr>
            <w:r w:rsidRPr="000E4E03">
              <w:rPr>
                <w:rFonts w:ascii="宋体" w:hAnsi="宋体"/>
                <w:color w:val="000000"/>
              </w:rPr>
              <w:t xml:space="preserve">      -40,856,408.17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-23,294,626.69</w:t>
            </w:r>
          </w:p>
        </w:tc>
      </w:tr>
      <w:tr w:rsidR="000E4E03" w:rsidRPr="000E4E03" w:rsidTr="000E4E03">
        <w:tblPrEx>
          <w:tblCellMar>
            <w:top w:w="0" w:type="dxa"/>
            <w:bottom w:w="0" w:type="dxa"/>
          </w:tblCellMar>
        </w:tblPrEx>
        <w:trPr>
          <w:trHeight w:hRule="exact" w:val="512"/>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w:t>
            </w:r>
            <w:r w:rsidRPr="000E4E03">
              <w:rPr>
                <w:rFonts w:ascii="宋体" w:hAnsi="宋体"/>
                <w:szCs w:val="24"/>
              </w:rPr>
              <w:t>1.</w:t>
            </w:r>
            <w:r w:rsidRPr="000E4E03">
              <w:rPr>
                <w:rFonts w:ascii="宋体" w:hAnsi="宋体" w:hint="eastAsia"/>
                <w:szCs w:val="24"/>
              </w:rPr>
              <w:t>权益法下在被投资单位以后将重分类进损益的其他综合收益中享有的份额</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olor w:val="000000"/>
              </w:rPr>
            </w:pPr>
            <w:r w:rsidRPr="000E4E03">
              <w:rPr>
                <w:rFonts w:ascii="宋体" w:hAnsi="宋体" w:hint="eastAsia"/>
                <w:color w:val="000000"/>
              </w:rPr>
              <w:t xml:space="preserve">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w:t>
            </w:r>
            <w:r w:rsidRPr="000E4E03">
              <w:rPr>
                <w:rFonts w:ascii="宋体" w:hAnsi="宋体"/>
                <w:szCs w:val="24"/>
              </w:rPr>
              <w:t>2.</w:t>
            </w:r>
            <w:r w:rsidRPr="000E4E03">
              <w:rPr>
                <w:rFonts w:ascii="宋体" w:hAnsi="宋体" w:hint="eastAsia"/>
                <w:szCs w:val="24"/>
              </w:rPr>
              <w:t>可供出售金融资产公允价值变动损益</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olor w:val="000000"/>
              </w:rPr>
            </w:pPr>
            <w:r w:rsidRPr="000E4E03">
              <w:rPr>
                <w:rFonts w:ascii="宋体" w:hAnsi="宋体" w:cs="宋体"/>
                <w:color w:val="000000"/>
                <w:kern w:val="0"/>
              </w:rPr>
              <w:t>-37,984,140.75</w:t>
            </w:r>
            <w:r w:rsidRPr="000E4E03">
              <w:rPr>
                <w:rFonts w:ascii="宋体" w:hAnsi="宋体"/>
                <w:color w:val="000000"/>
              </w:rPr>
              <w:t xml:space="preserve">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-18,009,340.00</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w:t>
            </w:r>
            <w:r w:rsidRPr="000E4E03">
              <w:rPr>
                <w:rFonts w:ascii="宋体" w:hAnsi="宋体"/>
                <w:szCs w:val="24"/>
              </w:rPr>
              <w:t>3.</w:t>
            </w:r>
            <w:r w:rsidRPr="000E4E03">
              <w:rPr>
                <w:rFonts w:ascii="宋体" w:hAnsi="宋体" w:hint="eastAsia"/>
                <w:szCs w:val="24"/>
              </w:rPr>
              <w:t>持有至到期</w:t>
            </w:r>
            <w:proofErr w:type="gramStart"/>
            <w:r w:rsidRPr="000E4E03">
              <w:rPr>
                <w:rFonts w:ascii="宋体" w:hAnsi="宋体" w:hint="eastAsia"/>
                <w:szCs w:val="24"/>
              </w:rPr>
              <w:t>投资重</w:t>
            </w:r>
            <w:proofErr w:type="gramEnd"/>
            <w:r w:rsidRPr="000E4E03">
              <w:rPr>
                <w:rFonts w:ascii="宋体" w:hAnsi="宋体" w:hint="eastAsia"/>
                <w:szCs w:val="24"/>
              </w:rPr>
              <w:t>分类为可供出售金融资产损益</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olor w:val="000000"/>
              </w:rPr>
            </w:pPr>
            <w:r w:rsidRPr="000E4E03">
              <w:rPr>
                <w:rFonts w:ascii="宋体" w:hAnsi="宋体" w:hint="eastAsia"/>
                <w:color w:val="000000"/>
              </w:rPr>
              <w:t xml:space="preserve">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w:t>
            </w:r>
            <w:r w:rsidRPr="000E4E03">
              <w:rPr>
                <w:rFonts w:ascii="宋体" w:hAnsi="宋体"/>
                <w:szCs w:val="24"/>
              </w:rPr>
              <w:t>4.</w:t>
            </w:r>
            <w:r w:rsidRPr="000E4E03">
              <w:rPr>
                <w:rFonts w:ascii="宋体" w:hAnsi="宋体" w:hint="eastAsia"/>
                <w:szCs w:val="24"/>
              </w:rPr>
              <w:t>现金流量套期损益的有效部分</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olor w:val="000000"/>
              </w:rPr>
            </w:pPr>
            <w:r w:rsidRPr="000E4E03">
              <w:rPr>
                <w:rFonts w:ascii="宋体" w:hAnsi="宋体"/>
                <w:color w:val="000000"/>
              </w:rPr>
              <w:t xml:space="preserve">       -2,139,000.00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1,182,140.00</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w:t>
            </w:r>
            <w:r w:rsidRPr="000E4E03">
              <w:rPr>
                <w:rFonts w:ascii="宋体" w:hAnsi="宋体"/>
                <w:szCs w:val="24"/>
              </w:rPr>
              <w:t>5.</w:t>
            </w:r>
            <w:r w:rsidRPr="000E4E03">
              <w:rPr>
                <w:rFonts w:ascii="宋体" w:hAnsi="宋体" w:hint="eastAsia"/>
                <w:szCs w:val="24"/>
              </w:rPr>
              <w:t>外币财务报表折算差额</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olor w:val="000000"/>
              </w:rPr>
            </w:pPr>
            <w:r w:rsidRPr="000E4E03">
              <w:rPr>
                <w:rFonts w:ascii="宋体" w:hAnsi="宋体"/>
                <w:color w:val="000000"/>
              </w:rPr>
              <w:t xml:space="preserve">        </w:t>
            </w:r>
            <w:r w:rsidRPr="000E4E03">
              <w:rPr>
                <w:rFonts w:ascii="宋体" w:hAnsi="宋体" w:cs="宋体"/>
                <w:color w:val="000000"/>
                <w:kern w:val="0"/>
              </w:rPr>
              <w:t>-733,267.42</w:t>
            </w:r>
            <w:r w:rsidRPr="000E4E03">
              <w:rPr>
                <w:rFonts w:ascii="宋体" w:hAnsi="宋体"/>
                <w:color w:val="000000"/>
              </w:rPr>
              <w:t xml:space="preserve">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-6,467,426.69</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w:t>
            </w:r>
            <w:r w:rsidRPr="000E4E03">
              <w:rPr>
                <w:rFonts w:ascii="宋体" w:hAnsi="宋体"/>
                <w:szCs w:val="24"/>
              </w:rPr>
              <w:t>6.</w:t>
            </w:r>
            <w:r w:rsidRPr="000E4E03">
              <w:rPr>
                <w:rFonts w:ascii="宋体" w:hAnsi="宋体" w:hint="eastAsia"/>
                <w:szCs w:val="24"/>
              </w:rPr>
              <w:t>其他</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olor w:val="000000"/>
              </w:rPr>
            </w:pPr>
            <w:r w:rsidRPr="000E4E03">
              <w:rPr>
                <w:rFonts w:ascii="宋体" w:hAnsi="宋体" w:hint="eastAsia"/>
                <w:color w:val="000000"/>
              </w:rPr>
              <w:t xml:space="preserve">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归属于少数股东的其他综合收益的税后净额</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olor w:val="000000"/>
              </w:rPr>
            </w:pPr>
            <w:r w:rsidRPr="000E4E03">
              <w:rPr>
                <w:rFonts w:ascii="宋体" w:hAnsi="宋体" w:hint="eastAsia"/>
                <w:color w:val="000000"/>
              </w:rPr>
              <w:t xml:space="preserve">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七、综合收益总额</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olor w:val="000000"/>
              </w:rPr>
            </w:pPr>
            <w:r w:rsidRPr="000E4E03">
              <w:rPr>
                <w:rFonts w:ascii="宋体" w:hAnsi="宋体"/>
                <w:color w:val="000000"/>
              </w:rPr>
              <w:t xml:space="preserve">    2,759,679,068.36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651,478,410.34</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归属于母公司所有者的综合收益总额</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olor w:val="000000"/>
              </w:rPr>
            </w:pPr>
            <w:r w:rsidRPr="000E4E03">
              <w:rPr>
                <w:rFonts w:ascii="宋体" w:hAnsi="宋体"/>
                <w:color w:val="000000"/>
              </w:rPr>
              <w:t xml:space="preserve">    2,794,932,419.71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716,682,472.99</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归属于少数股东的综合收益总额</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olor w:val="000000"/>
              </w:rPr>
            </w:pPr>
            <w:r w:rsidRPr="000E4E03">
              <w:rPr>
                <w:rFonts w:ascii="宋体" w:hAnsi="宋体"/>
                <w:color w:val="000000"/>
              </w:rPr>
              <w:t xml:space="preserve">      -35,253,351.35 </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-65,204,062.65</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八、每股收益：</w:t>
            </w:r>
          </w:p>
        </w:tc>
        <w:tc>
          <w:tcPr>
            <w:tcW w:w="1067"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rPr>
                <w:rFonts w:ascii="宋体" w:hAnsi="宋体" w:cs="宋体"/>
                <w:color w:val="000000"/>
              </w:rPr>
            </w:pPr>
            <w:r w:rsidRPr="000E4E03">
              <w:rPr>
                <w:rFonts w:ascii="宋体" w:hAnsi="宋体" w:hint="eastAsia"/>
                <w:color w:val="000000"/>
              </w:rPr>
              <w:t xml:space="preserve">　</w:t>
            </w:r>
          </w:p>
        </w:tc>
        <w:tc>
          <w:tcPr>
            <w:tcW w:w="1067"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（一）基本每股收益</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0.498</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0.130</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（二）稀释每股收益</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0.498</w:t>
            </w:r>
          </w:p>
        </w:tc>
        <w:tc>
          <w:tcPr>
            <w:tcW w:w="106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0.130</w:t>
            </w:r>
          </w:p>
        </w:tc>
      </w:tr>
    </w:tbl>
    <w:p w:rsidR="000E4E03" w:rsidRDefault="000E4E03" w:rsidP="000E4E03">
      <w:pPr>
        <w:rPr>
          <w:rFonts w:hint="eastAsia"/>
          <w:b/>
          <w:szCs w:val="21"/>
        </w:rPr>
      </w:pPr>
    </w:p>
    <w:p w:rsidR="000E4E03" w:rsidRDefault="000E4E03" w:rsidP="000E4E03">
      <w:pPr>
        <w:rPr>
          <w:rFonts w:hint="eastAsia"/>
        </w:rPr>
      </w:pPr>
    </w:p>
    <w:p w:rsidR="000E4E03" w:rsidRDefault="000E4E03" w:rsidP="000E4E03">
      <w:pPr>
        <w:rPr>
          <w:rFonts w:hint="eastAsia"/>
        </w:rPr>
      </w:pPr>
    </w:p>
    <w:p w:rsidR="000E4E03" w:rsidRPr="00690E7E" w:rsidRDefault="000E4E03" w:rsidP="000E4E03">
      <w:pPr>
        <w:tabs>
          <w:tab w:val="left" w:pos="1440"/>
          <w:tab w:val="left" w:pos="1620"/>
          <w:tab w:val="left" w:pos="1800"/>
        </w:tabs>
        <w:spacing w:line="220" w:lineRule="exact"/>
        <w:jc w:val="center"/>
        <w:rPr>
          <w:b/>
          <w:sz w:val="24"/>
          <w:szCs w:val="24"/>
        </w:rPr>
      </w:pPr>
      <w:r>
        <w:rPr>
          <w:rFonts w:hint="eastAsia"/>
          <w:b/>
          <w:sz w:val="24"/>
          <w:szCs w:val="24"/>
        </w:rPr>
        <w:t>母公司</w:t>
      </w:r>
      <w:r w:rsidRPr="00690E7E">
        <w:rPr>
          <w:b/>
          <w:sz w:val="24"/>
          <w:szCs w:val="24"/>
        </w:rPr>
        <w:t>利润表</w:t>
      </w:r>
    </w:p>
    <w:p w:rsidR="000E4E03" w:rsidRPr="00107183" w:rsidRDefault="000E4E03" w:rsidP="000E4E03">
      <w:pPr>
        <w:adjustRightInd w:val="0"/>
        <w:snapToGrid w:val="0"/>
        <w:jc w:val="center"/>
        <w:outlineLvl w:val="0"/>
        <w:rPr>
          <w:b/>
          <w:bCs/>
          <w:snapToGrid w:val="0"/>
        </w:rPr>
      </w:pPr>
      <w:r w:rsidRPr="00107183">
        <w:rPr>
          <w:b/>
          <w:bCs/>
          <w:snapToGrid w:val="0"/>
        </w:rPr>
        <w:fldChar w:fldCharType="begin"/>
      </w:r>
      <w:r w:rsidRPr="00107183">
        <w:rPr>
          <w:b/>
          <w:bCs/>
          <w:snapToGrid w:val="0"/>
        </w:rPr>
        <w:instrText xml:space="preserve"> DOCVARIABLE "</w:instrText>
      </w:r>
      <w:r w:rsidRPr="00107183">
        <w:rPr>
          <w:b/>
          <w:bCs/>
          <w:snapToGrid w:val="0"/>
        </w:rPr>
        <w:instrText>取项目信息</w:instrText>
      </w:r>
      <w:r w:rsidRPr="00107183">
        <w:rPr>
          <w:b/>
          <w:bCs/>
          <w:snapToGrid w:val="0"/>
        </w:rPr>
        <w:instrText>_</w:instrText>
      </w:r>
      <w:r w:rsidRPr="00107183">
        <w:rPr>
          <w:b/>
          <w:bCs/>
          <w:snapToGrid w:val="0"/>
        </w:rPr>
        <w:instrText>项目资产负债表日</w:instrText>
      </w:r>
      <w:r w:rsidRPr="00107183">
        <w:rPr>
          <w:b/>
          <w:bCs/>
          <w:snapToGrid w:val="0"/>
        </w:rPr>
        <w:instrText xml:space="preserve">_" \* MERGEFORMAT </w:instrText>
      </w:r>
      <w:r w:rsidRPr="00107183">
        <w:rPr>
          <w:b/>
          <w:bCs/>
          <w:snapToGrid w:val="0"/>
        </w:rPr>
        <w:fldChar w:fldCharType="separate"/>
      </w:r>
      <w:r w:rsidRPr="00107183">
        <w:rPr>
          <w:b/>
          <w:bCs/>
          <w:snapToGrid w:val="0"/>
        </w:rPr>
        <w:t>20</w:t>
      </w:r>
      <w:r>
        <w:rPr>
          <w:rFonts w:hint="eastAsia"/>
          <w:b/>
          <w:bCs/>
          <w:snapToGrid w:val="0"/>
        </w:rPr>
        <w:t>18</w:t>
      </w:r>
      <w:r w:rsidRPr="00107183">
        <w:rPr>
          <w:b/>
          <w:bCs/>
          <w:snapToGrid w:val="0"/>
        </w:rPr>
        <w:t>年</w:t>
      </w:r>
      <w:r w:rsidRPr="00107183">
        <w:rPr>
          <w:b/>
          <w:bCs/>
          <w:snapToGrid w:val="0"/>
        </w:rPr>
        <w:t>1-6</w:t>
      </w:r>
      <w:r w:rsidRPr="00107183">
        <w:rPr>
          <w:b/>
          <w:bCs/>
          <w:snapToGrid w:val="0"/>
        </w:rPr>
        <w:t>月</w:t>
      </w:r>
      <w:r w:rsidRPr="00107183">
        <w:rPr>
          <w:b/>
          <w:bCs/>
          <w:snapToGrid w:val="0"/>
        </w:rPr>
        <w:fldChar w:fldCharType="end"/>
      </w:r>
    </w:p>
    <w:p w:rsidR="000E4E03" w:rsidRDefault="000E4E03" w:rsidP="000E4E03">
      <w:pPr>
        <w:jc w:val="right"/>
        <w:rPr>
          <w:rFonts w:hint="eastAsia"/>
          <w:b/>
          <w:sz w:val="15"/>
          <w:szCs w:val="15"/>
        </w:rPr>
      </w:pPr>
      <w:r w:rsidRPr="00107183">
        <w:rPr>
          <w:b/>
          <w:szCs w:val="21"/>
        </w:rPr>
        <w:t>（单位</w:t>
      </w:r>
      <w:r>
        <w:rPr>
          <w:rFonts w:hint="eastAsia"/>
          <w:b/>
          <w:szCs w:val="21"/>
        </w:rPr>
        <w:t>：</w:t>
      </w:r>
      <w:r w:rsidRPr="00107183">
        <w:rPr>
          <w:b/>
          <w:szCs w:val="21"/>
        </w:rPr>
        <w:t>元）</w:t>
      </w:r>
    </w:p>
    <w:tbl>
      <w:tblPr>
        <w:tblW w:w="5000" w:type="pct"/>
        <w:tblCellMar>
          <w:left w:w="28" w:type="dxa"/>
          <w:right w:w="28" w:type="dxa"/>
        </w:tblCellMar>
        <w:tblLook w:val="0000" w:firstRow="0" w:lastRow="0" w:firstColumn="0" w:lastColumn="0" w:noHBand="0" w:noVBand="0"/>
      </w:tblPr>
      <w:tblGrid>
        <w:gridCol w:w="4793"/>
        <w:gridCol w:w="1835"/>
        <w:gridCol w:w="1734"/>
      </w:tblGrid>
      <w:tr w:rsidR="000E4E03" w:rsidRPr="000E4E03" w:rsidTr="000E4E03">
        <w:tblPrEx>
          <w:tblCellMar>
            <w:top w:w="0" w:type="dxa"/>
            <w:bottom w:w="0" w:type="dxa"/>
          </w:tblCellMar>
        </w:tblPrEx>
        <w:trPr>
          <w:trHeight w:hRule="exact" w:val="340"/>
          <w:tblHeader/>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center"/>
              <w:rPr>
                <w:rFonts w:ascii="宋体" w:hAnsi="宋体"/>
                <w:szCs w:val="24"/>
              </w:rPr>
            </w:pPr>
            <w:r w:rsidRPr="000E4E03">
              <w:rPr>
                <w:rFonts w:ascii="宋体" w:hAnsi="宋体" w:hint="eastAsia"/>
                <w:szCs w:val="24"/>
              </w:rPr>
              <w:t>项目</w:t>
            </w:r>
          </w:p>
        </w:tc>
        <w:tc>
          <w:tcPr>
            <w:tcW w:w="1097"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center"/>
              <w:rPr>
                <w:rFonts w:ascii="宋体" w:hAnsi="宋体"/>
                <w:szCs w:val="24"/>
              </w:rPr>
            </w:pPr>
            <w:r w:rsidRPr="000E4E03">
              <w:rPr>
                <w:rFonts w:ascii="宋体" w:hAnsi="宋体" w:hint="eastAsia"/>
                <w:szCs w:val="24"/>
              </w:rPr>
              <w:t>本期发生额</w:t>
            </w:r>
          </w:p>
        </w:tc>
        <w:tc>
          <w:tcPr>
            <w:tcW w:w="1037"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center"/>
              <w:rPr>
                <w:rFonts w:ascii="宋体" w:hAnsi="宋体"/>
                <w:szCs w:val="24"/>
              </w:rPr>
            </w:pPr>
            <w:r w:rsidRPr="000E4E03">
              <w:rPr>
                <w:rFonts w:ascii="宋体" w:hAnsi="宋体" w:hint="eastAsia"/>
                <w:szCs w:val="24"/>
              </w:rPr>
              <w:t>上期发生额</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一、营业收入</w:t>
            </w:r>
          </w:p>
        </w:tc>
        <w:tc>
          <w:tcPr>
            <w:tcW w:w="109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36,178,541,431.28 </w:t>
            </w:r>
          </w:p>
        </w:tc>
        <w:tc>
          <w:tcPr>
            <w:tcW w:w="103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32,459,755,616.89</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减：营业成本</w:t>
            </w:r>
          </w:p>
        </w:tc>
        <w:tc>
          <w:tcPr>
            <w:tcW w:w="109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29,982,146,038.72 </w:t>
            </w:r>
          </w:p>
        </w:tc>
        <w:tc>
          <w:tcPr>
            <w:tcW w:w="103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28,761,626,329.36</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税金及附加</w:t>
            </w:r>
          </w:p>
        </w:tc>
        <w:tc>
          <w:tcPr>
            <w:tcW w:w="109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203,832,022.29 </w:t>
            </w:r>
          </w:p>
        </w:tc>
        <w:tc>
          <w:tcPr>
            <w:tcW w:w="103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153,553,260.10</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销售费用</w:t>
            </w:r>
          </w:p>
        </w:tc>
        <w:tc>
          <w:tcPr>
            <w:tcW w:w="109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708,511,725.56 </w:t>
            </w:r>
          </w:p>
        </w:tc>
        <w:tc>
          <w:tcPr>
            <w:tcW w:w="103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732,347,328.52</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管理费用</w:t>
            </w:r>
          </w:p>
        </w:tc>
        <w:tc>
          <w:tcPr>
            <w:tcW w:w="109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1,259,156,168.37 </w:t>
            </w:r>
          </w:p>
        </w:tc>
        <w:tc>
          <w:tcPr>
            <w:tcW w:w="103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1,135,501,709.14</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财务费用</w:t>
            </w:r>
          </w:p>
        </w:tc>
        <w:tc>
          <w:tcPr>
            <w:tcW w:w="109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521,972,742.45 </w:t>
            </w:r>
          </w:p>
        </w:tc>
        <w:tc>
          <w:tcPr>
            <w:tcW w:w="103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657,026,938.73</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资产减值损失</w:t>
            </w:r>
          </w:p>
        </w:tc>
        <w:tc>
          <w:tcPr>
            <w:tcW w:w="109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236,763,395.60 </w:t>
            </w:r>
          </w:p>
        </w:tc>
        <w:tc>
          <w:tcPr>
            <w:tcW w:w="103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254,112,251.80</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加：公允价值变动收益（损失以</w:t>
            </w:r>
            <w:r w:rsidRPr="000E4E03">
              <w:rPr>
                <w:rFonts w:ascii="宋体" w:hAnsi="宋体"/>
                <w:szCs w:val="24"/>
              </w:rPr>
              <w:t>“</w:t>
            </w:r>
            <w:r w:rsidRPr="000E4E03">
              <w:rPr>
                <w:rFonts w:ascii="宋体" w:hAnsi="宋体" w:hint="eastAsia"/>
                <w:szCs w:val="24"/>
              </w:rPr>
              <w:t>－</w:t>
            </w:r>
            <w:r w:rsidRPr="000E4E03">
              <w:rPr>
                <w:rFonts w:ascii="宋体" w:hAnsi="宋体"/>
                <w:szCs w:val="24"/>
              </w:rPr>
              <w:t>”</w:t>
            </w:r>
            <w:r w:rsidRPr="000E4E03">
              <w:rPr>
                <w:rFonts w:ascii="宋体" w:hAnsi="宋体" w:hint="eastAsia"/>
                <w:szCs w:val="24"/>
              </w:rPr>
              <w:t>号填列）</w:t>
            </w:r>
          </w:p>
        </w:tc>
        <w:tc>
          <w:tcPr>
            <w:tcW w:w="109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-5,977,781.76 </w:t>
            </w:r>
          </w:p>
        </w:tc>
        <w:tc>
          <w:tcPr>
            <w:tcW w:w="103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-103,142,704.00</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投资收益（损失以</w:t>
            </w:r>
            <w:r w:rsidRPr="000E4E03">
              <w:rPr>
                <w:rFonts w:ascii="宋体" w:hAnsi="宋体"/>
                <w:szCs w:val="24"/>
              </w:rPr>
              <w:t>“</w:t>
            </w:r>
            <w:r w:rsidRPr="000E4E03">
              <w:rPr>
                <w:rFonts w:ascii="宋体" w:hAnsi="宋体" w:hint="eastAsia"/>
                <w:szCs w:val="24"/>
              </w:rPr>
              <w:t>－</w:t>
            </w:r>
            <w:r w:rsidRPr="000E4E03">
              <w:rPr>
                <w:rFonts w:ascii="宋体" w:hAnsi="宋体"/>
                <w:szCs w:val="24"/>
              </w:rPr>
              <w:t>”</w:t>
            </w:r>
            <w:r w:rsidRPr="000E4E03">
              <w:rPr>
                <w:rFonts w:ascii="宋体" w:hAnsi="宋体" w:hint="eastAsia"/>
                <w:szCs w:val="24"/>
              </w:rPr>
              <w:t>号填列）</w:t>
            </w:r>
          </w:p>
        </w:tc>
        <w:tc>
          <w:tcPr>
            <w:tcW w:w="109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97,227,608.63 </w:t>
            </w:r>
          </w:p>
        </w:tc>
        <w:tc>
          <w:tcPr>
            <w:tcW w:w="103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135,313,257.39</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lastRenderedPageBreak/>
              <w:t xml:space="preserve">　　　　其中：对联营企业和合营企业的投资收益</w:t>
            </w:r>
          </w:p>
        </w:tc>
        <w:tc>
          <w:tcPr>
            <w:tcW w:w="109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62,891,316.43 </w:t>
            </w:r>
          </w:p>
        </w:tc>
        <w:tc>
          <w:tcPr>
            <w:tcW w:w="103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41,963,842.90</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资产处置收益（损失以</w:t>
            </w:r>
            <w:r w:rsidRPr="000E4E03">
              <w:rPr>
                <w:rFonts w:ascii="宋体" w:hAnsi="宋体"/>
                <w:szCs w:val="24"/>
              </w:rPr>
              <w:t>“-”</w:t>
            </w:r>
            <w:r w:rsidRPr="000E4E03">
              <w:rPr>
                <w:rFonts w:ascii="宋体" w:hAnsi="宋体" w:hint="eastAsia"/>
                <w:szCs w:val="24"/>
              </w:rPr>
              <w:t>号填列）</w:t>
            </w:r>
          </w:p>
        </w:tc>
        <w:tc>
          <w:tcPr>
            <w:tcW w:w="109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95,494.64 </w:t>
            </w:r>
          </w:p>
        </w:tc>
        <w:tc>
          <w:tcPr>
            <w:tcW w:w="103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其他收益</w:t>
            </w:r>
          </w:p>
        </w:tc>
        <w:tc>
          <w:tcPr>
            <w:tcW w:w="109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11,194,100.00 </w:t>
            </w:r>
          </w:p>
        </w:tc>
        <w:tc>
          <w:tcPr>
            <w:tcW w:w="103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34,547,235.20</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二、营业利润（亏损以</w:t>
            </w:r>
            <w:r w:rsidRPr="000E4E03">
              <w:rPr>
                <w:rFonts w:ascii="宋体" w:hAnsi="宋体"/>
                <w:szCs w:val="24"/>
              </w:rPr>
              <w:t>“</w:t>
            </w:r>
            <w:r w:rsidRPr="000E4E03">
              <w:rPr>
                <w:rFonts w:ascii="宋体" w:hAnsi="宋体" w:hint="eastAsia"/>
                <w:szCs w:val="24"/>
              </w:rPr>
              <w:t>－</w:t>
            </w:r>
            <w:r w:rsidRPr="000E4E03">
              <w:rPr>
                <w:rFonts w:ascii="宋体" w:hAnsi="宋体"/>
                <w:szCs w:val="24"/>
              </w:rPr>
              <w:t>”</w:t>
            </w:r>
            <w:r w:rsidRPr="000E4E03">
              <w:rPr>
                <w:rFonts w:ascii="宋体" w:hAnsi="宋体" w:hint="eastAsia"/>
                <w:szCs w:val="24"/>
              </w:rPr>
              <w:t>号填列）</w:t>
            </w:r>
          </w:p>
        </w:tc>
        <w:tc>
          <w:tcPr>
            <w:tcW w:w="109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3,368,698,759.80 </w:t>
            </w:r>
          </w:p>
        </w:tc>
        <w:tc>
          <w:tcPr>
            <w:tcW w:w="103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832,305,587.83</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加：营业外收入</w:t>
            </w:r>
          </w:p>
        </w:tc>
        <w:tc>
          <w:tcPr>
            <w:tcW w:w="109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11,256,701.74 </w:t>
            </w:r>
          </w:p>
        </w:tc>
        <w:tc>
          <w:tcPr>
            <w:tcW w:w="103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1,642,203.72</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减：营业外支出</w:t>
            </w:r>
          </w:p>
        </w:tc>
        <w:tc>
          <w:tcPr>
            <w:tcW w:w="109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7,635,256.91 </w:t>
            </w:r>
          </w:p>
        </w:tc>
        <w:tc>
          <w:tcPr>
            <w:tcW w:w="103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6,200,488.68</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三、利润总额（亏损总额以</w:t>
            </w:r>
            <w:r w:rsidRPr="000E4E03">
              <w:rPr>
                <w:rFonts w:ascii="宋体" w:hAnsi="宋体"/>
                <w:szCs w:val="24"/>
              </w:rPr>
              <w:t>“</w:t>
            </w:r>
            <w:r w:rsidRPr="000E4E03">
              <w:rPr>
                <w:rFonts w:ascii="宋体" w:hAnsi="宋体" w:hint="eastAsia"/>
                <w:szCs w:val="24"/>
              </w:rPr>
              <w:t>－</w:t>
            </w:r>
            <w:r w:rsidRPr="000E4E03">
              <w:rPr>
                <w:rFonts w:ascii="宋体" w:hAnsi="宋体"/>
                <w:szCs w:val="24"/>
              </w:rPr>
              <w:t>”</w:t>
            </w:r>
            <w:r w:rsidRPr="000E4E03">
              <w:rPr>
                <w:rFonts w:ascii="宋体" w:hAnsi="宋体" w:hint="eastAsia"/>
                <w:szCs w:val="24"/>
              </w:rPr>
              <w:t>号填列）</w:t>
            </w:r>
          </w:p>
        </w:tc>
        <w:tc>
          <w:tcPr>
            <w:tcW w:w="109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3,372,320,204.63 </w:t>
            </w:r>
          </w:p>
        </w:tc>
        <w:tc>
          <w:tcPr>
            <w:tcW w:w="103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827,747,302.87</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减：所得税费用</w:t>
            </w:r>
          </w:p>
        </w:tc>
        <w:tc>
          <w:tcPr>
            <w:tcW w:w="109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465,101,313.83 </w:t>
            </w:r>
          </w:p>
        </w:tc>
        <w:tc>
          <w:tcPr>
            <w:tcW w:w="103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四、净利润（净亏损以</w:t>
            </w:r>
            <w:r w:rsidRPr="000E4E03">
              <w:rPr>
                <w:rFonts w:ascii="宋体" w:hAnsi="宋体"/>
                <w:szCs w:val="24"/>
              </w:rPr>
              <w:t>“</w:t>
            </w:r>
            <w:r w:rsidRPr="000E4E03">
              <w:rPr>
                <w:rFonts w:ascii="宋体" w:hAnsi="宋体" w:hint="eastAsia"/>
                <w:szCs w:val="24"/>
              </w:rPr>
              <w:t>－</w:t>
            </w:r>
            <w:r w:rsidRPr="000E4E03">
              <w:rPr>
                <w:rFonts w:ascii="宋体" w:hAnsi="宋体"/>
                <w:szCs w:val="24"/>
              </w:rPr>
              <w:t>”</w:t>
            </w:r>
            <w:r w:rsidRPr="000E4E03">
              <w:rPr>
                <w:rFonts w:ascii="宋体" w:hAnsi="宋体" w:hint="eastAsia"/>
                <w:szCs w:val="24"/>
              </w:rPr>
              <w:t>号填列）</w:t>
            </w:r>
          </w:p>
        </w:tc>
        <w:tc>
          <w:tcPr>
            <w:tcW w:w="109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2,907,218,890.80 </w:t>
            </w:r>
          </w:p>
        </w:tc>
        <w:tc>
          <w:tcPr>
            <w:tcW w:w="103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827,747,302.87</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（一）持续经营净利润（净亏损以</w:t>
            </w:r>
            <w:r w:rsidRPr="000E4E03">
              <w:rPr>
                <w:rFonts w:ascii="宋体" w:hAnsi="宋体"/>
                <w:szCs w:val="24"/>
              </w:rPr>
              <w:t>“</w:t>
            </w:r>
            <w:r w:rsidRPr="000E4E03">
              <w:rPr>
                <w:rFonts w:ascii="宋体" w:hAnsi="宋体" w:hint="eastAsia"/>
                <w:szCs w:val="24"/>
              </w:rPr>
              <w:t>－</w:t>
            </w:r>
            <w:r w:rsidRPr="000E4E03">
              <w:rPr>
                <w:rFonts w:ascii="宋体" w:hAnsi="宋体"/>
                <w:szCs w:val="24"/>
              </w:rPr>
              <w:t>”</w:t>
            </w:r>
            <w:r w:rsidRPr="000E4E03">
              <w:rPr>
                <w:rFonts w:ascii="宋体" w:hAnsi="宋体" w:hint="eastAsia"/>
                <w:szCs w:val="24"/>
              </w:rPr>
              <w:t>号填列）</w:t>
            </w:r>
          </w:p>
        </w:tc>
        <w:tc>
          <w:tcPr>
            <w:tcW w:w="109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2,907,218,890.80 </w:t>
            </w:r>
          </w:p>
        </w:tc>
        <w:tc>
          <w:tcPr>
            <w:tcW w:w="103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827,747,302.87</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（二）终止经营净利润（净亏损以</w:t>
            </w:r>
            <w:r w:rsidRPr="000E4E03">
              <w:rPr>
                <w:rFonts w:ascii="宋体" w:hAnsi="宋体"/>
                <w:szCs w:val="24"/>
              </w:rPr>
              <w:t>“</w:t>
            </w:r>
            <w:r w:rsidRPr="000E4E03">
              <w:rPr>
                <w:rFonts w:ascii="宋体" w:hAnsi="宋体" w:hint="eastAsia"/>
                <w:szCs w:val="24"/>
              </w:rPr>
              <w:t>－</w:t>
            </w:r>
            <w:r w:rsidRPr="000E4E03">
              <w:rPr>
                <w:rFonts w:ascii="宋体" w:hAnsi="宋体"/>
                <w:szCs w:val="24"/>
              </w:rPr>
              <w:t>”</w:t>
            </w:r>
            <w:r w:rsidRPr="000E4E03">
              <w:rPr>
                <w:rFonts w:ascii="宋体" w:hAnsi="宋体" w:hint="eastAsia"/>
                <w:szCs w:val="24"/>
              </w:rPr>
              <w:t>号填列）</w:t>
            </w:r>
          </w:p>
        </w:tc>
        <w:tc>
          <w:tcPr>
            <w:tcW w:w="109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c>
          <w:tcPr>
            <w:tcW w:w="103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五、其他综合收益的税后净额</w:t>
            </w:r>
          </w:p>
        </w:tc>
        <w:tc>
          <w:tcPr>
            <w:tcW w:w="109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-2,139,000.00 </w:t>
            </w:r>
          </w:p>
        </w:tc>
        <w:tc>
          <w:tcPr>
            <w:tcW w:w="103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1,182,140.00</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（一）以后不能重分类进损益的其他综合收益</w:t>
            </w:r>
          </w:p>
        </w:tc>
        <w:tc>
          <w:tcPr>
            <w:tcW w:w="109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c>
          <w:tcPr>
            <w:tcW w:w="103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w:t>
            </w:r>
            <w:r w:rsidRPr="000E4E03">
              <w:rPr>
                <w:rFonts w:ascii="宋体" w:hAnsi="宋体"/>
                <w:szCs w:val="24"/>
              </w:rPr>
              <w:t>1.</w:t>
            </w:r>
            <w:r w:rsidRPr="000E4E03">
              <w:rPr>
                <w:rFonts w:ascii="宋体" w:hAnsi="宋体" w:hint="eastAsia"/>
                <w:szCs w:val="24"/>
              </w:rPr>
              <w:t>重新计量设定受益计划净负债或净资产的变动</w:t>
            </w:r>
          </w:p>
        </w:tc>
        <w:tc>
          <w:tcPr>
            <w:tcW w:w="109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c>
          <w:tcPr>
            <w:tcW w:w="103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hRule="exact" w:val="60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w:t>
            </w:r>
            <w:r w:rsidRPr="000E4E03">
              <w:rPr>
                <w:rFonts w:ascii="宋体" w:hAnsi="宋体"/>
                <w:szCs w:val="24"/>
              </w:rPr>
              <w:t>2.</w:t>
            </w:r>
            <w:r w:rsidRPr="000E4E03">
              <w:rPr>
                <w:rFonts w:ascii="宋体" w:hAnsi="宋体" w:hint="eastAsia"/>
                <w:szCs w:val="24"/>
              </w:rPr>
              <w:t>权益法下在被投资单位不能重分类进损益的其他综合收益中享有的份额</w:t>
            </w:r>
          </w:p>
        </w:tc>
        <w:tc>
          <w:tcPr>
            <w:tcW w:w="109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c>
          <w:tcPr>
            <w:tcW w:w="103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（二）以后将重分类进损益的其他综合收益</w:t>
            </w:r>
          </w:p>
        </w:tc>
        <w:tc>
          <w:tcPr>
            <w:tcW w:w="109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-2,139,000.00 </w:t>
            </w:r>
          </w:p>
        </w:tc>
        <w:tc>
          <w:tcPr>
            <w:tcW w:w="103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1,182,140.00</w:t>
            </w:r>
          </w:p>
        </w:tc>
      </w:tr>
      <w:tr w:rsidR="000E4E03" w:rsidRPr="000E4E03" w:rsidTr="000E4E03">
        <w:tblPrEx>
          <w:tblCellMar>
            <w:top w:w="0" w:type="dxa"/>
            <w:bottom w:w="0" w:type="dxa"/>
          </w:tblCellMar>
        </w:tblPrEx>
        <w:trPr>
          <w:trHeight w:hRule="exact" w:val="642"/>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w:t>
            </w:r>
            <w:r w:rsidRPr="000E4E03">
              <w:rPr>
                <w:rFonts w:ascii="宋体" w:hAnsi="宋体"/>
                <w:szCs w:val="24"/>
              </w:rPr>
              <w:t>1.</w:t>
            </w:r>
            <w:r w:rsidRPr="000E4E03">
              <w:rPr>
                <w:rFonts w:ascii="宋体" w:hAnsi="宋体" w:hint="eastAsia"/>
                <w:szCs w:val="24"/>
              </w:rPr>
              <w:t>权益法下在被投资单位以后将重分类进损益的其他综合收益中享有的份额</w:t>
            </w:r>
          </w:p>
        </w:tc>
        <w:tc>
          <w:tcPr>
            <w:tcW w:w="109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c>
          <w:tcPr>
            <w:tcW w:w="103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w:t>
            </w:r>
            <w:r w:rsidRPr="000E4E03">
              <w:rPr>
                <w:rFonts w:ascii="宋体" w:hAnsi="宋体"/>
                <w:szCs w:val="24"/>
              </w:rPr>
              <w:t>2.</w:t>
            </w:r>
            <w:r w:rsidRPr="000E4E03">
              <w:rPr>
                <w:rFonts w:ascii="宋体" w:hAnsi="宋体" w:hint="eastAsia"/>
                <w:szCs w:val="24"/>
              </w:rPr>
              <w:t>可供出售金融资产公允价值变动损益</w:t>
            </w:r>
          </w:p>
        </w:tc>
        <w:tc>
          <w:tcPr>
            <w:tcW w:w="109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c>
          <w:tcPr>
            <w:tcW w:w="103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w:t>
            </w:r>
            <w:r w:rsidRPr="000E4E03">
              <w:rPr>
                <w:rFonts w:ascii="宋体" w:hAnsi="宋体"/>
                <w:szCs w:val="24"/>
              </w:rPr>
              <w:t>3.</w:t>
            </w:r>
            <w:r w:rsidRPr="000E4E03">
              <w:rPr>
                <w:rFonts w:ascii="宋体" w:hAnsi="宋体" w:hint="eastAsia"/>
                <w:szCs w:val="24"/>
              </w:rPr>
              <w:t>持有至到期</w:t>
            </w:r>
            <w:proofErr w:type="gramStart"/>
            <w:r w:rsidRPr="000E4E03">
              <w:rPr>
                <w:rFonts w:ascii="宋体" w:hAnsi="宋体" w:hint="eastAsia"/>
                <w:szCs w:val="24"/>
              </w:rPr>
              <w:t>投资重</w:t>
            </w:r>
            <w:proofErr w:type="gramEnd"/>
            <w:r w:rsidRPr="000E4E03">
              <w:rPr>
                <w:rFonts w:ascii="宋体" w:hAnsi="宋体" w:hint="eastAsia"/>
                <w:szCs w:val="24"/>
              </w:rPr>
              <w:t>分类为可供出售金融资产损益</w:t>
            </w:r>
          </w:p>
        </w:tc>
        <w:tc>
          <w:tcPr>
            <w:tcW w:w="109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c>
          <w:tcPr>
            <w:tcW w:w="103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w:t>
            </w:r>
            <w:r w:rsidRPr="000E4E03">
              <w:rPr>
                <w:rFonts w:ascii="宋体" w:hAnsi="宋体"/>
                <w:szCs w:val="24"/>
              </w:rPr>
              <w:t>4.</w:t>
            </w:r>
            <w:r w:rsidRPr="000E4E03">
              <w:rPr>
                <w:rFonts w:ascii="宋体" w:hAnsi="宋体" w:hint="eastAsia"/>
                <w:szCs w:val="24"/>
              </w:rPr>
              <w:t>现金流量套期损益的有效部分</w:t>
            </w:r>
          </w:p>
        </w:tc>
        <w:tc>
          <w:tcPr>
            <w:tcW w:w="109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-2,139,000.00 </w:t>
            </w:r>
          </w:p>
        </w:tc>
        <w:tc>
          <w:tcPr>
            <w:tcW w:w="103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1,182,140.00</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w:t>
            </w:r>
            <w:r w:rsidRPr="000E4E03">
              <w:rPr>
                <w:rFonts w:ascii="宋体" w:hAnsi="宋体"/>
                <w:szCs w:val="24"/>
              </w:rPr>
              <w:t>5.</w:t>
            </w:r>
            <w:r w:rsidRPr="000E4E03">
              <w:rPr>
                <w:rFonts w:ascii="宋体" w:hAnsi="宋体" w:hint="eastAsia"/>
                <w:szCs w:val="24"/>
              </w:rPr>
              <w:t>外币财务报表折算差额</w:t>
            </w:r>
          </w:p>
        </w:tc>
        <w:tc>
          <w:tcPr>
            <w:tcW w:w="109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c>
          <w:tcPr>
            <w:tcW w:w="103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w:t>
            </w:r>
            <w:r w:rsidRPr="000E4E03">
              <w:rPr>
                <w:rFonts w:ascii="宋体" w:hAnsi="宋体"/>
                <w:szCs w:val="24"/>
              </w:rPr>
              <w:t>6.</w:t>
            </w:r>
            <w:r w:rsidRPr="000E4E03">
              <w:rPr>
                <w:rFonts w:ascii="宋体" w:hAnsi="宋体" w:hint="eastAsia"/>
                <w:szCs w:val="24"/>
              </w:rPr>
              <w:t>其他</w:t>
            </w:r>
          </w:p>
        </w:tc>
        <w:tc>
          <w:tcPr>
            <w:tcW w:w="109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c>
          <w:tcPr>
            <w:tcW w:w="103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六、综合收益总额</w:t>
            </w:r>
          </w:p>
        </w:tc>
        <w:tc>
          <w:tcPr>
            <w:tcW w:w="109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2,905,079,890.80 </w:t>
            </w:r>
          </w:p>
        </w:tc>
        <w:tc>
          <w:tcPr>
            <w:tcW w:w="103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828,929,442.87</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七、每股收益：</w:t>
            </w:r>
          </w:p>
        </w:tc>
        <w:tc>
          <w:tcPr>
            <w:tcW w:w="1097"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rPr>
                <w:rFonts w:ascii="宋体" w:hAnsi="宋体" w:cs="宋体"/>
                <w:color w:val="000000"/>
              </w:rPr>
            </w:pPr>
            <w:r w:rsidRPr="000E4E03">
              <w:rPr>
                <w:rFonts w:ascii="宋体" w:hAnsi="宋体" w:hint="eastAsia"/>
                <w:color w:val="000000"/>
              </w:rPr>
              <w:t xml:space="preserve">　</w:t>
            </w:r>
          </w:p>
        </w:tc>
        <w:tc>
          <w:tcPr>
            <w:tcW w:w="1037"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（一）基本每股收益</w:t>
            </w:r>
          </w:p>
        </w:tc>
        <w:tc>
          <w:tcPr>
            <w:tcW w:w="109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0.510 </w:t>
            </w:r>
          </w:p>
        </w:tc>
        <w:tc>
          <w:tcPr>
            <w:tcW w:w="103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0.145</w:t>
            </w:r>
          </w:p>
        </w:tc>
      </w:tr>
      <w:tr w:rsidR="000E4E03" w:rsidRPr="000E4E03" w:rsidTr="000E4E03">
        <w:tblPrEx>
          <w:tblCellMar>
            <w:top w:w="0" w:type="dxa"/>
            <w:bottom w:w="0" w:type="dxa"/>
          </w:tblCellMar>
        </w:tblPrEx>
        <w:trPr>
          <w:trHeight w:hRule="exact" w:val="340"/>
        </w:trPr>
        <w:tc>
          <w:tcPr>
            <w:tcW w:w="2866"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（二）稀释每股收益</w:t>
            </w:r>
          </w:p>
        </w:tc>
        <w:tc>
          <w:tcPr>
            <w:tcW w:w="109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0.510 </w:t>
            </w:r>
          </w:p>
        </w:tc>
        <w:tc>
          <w:tcPr>
            <w:tcW w:w="1037"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0.145</w:t>
            </w:r>
          </w:p>
        </w:tc>
      </w:tr>
    </w:tbl>
    <w:p w:rsidR="000E4E03" w:rsidRDefault="000E4E03" w:rsidP="000E4E03">
      <w:pPr>
        <w:rPr>
          <w:rFonts w:hint="eastAsia"/>
        </w:rPr>
      </w:pPr>
    </w:p>
    <w:p w:rsidR="000E4E03" w:rsidRDefault="000E4E03" w:rsidP="000E4E03">
      <w:pPr>
        <w:rPr>
          <w:rFonts w:hint="eastAsia"/>
        </w:rPr>
      </w:pPr>
    </w:p>
    <w:p w:rsidR="000E4E03" w:rsidRDefault="000E4E03" w:rsidP="000E4E03">
      <w:pPr>
        <w:jc w:val="center"/>
        <w:rPr>
          <w:rFonts w:hint="eastAsia"/>
          <w:b/>
          <w:sz w:val="24"/>
          <w:szCs w:val="24"/>
        </w:rPr>
      </w:pPr>
      <w:r>
        <w:rPr>
          <w:rFonts w:hint="eastAsia"/>
          <w:b/>
          <w:sz w:val="24"/>
          <w:szCs w:val="24"/>
        </w:rPr>
        <w:t>合并</w:t>
      </w:r>
      <w:r w:rsidRPr="00E20CE9">
        <w:rPr>
          <w:rFonts w:hint="eastAsia"/>
          <w:b/>
          <w:sz w:val="24"/>
          <w:szCs w:val="24"/>
        </w:rPr>
        <w:t>现金流量表</w:t>
      </w:r>
    </w:p>
    <w:p w:rsidR="000E4E03" w:rsidRPr="005822F0" w:rsidRDefault="000E4E03" w:rsidP="000E4E03">
      <w:pPr>
        <w:adjustRightInd w:val="0"/>
        <w:snapToGrid w:val="0"/>
        <w:jc w:val="center"/>
        <w:outlineLvl w:val="0"/>
        <w:rPr>
          <w:b/>
          <w:bCs/>
          <w:snapToGrid w:val="0"/>
        </w:rPr>
      </w:pPr>
      <w:r w:rsidRPr="005822F0">
        <w:rPr>
          <w:b/>
          <w:bCs/>
          <w:snapToGrid w:val="0"/>
        </w:rPr>
        <w:fldChar w:fldCharType="begin"/>
      </w:r>
      <w:r w:rsidRPr="005822F0">
        <w:rPr>
          <w:b/>
          <w:bCs/>
          <w:snapToGrid w:val="0"/>
        </w:rPr>
        <w:instrText xml:space="preserve"> DOCVARIABLE "</w:instrText>
      </w:r>
      <w:r w:rsidRPr="005822F0">
        <w:rPr>
          <w:b/>
          <w:bCs/>
          <w:snapToGrid w:val="0"/>
        </w:rPr>
        <w:instrText>取项目信息</w:instrText>
      </w:r>
      <w:r w:rsidRPr="005822F0">
        <w:rPr>
          <w:b/>
          <w:bCs/>
          <w:snapToGrid w:val="0"/>
        </w:rPr>
        <w:instrText>_</w:instrText>
      </w:r>
      <w:r w:rsidRPr="005822F0">
        <w:rPr>
          <w:b/>
          <w:bCs/>
          <w:snapToGrid w:val="0"/>
        </w:rPr>
        <w:instrText>项目资产负债表日</w:instrText>
      </w:r>
      <w:r w:rsidRPr="005822F0">
        <w:rPr>
          <w:b/>
          <w:bCs/>
          <w:snapToGrid w:val="0"/>
        </w:rPr>
        <w:instrText xml:space="preserve">_" \* MERGEFORMAT </w:instrText>
      </w:r>
      <w:r w:rsidRPr="005822F0">
        <w:rPr>
          <w:b/>
          <w:bCs/>
          <w:snapToGrid w:val="0"/>
        </w:rPr>
        <w:fldChar w:fldCharType="separate"/>
      </w:r>
      <w:r w:rsidRPr="005822F0">
        <w:rPr>
          <w:b/>
          <w:bCs/>
          <w:snapToGrid w:val="0"/>
        </w:rPr>
        <w:t>201</w:t>
      </w:r>
      <w:r>
        <w:rPr>
          <w:rFonts w:hint="eastAsia"/>
          <w:b/>
          <w:bCs/>
          <w:snapToGrid w:val="0"/>
        </w:rPr>
        <w:t>8</w:t>
      </w:r>
      <w:r w:rsidRPr="005822F0">
        <w:rPr>
          <w:b/>
          <w:bCs/>
          <w:snapToGrid w:val="0"/>
        </w:rPr>
        <w:t>年</w:t>
      </w:r>
      <w:r w:rsidRPr="005822F0">
        <w:rPr>
          <w:b/>
          <w:bCs/>
          <w:snapToGrid w:val="0"/>
        </w:rPr>
        <w:t>1-6</w:t>
      </w:r>
      <w:r w:rsidRPr="005822F0">
        <w:rPr>
          <w:b/>
          <w:bCs/>
          <w:snapToGrid w:val="0"/>
        </w:rPr>
        <w:t>月</w:t>
      </w:r>
      <w:r w:rsidRPr="005822F0">
        <w:rPr>
          <w:b/>
          <w:bCs/>
          <w:snapToGrid w:val="0"/>
        </w:rPr>
        <w:fldChar w:fldCharType="end"/>
      </w:r>
    </w:p>
    <w:p w:rsidR="000E4E03" w:rsidRDefault="000E4E03" w:rsidP="000E4E03">
      <w:pPr>
        <w:adjustRightInd w:val="0"/>
        <w:snapToGrid w:val="0"/>
        <w:spacing w:line="288" w:lineRule="auto"/>
        <w:jc w:val="right"/>
        <w:outlineLvl w:val="0"/>
        <w:rPr>
          <w:rFonts w:hint="eastAsia"/>
          <w:b/>
          <w:szCs w:val="21"/>
        </w:rPr>
      </w:pPr>
      <w:r w:rsidRPr="00107183">
        <w:rPr>
          <w:b/>
          <w:szCs w:val="21"/>
        </w:rPr>
        <w:t>（单位</w:t>
      </w:r>
      <w:r>
        <w:rPr>
          <w:rFonts w:hint="eastAsia"/>
          <w:b/>
          <w:szCs w:val="21"/>
        </w:rPr>
        <w:t>：</w:t>
      </w:r>
      <w:r w:rsidRPr="00107183">
        <w:rPr>
          <w:b/>
          <w:szCs w:val="21"/>
        </w:rPr>
        <w:t>元）</w:t>
      </w:r>
    </w:p>
    <w:tbl>
      <w:tblPr>
        <w:tblW w:w="5000" w:type="pct"/>
        <w:tblCellMar>
          <w:left w:w="28" w:type="dxa"/>
          <w:right w:w="28" w:type="dxa"/>
        </w:tblCellMar>
        <w:tblLook w:val="0000" w:firstRow="0" w:lastRow="0" w:firstColumn="0" w:lastColumn="0" w:noHBand="0" w:noVBand="0"/>
      </w:tblPr>
      <w:tblGrid>
        <w:gridCol w:w="4832"/>
        <w:gridCol w:w="1858"/>
        <w:gridCol w:w="1672"/>
      </w:tblGrid>
      <w:tr w:rsidR="000E4E03" w:rsidRPr="000E4E03" w:rsidTr="000E4E03">
        <w:tblPrEx>
          <w:tblCellMar>
            <w:top w:w="0" w:type="dxa"/>
            <w:bottom w:w="0" w:type="dxa"/>
          </w:tblCellMar>
        </w:tblPrEx>
        <w:trPr>
          <w:trHeight w:val="340"/>
          <w:tblHeader/>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center"/>
              <w:rPr>
                <w:rFonts w:ascii="宋体" w:hAnsi="宋体"/>
                <w:szCs w:val="24"/>
              </w:rPr>
            </w:pPr>
            <w:r w:rsidRPr="000E4E03">
              <w:rPr>
                <w:rFonts w:ascii="宋体" w:hAnsi="宋体" w:hint="eastAsia"/>
                <w:szCs w:val="24"/>
              </w:rPr>
              <w:t>项目</w:t>
            </w:r>
          </w:p>
        </w:tc>
        <w:tc>
          <w:tcPr>
            <w:tcW w:w="1111"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center"/>
              <w:rPr>
                <w:rFonts w:ascii="宋体" w:hAnsi="宋体"/>
                <w:szCs w:val="24"/>
              </w:rPr>
            </w:pPr>
            <w:r w:rsidRPr="000E4E03">
              <w:rPr>
                <w:rFonts w:ascii="宋体" w:hAnsi="宋体" w:hint="eastAsia"/>
                <w:szCs w:val="24"/>
              </w:rPr>
              <w:t>本期发生额</w:t>
            </w:r>
          </w:p>
        </w:tc>
        <w:tc>
          <w:tcPr>
            <w:tcW w:w="1000"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center"/>
              <w:rPr>
                <w:rFonts w:ascii="宋体" w:hAnsi="宋体"/>
                <w:szCs w:val="24"/>
              </w:rPr>
            </w:pPr>
            <w:r w:rsidRPr="000E4E03">
              <w:rPr>
                <w:rFonts w:ascii="宋体" w:hAnsi="宋体" w:hint="eastAsia"/>
                <w:szCs w:val="24"/>
              </w:rPr>
              <w:t>上期发生额</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一、经营活动产生的现金流量：</w:t>
            </w:r>
          </w:p>
        </w:tc>
        <w:tc>
          <w:tcPr>
            <w:tcW w:w="1111"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p>
        </w:tc>
        <w:tc>
          <w:tcPr>
            <w:tcW w:w="1000"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销售商品、提供劳务收到的现金</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38,176,496,945.27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41,345,089,002.86</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客户存款和同业存放款项净增加额</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向中央银行借款净增加额</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向其他金融机构拆入资金净增加额</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lastRenderedPageBreak/>
              <w:t xml:space="preserve">　　收到原保险合同保费取得的现金</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收到再保险业务现金净额</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保户储金及投资款净增加额</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处置以公允价值计量且其变动计入当期损益的金融资产净增加额</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收取利息、手续费及佣金的现金</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拆入资金净增加额</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回购业务资金净增加额</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收到的税费返还</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1,810,351.97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2,150,903.87</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收到其他与经营活动有关的现金</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205,618,903.75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192,276,103.91</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经营活动现金流入小计</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38,383,926,200.99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41,539,516,010.64</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购买商品、接受劳务支付的现金</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32,366,947,466.76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35,710,345,100.51</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客户贷款及垫款净增加额</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存放中央银行和同业款项净增加额</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支付原保险合同赔付款项的现金</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支付利息、手续费及佣金的现金</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支付保单红利的现金</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支付给职工以及为职工支付的现金</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1,432,730,484.55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1,280,310,792.16</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支付的各项税费</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1,404,364,239.14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692,863,137.78</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支付其他与经营活动有关的现金</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347,571,934.60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293,019,848.01</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经营活动现金流出小计</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35,551,614,125.05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37,976,538,878.46</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经营活动产生的现金流量净额</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2,832,312,075.94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3,562,977,132.18</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二、投资活动产生的现金流量：</w:t>
            </w:r>
          </w:p>
        </w:tc>
        <w:tc>
          <w:tcPr>
            <w:tcW w:w="1111"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rPr>
                <w:rFonts w:ascii="宋体" w:hAnsi="宋体" w:cs="宋体"/>
                <w:color w:val="000000"/>
              </w:rPr>
            </w:pPr>
            <w:r w:rsidRPr="000E4E03">
              <w:rPr>
                <w:rFonts w:ascii="宋体" w:hAnsi="宋体" w:hint="eastAsia"/>
                <w:color w:val="000000"/>
              </w:rPr>
              <w:t xml:space="preserve">　</w:t>
            </w:r>
          </w:p>
        </w:tc>
        <w:tc>
          <w:tcPr>
            <w:tcW w:w="1000"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收回投资收到的现金</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取得投资收益收到的现金</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3,808,213.32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12,640,953.85</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处置固定资产、无形资产和其他长期资产收回的现金净额</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562,313.30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处置子公司及其他营业单位收到的现金净额</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收到其他与投资活动有关的现金</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20,016,581.00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55,050,277.60</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投资活动现金流入小计</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24,387,107.62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67,691,231.45</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购建固定资产、无形资产和其他长期资产支付的现金</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292,886,154.09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377,288,709.63</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投资支付的现金</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376,040,850.00</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质押贷款净增加额</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取得子公司及其他营业单位支付的现金净额</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lastRenderedPageBreak/>
              <w:t xml:space="preserve">　　支付其他与投资活动有关的现金</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10,005,000.00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20,062,000.00</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投资活动现金流出小计</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302,891,154.09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773,391,559.63</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投资活动产生的现金流量净额</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-278,504,046.47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-705,700,328.18</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三、筹资活动产生的现金流量：</w:t>
            </w:r>
          </w:p>
        </w:tc>
        <w:tc>
          <w:tcPr>
            <w:tcW w:w="1111"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rPr>
                <w:rFonts w:ascii="宋体" w:hAnsi="宋体" w:cs="宋体"/>
                <w:color w:val="000000"/>
              </w:rPr>
            </w:pPr>
            <w:r w:rsidRPr="000E4E03">
              <w:rPr>
                <w:rFonts w:ascii="宋体" w:hAnsi="宋体" w:hint="eastAsia"/>
                <w:color w:val="000000"/>
              </w:rPr>
              <w:t xml:space="preserve">　</w:t>
            </w:r>
          </w:p>
        </w:tc>
        <w:tc>
          <w:tcPr>
            <w:tcW w:w="1000"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吸收投资收到的现金</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其中：子公司吸收少数股东投资收到的现金</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取得借款收到的现金</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2,795,400,000.00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4,695,560,955.06</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发行债券收到的现金</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收到其他与筹资活动有关的现金</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66,140,394.79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65,497,622.11</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筹资活动现金流入小计</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2,861,540,394.79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4,761,058,577.17</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偿还债务支付的现金</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7,702,917,568.00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7,104,599,979.00</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分配股利、利润或偿付利息支付的现金</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627,512,350.58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939,362,270.91</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其中：子公司支付给少数股东的股利、利润</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hint="eastAsia"/>
                <w:color w:val="000000"/>
              </w:rPr>
              <w:t xml:space="preserve">　</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支付其他与筹资活动有关的现金</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1,068,495,107.89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96,698,406.53</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筹资活动现金流出小计</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9,398,925,026.47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8,140,660,656.44</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筹资活动产生的现金流量净额</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-6,537,384,631.68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-3,379,602,079.27</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四、汇率变动对现金及现金等价物的影响</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23,224,254.72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-24,276,054.35</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五、现金及现金等价物净增加额</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-3,960,352,347.49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-546,601,329.62</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 xml:space="preserve">　　加：期初现金及现金等价物余额</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9,921,555,652.18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6,449,220,118.87</w:t>
            </w:r>
          </w:p>
        </w:tc>
      </w:tr>
      <w:tr w:rsidR="000E4E03" w:rsidRPr="000E4E03" w:rsidTr="000E4E03">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0E4E03" w:rsidRPr="000E4E03" w:rsidRDefault="000E4E03" w:rsidP="000E4E03">
            <w:pPr>
              <w:spacing w:before="0" w:after="0" w:line="240" w:lineRule="exact"/>
              <w:jc w:val="left"/>
              <w:rPr>
                <w:rFonts w:ascii="宋体" w:hAnsi="宋体"/>
                <w:szCs w:val="24"/>
              </w:rPr>
            </w:pPr>
            <w:r w:rsidRPr="000E4E03">
              <w:rPr>
                <w:rFonts w:ascii="宋体" w:hAnsi="宋体" w:hint="eastAsia"/>
                <w:szCs w:val="24"/>
              </w:rPr>
              <w:t>六、期末现金及现金等价物余额</w:t>
            </w:r>
          </w:p>
        </w:tc>
        <w:tc>
          <w:tcPr>
            <w:tcW w:w="1111"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 xml:space="preserve">      5,961,203,304.69 </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rsidR="000E4E03" w:rsidRPr="000E4E03" w:rsidRDefault="000E4E03" w:rsidP="000E4E03">
            <w:pPr>
              <w:spacing w:before="0" w:after="0" w:line="240" w:lineRule="exact"/>
              <w:jc w:val="right"/>
              <w:rPr>
                <w:rFonts w:ascii="宋体" w:hAnsi="宋体" w:cs="宋体"/>
                <w:color w:val="000000"/>
              </w:rPr>
            </w:pPr>
            <w:r w:rsidRPr="000E4E03">
              <w:rPr>
                <w:rFonts w:ascii="宋体" w:hAnsi="宋体"/>
                <w:color w:val="000000"/>
              </w:rPr>
              <w:t>5,902,618,789.25</w:t>
            </w:r>
          </w:p>
        </w:tc>
      </w:tr>
    </w:tbl>
    <w:p w:rsidR="000E4E03" w:rsidRDefault="000E4E03" w:rsidP="000E4E03">
      <w:pPr>
        <w:rPr>
          <w:rFonts w:hint="eastAsia"/>
        </w:rPr>
      </w:pPr>
    </w:p>
    <w:p w:rsidR="00C9445D" w:rsidRDefault="00C9445D" w:rsidP="000E4E03">
      <w:pPr>
        <w:rPr>
          <w:rFonts w:hint="eastAsia"/>
        </w:rPr>
      </w:pPr>
    </w:p>
    <w:p w:rsidR="00C9445D" w:rsidRPr="00AC3333" w:rsidRDefault="00C9445D" w:rsidP="00C9445D">
      <w:pPr>
        <w:adjustRightInd w:val="0"/>
        <w:snapToGrid w:val="0"/>
        <w:spacing w:line="288" w:lineRule="auto"/>
        <w:jc w:val="center"/>
        <w:outlineLvl w:val="0"/>
        <w:rPr>
          <w:b/>
          <w:sz w:val="24"/>
          <w:szCs w:val="24"/>
        </w:rPr>
      </w:pPr>
      <w:r>
        <w:rPr>
          <w:rFonts w:hint="eastAsia"/>
          <w:b/>
          <w:sz w:val="24"/>
          <w:szCs w:val="24"/>
        </w:rPr>
        <w:t>母公司</w:t>
      </w:r>
      <w:r w:rsidRPr="00AC3333">
        <w:rPr>
          <w:b/>
          <w:sz w:val="24"/>
          <w:szCs w:val="24"/>
        </w:rPr>
        <w:t>现金流量表</w:t>
      </w:r>
    </w:p>
    <w:p w:rsidR="00C9445D" w:rsidRPr="005822F0" w:rsidRDefault="00C9445D" w:rsidP="00C9445D">
      <w:pPr>
        <w:adjustRightInd w:val="0"/>
        <w:snapToGrid w:val="0"/>
        <w:spacing w:line="312" w:lineRule="auto"/>
        <w:jc w:val="center"/>
        <w:outlineLvl w:val="0"/>
        <w:rPr>
          <w:b/>
          <w:bCs/>
          <w:snapToGrid w:val="0"/>
        </w:rPr>
      </w:pPr>
      <w:r w:rsidRPr="005822F0">
        <w:rPr>
          <w:b/>
          <w:bCs/>
          <w:snapToGrid w:val="0"/>
        </w:rPr>
        <w:fldChar w:fldCharType="begin"/>
      </w:r>
      <w:r w:rsidRPr="005822F0">
        <w:rPr>
          <w:b/>
          <w:bCs/>
          <w:snapToGrid w:val="0"/>
        </w:rPr>
        <w:instrText xml:space="preserve"> DOCVARIABLE "</w:instrText>
      </w:r>
      <w:r w:rsidRPr="005822F0">
        <w:rPr>
          <w:b/>
          <w:bCs/>
          <w:snapToGrid w:val="0"/>
        </w:rPr>
        <w:instrText>取项目信息</w:instrText>
      </w:r>
      <w:r w:rsidRPr="005822F0">
        <w:rPr>
          <w:b/>
          <w:bCs/>
          <w:snapToGrid w:val="0"/>
        </w:rPr>
        <w:instrText>_</w:instrText>
      </w:r>
      <w:r w:rsidRPr="005822F0">
        <w:rPr>
          <w:b/>
          <w:bCs/>
          <w:snapToGrid w:val="0"/>
        </w:rPr>
        <w:instrText>项目资产负债表日</w:instrText>
      </w:r>
      <w:r w:rsidRPr="005822F0">
        <w:rPr>
          <w:b/>
          <w:bCs/>
          <w:snapToGrid w:val="0"/>
        </w:rPr>
        <w:instrText xml:space="preserve">_" \* MERGEFORMAT </w:instrText>
      </w:r>
      <w:r w:rsidRPr="005822F0">
        <w:rPr>
          <w:b/>
          <w:bCs/>
          <w:snapToGrid w:val="0"/>
        </w:rPr>
        <w:fldChar w:fldCharType="separate"/>
      </w:r>
      <w:r w:rsidRPr="005822F0">
        <w:rPr>
          <w:b/>
          <w:bCs/>
          <w:snapToGrid w:val="0"/>
        </w:rPr>
        <w:t>201</w:t>
      </w:r>
      <w:r>
        <w:rPr>
          <w:rFonts w:hint="eastAsia"/>
          <w:b/>
          <w:bCs/>
          <w:snapToGrid w:val="0"/>
        </w:rPr>
        <w:t>8</w:t>
      </w:r>
      <w:r w:rsidRPr="005822F0">
        <w:rPr>
          <w:b/>
          <w:bCs/>
          <w:snapToGrid w:val="0"/>
        </w:rPr>
        <w:t>年</w:t>
      </w:r>
      <w:r w:rsidRPr="005822F0">
        <w:rPr>
          <w:b/>
          <w:bCs/>
          <w:snapToGrid w:val="0"/>
        </w:rPr>
        <w:t>1-6</w:t>
      </w:r>
      <w:r w:rsidRPr="005822F0">
        <w:rPr>
          <w:b/>
          <w:bCs/>
          <w:snapToGrid w:val="0"/>
        </w:rPr>
        <w:t>月</w:t>
      </w:r>
      <w:r w:rsidRPr="005822F0">
        <w:rPr>
          <w:b/>
          <w:bCs/>
          <w:snapToGrid w:val="0"/>
        </w:rPr>
        <w:fldChar w:fldCharType="end"/>
      </w:r>
    </w:p>
    <w:p w:rsidR="00C9445D" w:rsidRDefault="00C9445D" w:rsidP="00C9445D">
      <w:pPr>
        <w:ind w:firstLineChars="4044" w:firstLine="7308"/>
        <w:rPr>
          <w:rFonts w:hint="eastAsia"/>
          <w:b/>
          <w:szCs w:val="21"/>
        </w:rPr>
      </w:pPr>
      <w:bookmarkStart w:id="0" w:name="_GoBack"/>
      <w:bookmarkEnd w:id="0"/>
      <w:r w:rsidRPr="00107183">
        <w:rPr>
          <w:b/>
          <w:szCs w:val="21"/>
        </w:rPr>
        <w:t>（单位</w:t>
      </w:r>
      <w:r>
        <w:rPr>
          <w:rFonts w:hint="eastAsia"/>
          <w:b/>
          <w:szCs w:val="21"/>
        </w:rPr>
        <w:t>：</w:t>
      </w:r>
      <w:r w:rsidRPr="00107183">
        <w:rPr>
          <w:b/>
          <w:szCs w:val="21"/>
        </w:rPr>
        <w:t>元）</w:t>
      </w:r>
    </w:p>
    <w:tbl>
      <w:tblPr>
        <w:tblW w:w="5000" w:type="pct"/>
        <w:tblCellMar>
          <w:left w:w="28" w:type="dxa"/>
          <w:right w:w="28" w:type="dxa"/>
        </w:tblCellMar>
        <w:tblLook w:val="0000" w:firstRow="0" w:lastRow="0" w:firstColumn="0" w:lastColumn="0" w:noHBand="0" w:noVBand="0"/>
      </w:tblPr>
      <w:tblGrid>
        <w:gridCol w:w="4832"/>
        <w:gridCol w:w="1764"/>
        <w:gridCol w:w="1766"/>
      </w:tblGrid>
      <w:tr w:rsidR="00C9445D" w:rsidRPr="00C9445D" w:rsidTr="008E6AE8">
        <w:tblPrEx>
          <w:tblCellMar>
            <w:top w:w="0" w:type="dxa"/>
            <w:bottom w:w="0" w:type="dxa"/>
          </w:tblCellMar>
        </w:tblPrEx>
        <w:trPr>
          <w:trHeight w:val="340"/>
          <w:tblHeader/>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center"/>
              <w:rPr>
                <w:rFonts w:ascii="宋体" w:hAnsi="宋体"/>
                <w:szCs w:val="24"/>
              </w:rPr>
            </w:pPr>
            <w:r w:rsidRPr="00C9445D">
              <w:rPr>
                <w:rFonts w:ascii="宋体" w:hAnsi="宋体" w:hint="eastAsia"/>
                <w:szCs w:val="24"/>
              </w:rPr>
              <w:t>项目</w:t>
            </w:r>
          </w:p>
        </w:tc>
        <w:tc>
          <w:tcPr>
            <w:tcW w:w="1055"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center"/>
              <w:rPr>
                <w:rFonts w:ascii="宋体" w:hAnsi="宋体"/>
                <w:szCs w:val="24"/>
              </w:rPr>
            </w:pPr>
            <w:r w:rsidRPr="00C9445D">
              <w:rPr>
                <w:rFonts w:ascii="宋体" w:hAnsi="宋体" w:hint="eastAsia"/>
                <w:szCs w:val="24"/>
              </w:rPr>
              <w:t>本期发生额</w:t>
            </w:r>
          </w:p>
        </w:tc>
        <w:tc>
          <w:tcPr>
            <w:tcW w:w="1056"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center"/>
              <w:rPr>
                <w:rFonts w:ascii="宋体" w:hAnsi="宋体"/>
                <w:szCs w:val="24"/>
              </w:rPr>
            </w:pPr>
            <w:r w:rsidRPr="00C9445D">
              <w:rPr>
                <w:rFonts w:ascii="宋体" w:hAnsi="宋体" w:hint="eastAsia"/>
                <w:szCs w:val="24"/>
              </w:rPr>
              <w:t>上期发生额</w:t>
            </w:r>
          </w:p>
        </w:tc>
      </w:tr>
      <w:tr w:rsidR="00C9445D" w:rsidRPr="00C9445D" w:rsidTr="008E6AE8">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left"/>
              <w:rPr>
                <w:rFonts w:ascii="宋体" w:hAnsi="宋体"/>
                <w:szCs w:val="24"/>
              </w:rPr>
            </w:pPr>
            <w:r w:rsidRPr="00C9445D">
              <w:rPr>
                <w:rFonts w:ascii="宋体" w:hAnsi="宋体" w:hint="eastAsia"/>
                <w:szCs w:val="24"/>
              </w:rPr>
              <w:t>一、经营活动产生的现金流量：</w:t>
            </w:r>
          </w:p>
        </w:tc>
        <w:tc>
          <w:tcPr>
            <w:tcW w:w="1055"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left"/>
              <w:rPr>
                <w:rFonts w:ascii="宋体" w:hAnsi="宋体"/>
                <w:szCs w:val="24"/>
              </w:rPr>
            </w:pPr>
          </w:p>
        </w:tc>
        <w:tc>
          <w:tcPr>
            <w:tcW w:w="1056"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left"/>
              <w:rPr>
                <w:rFonts w:ascii="宋体" w:hAnsi="宋体"/>
                <w:szCs w:val="24"/>
              </w:rPr>
            </w:pPr>
          </w:p>
        </w:tc>
      </w:tr>
      <w:tr w:rsidR="00C9445D" w:rsidRPr="00C9445D" w:rsidTr="008E6AE8">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left"/>
              <w:rPr>
                <w:rFonts w:ascii="宋体" w:hAnsi="宋体"/>
                <w:szCs w:val="24"/>
              </w:rPr>
            </w:pPr>
            <w:r w:rsidRPr="00C9445D">
              <w:rPr>
                <w:rFonts w:ascii="宋体" w:hAnsi="宋体" w:hint="eastAsia"/>
                <w:szCs w:val="24"/>
              </w:rPr>
              <w:t xml:space="preserve">　　销售商品、提供劳务收到的现金</w:t>
            </w:r>
          </w:p>
        </w:tc>
        <w:tc>
          <w:tcPr>
            <w:tcW w:w="1055"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 xml:space="preserve">     37,543,995,605.08 </w:t>
            </w:r>
          </w:p>
        </w:tc>
        <w:tc>
          <w:tcPr>
            <w:tcW w:w="1056"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36,571,798,295.86</w:t>
            </w:r>
          </w:p>
        </w:tc>
      </w:tr>
      <w:tr w:rsidR="00C9445D" w:rsidRPr="00C9445D" w:rsidTr="008E6AE8">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left"/>
              <w:rPr>
                <w:rFonts w:ascii="宋体" w:hAnsi="宋体"/>
                <w:szCs w:val="24"/>
              </w:rPr>
            </w:pPr>
            <w:r w:rsidRPr="00C9445D">
              <w:rPr>
                <w:rFonts w:ascii="宋体" w:hAnsi="宋体" w:hint="eastAsia"/>
                <w:szCs w:val="24"/>
              </w:rPr>
              <w:t xml:space="preserve">　　收到的税费返还</w:t>
            </w:r>
          </w:p>
        </w:tc>
        <w:tc>
          <w:tcPr>
            <w:tcW w:w="1055"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p>
        </w:tc>
        <w:tc>
          <w:tcPr>
            <w:tcW w:w="1056"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p>
        </w:tc>
      </w:tr>
      <w:tr w:rsidR="00C9445D" w:rsidRPr="00C9445D" w:rsidTr="008E6AE8">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left"/>
              <w:rPr>
                <w:rFonts w:ascii="宋体" w:hAnsi="宋体"/>
                <w:szCs w:val="24"/>
              </w:rPr>
            </w:pPr>
            <w:r w:rsidRPr="00C9445D">
              <w:rPr>
                <w:rFonts w:ascii="宋体" w:hAnsi="宋体" w:hint="eastAsia"/>
                <w:szCs w:val="24"/>
              </w:rPr>
              <w:t xml:space="preserve">　　收到其他与经营活动有关的现金</w:t>
            </w:r>
          </w:p>
        </w:tc>
        <w:tc>
          <w:tcPr>
            <w:tcW w:w="1055"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 xml:space="preserve">        262,110,255.13 </w:t>
            </w:r>
          </w:p>
        </w:tc>
        <w:tc>
          <w:tcPr>
            <w:tcW w:w="1056"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161,192,830.37</w:t>
            </w:r>
          </w:p>
        </w:tc>
      </w:tr>
      <w:tr w:rsidR="00C9445D" w:rsidRPr="00C9445D" w:rsidTr="008E6AE8">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left"/>
              <w:rPr>
                <w:rFonts w:ascii="宋体" w:hAnsi="宋体"/>
                <w:szCs w:val="24"/>
              </w:rPr>
            </w:pPr>
            <w:r w:rsidRPr="00C9445D">
              <w:rPr>
                <w:rFonts w:ascii="宋体" w:hAnsi="宋体" w:hint="eastAsia"/>
                <w:szCs w:val="24"/>
              </w:rPr>
              <w:t>经营活动现金流入小计</w:t>
            </w:r>
          </w:p>
        </w:tc>
        <w:tc>
          <w:tcPr>
            <w:tcW w:w="1055"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 xml:space="preserve">     37,806,105,860.21 </w:t>
            </w:r>
          </w:p>
        </w:tc>
        <w:tc>
          <w:tcPr>
            <w:tcW w:w="1056"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36,732,991,126.23</w:t>
            </w:r>
          </w:p>
        </w:tc>
      </w:tr>
      <w:tr w:rsidR="00C9445D" w:rsidRPr="00C9445D" w:rsidTr="008E6AE8">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left"/>
              <w:rPr>
                <w:rFonts w:ascii="宋体" w:hAnsi="宋体"/>
                <w:szCs w:val="24"/>
              </w:rPr>
            </w:pPr>
            <w:r w:rsidRPr="00C9445D">
              <w:rPr>
                <w:rFonts w:ascii="宋体" w:hAnsi="宋体" w:hint="eastAsia"/>
                <w:szCs w:val="24"/>
              </w:rPr>
              <w:lastRenderedPageBreak/>
              <w:t xml:space="preserve">　　购买商品、接受劳务支付的现金</w:t>
            </w:r>
          </w:p>
        </w:tc>
        <w:tc>
          <w:tcPr>
            <w:tcW w:w="1055"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 xml:space="preserve">     32,626,391,418.58 </w:t>
            </w:r>
          </w:p>
        </w:tc>
        <w:tc>
          <w:tcPr>
            <w:tcW w:w="1056"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29,421,860,395.15</w:t>
            </w:r>
          </w:p>
        </w:tc>
      </w:tr>
      <w:tr w:rsidR="00C9445D" w:rsidRPr="00C9445D" w:rsidTr="008E6AE8">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left"/>
              <w:rPr>
                <w:rFonts w:ascii="宋体" w:hAnsi="宋体"/>
                <w:szCs w:val="24"/>
              </w:rPr>
            </w:pPr>
            <w:r w:rsidRPr="00C9445D">
              <w:rPr>
                <w:rFonts w:ascii="宋体" w:hAnsi="宋体" w:hint="eastAsia"/>
                <w:szCs w:val="24"/>
              </w:rPr>
              <w:t xml:space="preserve">　　支付给职工以及为职工支付的现金</w:t>
            </w:r>
          </w:p>
        </w:tc>
        <w:tc>
          <w:tcPr>
            <w:tcW w:w="1055"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 xml:space="preserve">      1,354,242,039.33 </w:t>
            </w:r>
          </w:p>
        </w:tc>
        <w:tc>
          <w:tcPr>
            <w:tcW w:w="1056"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1,206,125,037.77</w:t>
            </w:r>
          </w:p>
        </w:tc>
      </w:tr>
      <w:tr w:rsidR="00C9445D" w:rsidRPr="00C9445D" w:rsidTr="008E6AE8">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left"/>
              <w:rPr>
                <w:rFonts w:ascii="宋体" w:hAnsi="宋体"/>
                <w:szCs w:val="24"/>
              </w:rPr>
            </w:pPr>
            <w:r w:rsidRPr="00C9445D">
              <w:rPr>
                <w:rFonts w:ascii="宋体" w:hAnsi="宋体" w:hint="eastAsia"/>
                <w:szCs w:val="24"/>
              </w:rPr>
              <w:t xml:space="preserve">　　支付的各项税费</w:t>
            </w:r>
          </w:p>
        </w:tc>
        <w:tc>
          <w:tcPr>
            <w:tcW w:w="1055"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 xml:space="preserve">      1,341,862,785.76 </w:t>
            </w:r>
          </w:p>
        </w:tc>
        <w:tc>
          <w:tcPr>
            <w:tcW w:w="1056"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652,820,902.83</w:t>
            </w:r>
          </w:p>
        </w:tc>
      </w:tr>
      <w:tr w:rsidR="00C9445D" w:rsidRPr="00C9445D" w:rsidTr="008E6AE8">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left"/>
              <w:rPr>
                <w:rFonts w:ascii="宋体" w:hAnsi="宋体"/>
                <w:szCs w:val="24"/>
              </w:rPr>
            </w:pPr>
            <w:r w:rsidRPr="00C9445D">
              <w:rPr>
                <w:rFonts w:ascii="宋体" w:hAnsi="宋体" w:hint="eastAsia"/>
                <w:szCs w:val="24"/>
              </w:rPr>
              <w:t xml:space="preserve">　　支付其他与经营活动有关的现金</w:t>
            </w:r>
          </w:p>
        </w:tc>
        <w:tc>
          <w:tcPr>
            <w:tcW w:w="1055"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 xml:space="preserve">        323,145,363.19 </w:t>
            </w:r>
          </w:p>
        </w:tc>
        <w:tc>
          <w:tcPr>
            <w:tcW w:w="1056"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225,392,999.38</w:t>
            </w:r>
          </w:p>
        </w:tc>
      </w:tr>
      <w:tr w:rsidR="00C9445D" w:rsidRPr="00C9445D" w:rsidTr="008E6AE8">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left"/>
              <w:rPr>
                <w:rFonts w:ascii="宋体" w:hAnsi="宋体"/>
                <w:szCs w:val="24"/>
              </w:rPr>
            </w:pPr>
            <w:r w:rsidRPr="00C9445D">
              <w:rPr>
                <w:rFonts w:ascii="宋体" w:hAnsi="宋体" w:hint="eastAsia"/>
                <w:szCs w:val="24"/>
              </w:rPr>
              <w:t>经营活动现金流出小计</w:t>
            </w:r>
          </w:p>
        </w:tc>
        <w:tc>
          <w:tcPr>
            <w:tcW w:w="1055"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 xml:space="preserve">     35,645,641,606.86 </w:t>
            </w:r>
          </w:p>
        </w:tc>
        <w:tc>
          <w:tcPr>
            <w:tcW w:w="1056"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31,506,199,335.13</w:t>
            </w:r>
          </w:p>
        </w:tc>
      </w:tr>
      <w:tr w:rsidR="00C9445D" w:rsidRPr="00C9445D" w:rsidTr="008E6AE8">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left"/>
              <w:rPr>
                <w:rFonts w:ascii="宋体" w:hAnsi="宋体"/>
                <w:szCs w:val="24"/>
              </w:rPr>
            </w:pPr>
            <w:r w:rsidRPr="00C9445D">
              <w:rPr>
                <w:rFonts w:ascii="宋体" w:hAnsi="宋体" w:hint="eastAsia"/>
                <w:szCs w:val="24"/>
              </w:rPr>
              <w:t>经营活动产生的现金流量净额</w:t>
            </w:r>
          </w:p>
        </w:tc>
        <w:tc>
          <w:tcPr>
            <w:tcW w:w="1055"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 xml:space="preserve">      2,160,464,253.35 </w:t>
            </w:r>
          </w:p>
        </w:tc>
        <w:tc>
          <w:tcPr>
            <w:tcW w:w="1056"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5,226,791,791.10</w:t>
            </w:r>
          </w:p>
        </w:tc>
      </w:tr>
      <w:tr w:rsidR="00C9445D" w:rsidRPr="00C9445D" w:rsidTr="008E6AE8">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left"/>
              <w:rPr>
                <w:rFonts w:ascii="宋体" w:hAnsi="宋体"/>
                <w:szCs w:val="24"/>
              </w:rPr>
            </w:pPr>
            <w:r w:rsidRPr="00C9445D">
              <w:rPr>
                <w:rFonts w:ascii="宋体" w:hAnsi="宋体" w:hint="eastAsia"/>
                <w:szCs w:val="24"/>
              </w:rPr>
              <w:t>二、投资活动产生的现金流量：</w:t>
            </w:r>
          </w:p>
        </w:tc>
        <w:tc>
          <w:tcPr>
            <w:tcW w:w="1055"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rPr>
                <w:rFonts w:ascii="宋体" w:hAnsi="宋体" w:cs="宋体"/>
                <w:color w:val="000000"/>
              </w:rPr>
            </w:pPr>
            <w:r w:rsidRPr="00C9445D">
              <w:rPr>
                <w:rFonts w:ascii="宋体" w:hAnsi="宋体" w:hint="eastAsia"/>
                <w:color w:val="000000"/>
              </w:rPr>
              <w:t xml:space="preserve">　</w:t>
            </w:r>
          </w:p>
        </w:tc>
        <w:tc>
          <w:tcPr>
            <w:tcW w:w="1056"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rPr>
                <w:rFonts w:ascii="宋体" w:hAnsi="宋体" w:cs="宋体"/>
                <w:color w:val="000000"/>
              </w:rPr>
            </w:pPr>
            <w:r w:rsidRPr="00C9445D">
              <w:rPr>
                <w:rFonts w:ascii="宋体" w:hAnsi="宋体" w:hint="eastAsia"/>
                <w:color w:val="000000"/>
              </w:rPr>
              <w:t xml:space="preserve">　</w:t>
            </w:r>
          </w:p>
        </w:tc>
      </w:tr>
      <w:tr w:rsidR="00C9445D" w:rsidRPr="00C9445D" w:rsidTr="008E6AE8">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left"/>
              <w:rPr>
                <w:rFonts w:ascii="宋体" w:hAnsi="宋体"/>
                <w:szCs w:val="24"/>
              </w:rPr>
            </w:pPr>
            <w:r w:rsidRPr="00C9445D">
              <w:rPr>
                <w:rFonts w:ascii="宋体" w:hAnsi="宋体" w:hint="eastAsia"/>
                <w:szCs w:val="24"/>
              </w:rPr>
              <w:t xml:space="preserve">　　收回投资收到的现金</w:t>
            </w:r>
          </w:p>
        </w:tc>
        <w:tc>
          <w:tcPr>
            <w:tcW w:w="1055"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 xml:space="preserve">                     </w:t>
            </w:r>
          </w:p>
        </w:tc>
        <w:tc>
          <w:tcPr>
            <w:tcW w:w="1056"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hint="eastAsia"/>
                <w:color w:val="000000"/>
              </w:rPr>
              <w:t xml:space="preserve">　</w:t>
            </w:r>
          </w:p>
        </w:tc>
      </w:tr>
      <w:tr w:rsidR="00C9445D" w:rsidRPr="00C9445D" w:rsidTr="008E6AE8">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left"/>
              <w:rPr>
                <w:rFonts w:ascii="宋体" w:hAnsi="宋体"/>
                <w:szCs w:val="24"/>
              </w:rPr>
            </w:pPr>
            <w:r w:rsidRPr="00C9445D">
              <w:rPr>
                <w:rFonts w:ascii="宋体" w:hAnsi="宋体" w:hint="eastAsia"/>
                <w:szCs w:val="24"/>
              </w:rPr>
              <w:t xml:space="preserve">　　取得投资收益收到的现金</w:t>
            </w:r>
          </w:p>
        </w:tc>
        <w:tc>
          <w:tcPr>
            <w:tcW w:w="1055"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 xml:space="preserve">         37,924,505.52 </w:t>
            </w:r>
          </w:p>
        </w:tc>
        <w:tc>
          <w:tcPr>
            <w:tcW w:w="1056"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41,071,486.74</w:t>
            </w:r>
          </w:p>
        </w:tc>
      </w:tr>
      <w:tr w:rsidR="00C9445D" w:rsidRPr="00C9445D" w:rsidTr="008E6AE8">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left"/>
              <w:rPr>
                <w:rFonts w:ascii="宋体" w:hAnsi="宋体"/>
                <w:szCs w:val="24"/>
              </w:rPr>
            </w:pPr>
            <w:r w:rsidRPr="00C9445D">
              <w:rPr>
                <w:rFonts w:ascii="宋体" w:hAnsi="宋体" w:hint="eastAsia"/>
                <w:szCs w:val="24"/>
              </w:rPr>
              <w:t xml:space="preserve">　　处置固定资产、无形资产和其他长期资产收回的现金净额</w:t>
            </w:r>
          </w:p>
        </w:tc>
        <w:tc>
          <w:tcPr>
            <w:tcW w:w="1055"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 xml:space="preserve">            561,994.30 </w:t>
            </w:r>
          </w:p>
        </w:tc>
        <w:tc>
          <w:tcPr>
            <w:tcW w:w="1056"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hint="eastAsia"/>
                <w:color w:val="000000"/>
              </w:rPr>
              <w:t xml:space="preserve">　</w:t>
            </w:r>
          </w:p>
        </w:tc>
      </w:tr>
      <w:tr w:rsidR="00C9445D" w:rsidRPr="00C9445D" w:rsidTr="008E6AE8">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left"/>
              <w:rPr>
                <w:rFonts w:ascii="宋体" w:hAnsi="宋体"/>
                <w:szCs w:val="24"/>
              </w:rPr>
            </w:pPr>
            <w:r w:rsidRPr="00C9445D">
              <w:rPr>
                <w:rFonts w:ascii="宋体" w:hAnsi="宋体" w:hint="eastAsia"/>
                <w:szCs w:val="24"/>
              </w:rPr>
              <w:t xml:space="preserve">　　处置子公司及其他营业单位收到的现金净额</w:t>
            </w:r>
          </w:p>
        </w:tc>
        <w:tc>
          <w:tcPr>
            <w:tcW w:w="1055"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 xml:space="preserve">                   </w:t>
            </w:r>
          </w:p>
        </w:tc>
        <w:tc>
          <w:tcPr>
            <w:tcW w:w="1056"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hint="eastAsia"/>
                <w:color w:val="000000"/>
              </w:rPr>
              <w:t xml:space="preserve">　</w:t>
            </w:r>
          </w:p>
        </w:tc>
      </w:tr>
      <w:tr w:rsidR="00C9445D" w:rsidRPr="00C9445D" w:rsidTr="008E6AE8">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left"/>
              <w:rPr>
                <w:rFonts w:ascii="宋体" w:hAnsi="宋体"/>
                <w:szCs w:val="24"/>
              </w:rPr>
            </w:pPr>
            <w:r w:rsidRPr="00C9445D">
              <w:rPr>
                <w:rFonts w:ascii="宋体" w:hAnsi="宋体" w:hint="eastAsia"/>
                <w:szCs w:val="24"/>
              </w:rPr>
              <w:t xml:space="preserve">　　收到其他与投资活动有关的现金</w:t>
            </w:r>
          </w:p>
        </w:tc>
        <w:tc>
          <w:tcPr>
            <w:tcW w:w="1055"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 xml:space="preserve">         20,016,581.00 </w:t>
            </w:r>
          </w:p>
        </w:tc>
        <w:tc>
          <w:tcPr>
            <w:tcW w:w="1056"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297,665,477.60</w:t>
            </w:r>
          </w:p>
        </w:tc>
      </w:tr>
      <w:tr w:rsidR="00C9445D" w:rsidRPr="00C9445D" w:rsidTr="008E6AE8">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left"/>
              <w:rPr>
                <w:rFonts w:ascii="宋体" w:hAnsi="宋体"/>
                <w:szCs w:val="24"/>
              </w:rPr>
            </w:pPr>
            <w:r w:rsidRPr="00C9445D">
              <w:rPr>
                <w:rFonts w:ascii="宋体" w:hAnsi="宋体" w:hint="eastAsia"/>
                <w:szCs w:val="24"/>
              </w:rPr>
              <w:t>投资活动现金流入小计</w:t>
            </w:r>
          </w:p>
        </w:tc>
        <w:tc>
          <w:tcPr>
            <w:tcW w:w="1055"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 xml:space="preserve">         58,503,080.82 </w:t>
            </w:r>
          </w:p>
        </w:tc>
        <w:tc>
          <w:tcPr>
            <w:tcW w:w="1056"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338,736,964.34</w:t>
            </w:r>
          </w:p>
        </w:tc>
      </w:tr>
      <w:tr w:rsidR="00C9445D" w:rsidRPr="00C9445D" w:rsidTr="008E6AE8">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left"/>
              <w:rPr>
                <w:rFonts w:ascii="宋体" w:hAnsi="宋体"/>
                <w:szCs w:val="24"/>
              </w:rPr>
            </w:pPr>
            <w:r w:rsidRPr="00C9445D">
              <w:rPr>
                <w:rFonts w:ascii="宋体" w:hAnsi="宋体" w:hint="eastAsia"/>
                <w:szCs w:val="24"/>
              </w:rPr>
              <w:t xml:space="preserve">　　购建固定资产、无形资产和其他长期资产支付的现金</w:t>
            </w:r>
          </w:p>
        </w:tc>
        <w:tc>
          <w:tcPr>
            <w:tcW w:w="1055"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 xml:space="preserve">        288,304,784.45 </w:t>
            </w:r>
          </w:p>
        </w:tc>
        <w:tc>
          <w:tcPr>
            <w:tcW w:w="1056"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369,584,941.16</w:t>
            </w:r>
          </w:p>
        </w:tc>
      </w:tr>
      <w:tr w:rsidR="00C9445D" w:rsidRPr="00C9445D" w:rsidTr="008E6AE8">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left"/>
              <w:rPr>
                <w:rFonts w:ascii="宋体" w:hAnsi="宋体"/>
                <w:szCs w:val="24"/>
              </w:rPr>
            </w:pPr>
            <w:r w:rsidRPr="00C9445D">
              <w:rPr>
                <w:rFonts w:ascii="宋体" w:hAnsi="宋体" w:hint="eastAsia"/>
                <w:szCs w:val="24"/>
              </w:rPr>
              <w:t xml:space="preserve">　　投资支付的现金</w:t>
            </w:r>
          </w:p>
        </w:tc>
        <w:tc>
          <w:tcPr>
            <w:tcW w:w="1055"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p>
        </w:tc>
        <w:tc>
          <w:tcPr>
            <w:tcW w:w="1056"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54,370,200.00</w:t>
            </w:r>
          </w:p>
        </w:tc>
      </w:tr>
      <w:tr w:rsidR="00C9445D" w:rsidRPr="00C9445D" w:rsidTr="008E6AE8">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left"/>
              <w:rPr>
                <w:rFonts w:ascii="宋体" w:hAnsi="宋体"/>
                <w:szCs w:val="24"/>
              </w:rPr>
            </w:pPr>
            <w:r w:rsidRPr="00C9445D">
              <w:rPr>
                <w:rFonts w:ascii="宋体" w:hAnsi="宋体" w:hint="eastAsia"/>
                <w:szCs w:val="24"/>
              </w:rPr>
              <w:t xml:space="preserve">　　取得子公司及其他营业单位支付的现金净额</w:t>
            </w:r>
          </w:p>
        </w:tc>
        <w:tc>
          <w:tcPr>
            <w:tcW w:w="1055"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p>
        </w:tc>
        <w:tc>
          <w:tcPr>
            <w:tcW w:w="1056"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hint="eastAsia"/>
                <w:color w:val="000000"/>
              </w:rPr>
              <w:t xml:space="preserve">　</w:t>
            </w:r>
          </w:p>
        </w:tc>
      </w:tr>
      <w:tr w:rsidR="00C9445D" w:rsidRPr="00C9445D" w:rsidTr="008E6AE8">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left"/>
              <w:rPr>
                <w:rFonts w:ascii="宋体" w:hAnsi="宋体"/>
                <w:szCs w:val="24"/>
              </w:rPr>
            </w:pPr>
            <w:r w:rsidRPr="00C9445D">
              <w:rPr>
                <w:rFonts w:ascii="宋体" w:hAnsi="宋体" w:hint="eastAsia"/>
                <w:szCs w:val="24"/>
              </w:rPr>
              <w:t xml:space="preserve">　　支付其他与投资活动有关的现金</w:t>
            </w:r>
          </w:p>
        </w:tc>
        <w:tc>
          <w:tcPr>
            <w:tcW w:w="1055"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 xml:space="preserve">        154,005,000.00 </w:t>
            </w:r>
          </w:p>
        </w:tc>
        <w:tc>
          <w:tcPr>
            <w:tcW w:w="1056"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258,062,000.00</w:t>
            </w:r>
          </w:p>
        </w:tc>
      </w:tr>
      <w:tr w:rsidR="00C9445D" w:rsidRPr="00C9445D" w:rsidTr="008E6AE8">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left"/>
              <w:rPr>
                <w:rFonts w:ascii="宋体" w:hAnsi="宋体"/>
                <w:szCs w:val="24"/>
              </w:rPr>
            </w:pPr>
            <w:r w:rsidRPr="00C9445D">
              <w:rPr>
                <w:rFonts w:ascii="宋体" w:hAnsi="宋体" w:hint="eastAsia"/>
                <w:szCs w:val="24"/>
              </w:rPr>
              <w:t>投资活动现金流出小计</w:t>
            </w:r>
          </w:p>
        </w:tc>
        <w:tc>
          <w:tcPr>
            <w:tcW w:w="1055"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 xml:space="preserve">        442,309,784.45 </w:t>
            </w:r>
          </w:p>
        </w:tc>
        <w:tc>
          <w:tcPr>
            <w:tcW w:w="1056"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682,017,141.16</w:t>
            </w:r>
          </w:p>
        </w:tc>
      </w:tr>
      <w:tr w:rsidR="00C9445D" w:rsidRPr="00C9445D" w:rsidTr="008E6AE8">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left"/>
              <w:rPr>
                <w:rFonts w:ascii="宋体" w:hAnsi="宋体"/>
                <w:szCs w:val="24"/>
              </w:rPr>
            </w:pPr>
            <w:r w:rsidRPr="00C9445D">
              <w:rPr>
                <w:rFonts w:ascii="宋体" w:hAnsi="宋体" w:hint="eastAsia"/>
                <w:szCs w:val="24"/>
              </w:rPr>
              <w:t>投资活动产生的现金流量净额</w:t>
            </w:r>
          </w:p>
        </w:tc>
        <w:tc>
          <w:tcPr>
            <w:tcW w:w="1055"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 xml:space="preserve">       -383,806,703.63 </w:t>
            </w:r>
          </w:p>
        </w:tc>
        <w:tc>
          <w:tcPr>
            <w:tcW w:w="1056"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-343,280,176.82</w:t>
            </w:r>
          </w:p>
        </w:tc>
      </w:tr>
      <w:tr w:rsidR="00C9445D" w:rsidRPr="00C9445D" w:rsidTr="008E6AE8">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left"/>
              <w:rPr>
                <w:rFonts w:ascii="宋体" w:hAnsi="宋体"/>
                <w:szCs w:val="24"/>
              </w:rPr>
            </w:pPr>
            <w:r w:rsidRPr="00C9445D">
              <w:rPr>
                <w:rFonts w:ascii="宋体" w:hAnsi="宋体" w:hint="eastAsia"/>
                <w:szCs w:val="24"/>
              </w:rPr>
              <w:t>三、筹资活动产生的现金流量：</w:t>
            </w:r>
          </w:p>
        </w:tc>
        <w:tc>
          <w:tcPr>
            <w:tcW w:w="1055"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rPr>
                <w:rFonts w:ascii="宋体" w:hAnsi="宋体" w:cs="宋体"/>
                <w:color w:val="000000"/>
              </w:rPr>
            </w:pPr>
            <w:r w:rsidRPr="00C9445D">
              <w:rPr>
                <w:rFonts w:ascii="宋体" w:hAnsi="宋体" w:hint="eastAsia"/>
                <w:color w:val="000000"/>
              </w:rPr>
              <w:t xml:space="preserve">　</w:t>
            </w:r>
          </w:p>
        </w:tc>
        <w:tc>
          <w:tcPr>
            <w:tcW w:w="1056"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rPr>
                <w:rFonts w:ascii="宋体" w:hAnsi="宋体" w:cs="宋体"/>
                <w:color w:val="000000"/>
              </w:rPr>
            </w:pPr>
            <w:r w:rsidRPr="00C9445D">
              <w:rPr>
                <w:rFonts w:ascii="宋体" w:hAnsi="宋体" w:hint="eastAsia"/>
                <w:color w:val="000000"/>
              </w:rPr>
              <w:t xml:space="preserve">　</w:t>
            </w:r>
          </w:p>
        </w:tc>
      </w:tr>
      <w:tr w:rsidR="00C9445D" w:rsidRPr="00C9445D" w:rsidTr="008E6AE8">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left"/>
              <w:rPr>
                <w:rFonts w:ascii="宋体" w:hAnsi="宋体"/>
                <w:szCs w:val="24"/>
              </w:rPr>
            </w:pPr>
            <w:r w:rsidRPr="00C9445D">
              <w:rPr>
                <w:rFonts w:ascii="宋体" w:hAnsi="宋体" w:hint="eastAsia"/>
                <w:szCs w:val="24"/>
              </w:rPr>
              <w:t xml:space="preserve">　　吸收投资收到的现金</w:t>
            </w:r>
          </w:p>
        </w:tc>
        <w:tc>
          <w:tcPr>
            <w:tcW w:w="1055"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p>
        </w:tc>
        <w:tc>
          <w:tcPr>
            <w:tcW w:w="1056"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p>
        </w:tc>
      </w:tr>
      <w:tr w:rsidR="00C9445D" w:rsidRPr="00C9445D" w:rsidTr="008E6AE8">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left"/>
              <w:rPr>
                <w:rFonts w:ascii="宋体" w:hAnsi="宋体"/>
                <w:szCs w:val="24"/>
              </w:rPr>
            </w:pPr>
            <w:r w:rsidRPr="00C9445D">
              <w:rPr>
                <w:rFonts w:ascii="宋体" w:hAnsi="宋体" w:hint="eastAsia"/>
                <w:szCs w:val="24"/>
              </w:rPr>
              <w:t xml:space="preserve">　　取得借款收到的现金</w:t>
            </w:r>
          </w:p>
        </w:tc>
        <w:tc>
          <w:tcPr>
            <w:tcW w:w="1055"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 xml:space="preserve">      2,775,400,000.00 </w:t>
            </w:r>
          </w:p>
        </w:tc>
        <w:tc>
          <w:tcPr>
            <w:tcW w:w="1056"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2,657,536,232.31</w:t>
            </w:r>
          </w:p>
        </w:tc>
      </w:tr>
      <w:tr w:rsidR="00C9445D" w:rsidRPr="00C9445D" w:rsidTr="008E6AE8">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left"/>
              <w:rPr>
                <w:rFonts w:ascii="宋体" w:hAnsi="宋体"/>
                <w:szCs w:val="24"/>
              </w:rPr>
            </w:pPr>
            <w:r w:rsidRPr="00C9445D">
              <w:rPr>
                <w:rFonts w:ascii="宋体" w:hAnsi="宋体" w:hint="eastAsia"/>
                <w:szCs w:val="24"/>
              </w:rPr>
              <w:t xml:space="preserve">　　发行债券收到的现金</w:t>
            </w:r>
          </w:p>
        </w:tc>
        <w:tc>
          <w:tcPr>
            <w:tcW w:w="1055"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hint="eastAsia"/>
                <w:color w:val="000000"/>
              </w:rPr>
              <w:t xml:space="preserve">　</w:t>
            </w:r>
          </w:p>
        </w:tc>
        <w:tc>
          <w:tcPr>
            <w:tcW w:w="1056"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hint="eastAsia"/>
                <w:color w:val="000000"/>
              </w:rPr>
              <w:t xml:space="preserve">　</w:t>
            </w:r>
          </w:p>
        </w:tc>
      </w:tr>
      <w:tr w:rsidR="00C9445D" w:rsidRPr="00C9445D" w:rsidTr="008E6AE8">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left"/>
              <w:rPr>
                <w:rFonts w:ascii="宋体" w:hAnsi="宋体"/>
                <w:szCs w:val="24"/>
              </w:rPr>
            </w:pPr>
            <w:r w:rsidRPr="00C9445D">
              <w:rPr>
                <w:rFonts w:ascii="宋体" w:hAnsi="宋体" w:hint="eastAsia"/>
                <w:szCs w:val="24"/>
              </w:rPr>
              <w:t xml:space="preserve">　　收到其他与筹资活动有关的现金</w:t>
            </w:r>
          </w:p>
        </w:tc>
        <w:tc>
          <w:tcPr>
            <w:tcW w:w="1055"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 xml:space="preserve">             73,387.46 </w:t>
            </w:r>
          </w:p>
        </w:tc>
        <w:tc>
          <w:tcPr>
            <w:tcW w:w="1056"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hint="eastAsia"/>
                <w:color w:val="000000"/>
              </w:rPr>
              <w:t xml:space="preserve">　</w:t>
            </w:r>
          </w:p>
        </w:tc>
      </w:tr>
      <w:tr w:rsidR="00C9445D" w:rsidRPr="00C9445D" w:rsidTr="008E6AE8">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left"/>
              <w:rPr>
                <w:rFonts w:ascii="宋体" w:hAnsi="宋体"/>
                <w:szCs w:val="24"/>
              </w:rPr>
            </w:pPr>
            <w:r w:rsidRPr="00C9445D">
              <w:rPr>
                <w:rFonts w:ascii="宋体" w:hAnsi="宋体" w:hint="eastAsia"/>
                <w:szCs w:val="24"/>
              </w:rPr>
              <w:t>筹资活动现金流入小计</w:t>
            </w:r>
          </w:p>
        </w:tc>
        <w:tc>
          <w:tcPr>
            <w:tcW w:w="1055"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 xml:space="preserve">      2,775,473,387.46 </w:t>
            </w:r>
          </w:p>
        </w:tc>
        <w:tc>
          <w:tcPr>
            <w:tcW w:w="1056"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2,657,536,232.31</w:t>
            </w:r>
          </w:p>
        </w:tc>
      </w:tr>
      <w:tr w:rsidR="00C9445D" w:rsidRPr="00C9445D" w:rsidTr="008E6AE8">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left"/>
              <w:rPr>
                <w:rFonts w:ascii="宋体" w:hAnsi="宋体"/>
                <w:szCs w:val="24"/>
              </w:rPr>
            </w:pPr>
            <w:r w:rsidRPr="00C9445D">
              <w:rPr>
                <w:rFonts w:ascii="宋体" w:hAnsi="宋体" w:hint="eastAsia"/>
                <w:szCs w:val="24"/>
              </w:rPr>
              <w:t xml:space="preserve">　　偿还债务支付的现金</w:t>
            </w:r>
          </w:p>
        </w:tc>
        <w:tc>
          <w:tcPr>
            <w:tcW w:w="1055"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 xml:space="preserve">      7,285,844,469.00 </w:t>
            </w:r>
          </w:p>
        </w:tc>
        <w:tc>
          <w:tcPr>
            <w:tcW w:w="1056"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6,950,933,279.00</w:t>
            </w:r>
          </w:p>
        </w:tc>
      </w:tr>
      <w:tr w:rsidR="00C9445D" w:rsidRPr="00C9445D" w:rsidTr="008E6AE8">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left"/>
              <w:rPr>
                <w:rFonts w:ascii="宋体" w:hAnsi="宋体"/>
                <w:szCs w:val="24"/>
              </w:rPr>
            </w:pPr>
            <w:r w:rsidRPr="00C9445D">
              <w:rPr>
                <w:rFonts w:ascii="宋体" w:hAnsi="宋体" w:hint="eastAsia"/>
                <w:szCs w:val="24"/>
              </w:rPr>
              <w:t xml:space="preserve">　　分配股利、利润或偿付利息支付的现金</w:t>
            </w:r>
          </w:p>
        </w:tc>
        <w:tc>
          <w:tcPr>
            <w:tcW w:w="1055"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 xml:space="preserve">        586,958,708.62 </w:t>
            </w:r>
          </w:p>
        </w:tc>
        <w:tc>
          <w:tcPr>
            <w:tcW w:w="1056"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876,392,268.00</w:t>
            </w:r>
          </w:p>
        </w:tc>
      </w:tr>
      <w:tr w:rsidR="00C9445D" w:rsidRPr="00C9445D" w:rsidTr="008E6AE8">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left"/>
              <w:rPr>
                <w:rFonts w:ascii="宋体" w:hAnsi="宋体"/>
                <w:szCs w:val="24"/>
              </w:rPr>
            </w:pPr>
            <w:r w:rsidRPr="00C9445D">
              <w:rPr>
                <w:rFonts w:ascii="宋体" w:hAnsi="宋体" w:hint="eastAsia"/>
                <w:szCs w:val="24"/>
              </w:rPr>
              <w:t xml:space="preserve">　　支付其他与筹资活动有关的现金</w:t>
            </w:r>
          </w:p>
        </w:tc>
        <w:tc>
          <w:tcPr>
            <w:tcW w:w="1055"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 xml:space="preserve">      1,068,495,107.89 </w:t>
            </w:r>
          </w:p>
        </w:tc>
        <w:tc>
          <w:tcPr>
            <w:tcW w:w="1056"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91,392,376.38</w:t>
            </w:r>
          </w:p>
        </w:tc>
      </w:tr>
      <w:tr w:rsidR="00C9445D" w:rsidRPr="00C9445D" w:rsidTr="008E6AE8">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left"/>
              <w:rPr>
                <w:rFonts w:ascii="宋体" w:hAnsi="宋体"/>
                <w:szCs w:val="24"/>
              </w:rPr>
            </w:pPr>
            <w:r w:rsidRPr="00C9445D">
              <w:rPr>
                <w:rFonts w:ascii="宋体" w:hAnsi="宋体" w:hint="eastAsia"/>
                <w:szCs w:val="24"/>
              </w:rPr>
              <w:t>筹资活动现金流出小计</w:t>
            </w:r>
          </w:p>
        </w:tc>
        <w:tc>
          <w:tcPr>
            <w:tcW w:w="1055"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 xml:space="preserve">      8,941,298,285.51 </w:t>
            </w:r>
          </w:p>
        </w:tc>
        <w:tc>
          <w:tcPr>
            <w:tcW w:w="1056"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7,918,717,923.38</w:t>
            </w:r>
          </w:p>
        </w:tc>
      </w:tr>
      <w:tr w:rsidR="00C9445D" w:rsidRPr="00C9445D" w:rsidTr="008E6AE8">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left"/>
              <w:rPr>
                <w:rFonts w:ascii="宋体" w:hAnsi="宋体"/>
                <w:szCs w:val="24"/>
              </w:rPr>
            </w:pPr>
            <w:r w:rsidRPr="00C9445D">
              <w:rPr>
                <w:rFonts w:ascii="宋体" w:hAnsi="宋体" w:hint="eastAsia"/>
                <w:szCs w:val="24"/>
              </w:rPr>
              <w:t>筹资活动产生的现金流量净额</w:t>
            </w:r>
          </w:p>
        </w:tc>
        <w:tc>
          <w:tcPr>
            <w:tcW w:w="1055"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 xml:space="preserve">     -6,165,824,898.05 </w:t>
            </w:r>
          </w:p>
        </w:tc>
        <w:tc>
          <w:tcPr>
            <w:tcW w:w="1056"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-5,261,181,691.07</w:t>
            </w:r>
          </w:p>
        </w:tc>
      </w:tr>
      <w:tr w:rsidR="00C9445D" w:rsidRPr="00C9445D" w:rsidTr="008E6AE8">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left"/>
              <w:rPr>
                <w:rFonts w:ascii="宋体" w:hAnsi="宋体"/>
                <w:szCs w:val="24"/>
              </w:rPr>
            </w:pPr>
            <w:r w:rsidRPr="00C9445D">
              <w:rPr>
                <w:rFonts w:ascii="宋体" w:hAnsi="宋体" w:hint="eastAsia"/>
                <w:szCs w:val="24"/>
              </w:rPr>
              <w:lastRenderedPageBreak/>
              <w:t>四、汇率变动对现金及现金等价物的影响</w:t>
            </w:r>
          </w:p>
        </w:tc>
        <w:tc>
          <w:tcPr>
            <w:tcW w:w="1055"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 xml:space="preserve">         -5,449,134.81 </w:t>
            </w:r>
          </w:p>
        </w:tc>
        <w:tc>
          <w:tcPr>
            <w:tcW w:w="1056"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-23,165,843.88</w:t>
            </w:r>
          </w:p>
        </w:tc>
      </w:tr>
      <w:tr w:rsidR="00C9445D" w:rsidRPr="00C9445D" w:rsidTr="008E6AE8">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left"/>
              <w:rPr>
                <w:rFonts w:ascii="宋体" w:hAnsi="宋体"/>
                <w:szCs w:val="24"/>
              </w:rPr>
            </w:pPr>
            <w:r w:rsidRPr="00C9445D">
              <w:rPr>
                <w:rFonts w:ascii="宋体" w:hAnsi="宋体" w:hint="eastAsia"/>
                <w:szCs w:val="24"/>
              </w:rPr>
              <w:t>五、现金及现金等价物净增加额</w:t>
            </w:r>
          </w:p>
        </w:tc>
        <w:tc>
          <w:tcPr>
            <w:tcW w:w="1055"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 xml:space="preserve">     -4,394,616,483.14 </w:t>
            </w:r>
          </w:p>
        </w:tc>
        <w:tc>
          <w:tcPr>
            <w:tcW w:w="1056"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-400,835,920.67</w:t>
            </w:r>
          </w:p>
        </w:tc>
      </w:tr>
      <w:tr w:rsidR="00C9445D" w:rsidRPr="00C9445D" w:rsidTr="008E6AE8">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left"/>
              <w:rPr>
                <w:rFonts w:ascii="宋体" w:hAnsi="宋体"/>
                <w:szCs w:val="24"/>
              </w:rPr>
            </w:pPr>
            <w:r w:rsidRPr="00C9445D">
              <w:rPr>
                <w:rFonts w:ascii="宋体" w:hAnsi="宋体" w:hint="eastAsia"/>
                <w:szCs w:val="24"/>
              </w:rPr>
              <w:t xml:space="preserve">　　加：期初现金及现金等价物余额</w:t>
            </w:r>
          </w:p>
        </w:tc>
        <w:tc>
          <w:tcPr>
            <w:tcW w:w="1055"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 xml:space="preserve">      9,281,277,262.29 </w:t>
            </w:r>
          </w:p>
        </w:tc>
        <w:tc>
          <w:tcPr>
            <w:tcW w:w="1056"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5,712,793,281.44</w:t>
            </w:r>
          </w:p>
        </w:tc>
      </w:tr>
      <w:tr w:rsidR="00C9445D" w:rsidRPr="00C9445D" w:rsidTr="008E6AE8">
        <w:tblPrEx>
          <w:tblCellMar>
            <w:top w:w="0" w:type="dxa"/>
            <w:bottom w:w="0" w:type="dxa"/>
          </w:tblCellMar>
        </w:tblPrEx>
        <w:trPr>
          <w:trHeight w:val="340"/>
        </w:trPr>
        <w:tc>
          <w:tcPr>
            <w:tcW w:w="2889" w:type="pct"/>
            <w:tcBorders>
              <w:top w:val="single" w:sz="4" w:space="0" w:color="auto"/>
              <w:left w:val="single" w:sz="4" w:space="0" w:color="auto"/>
              <w:bottom w:val="single" w:sz="4" w:space="0" w:color="auto"/>
              <w:right w:val="single" w:sz="4" w:space="0" w:color="auto"/>
            </w:tcBorders>
            <w:shd w:val="clear" w:color="auto" w:fill="D3D3D3"/>
            <w:vAlign w:val="center"/>
          </w:tcPr>
          <w:p w:rsidR="00C9445D" w:rsidRPr="00C9445D" w:rsidRDefault="00C9445D" w:rsidP="00C9445D">
            <w:pPr>
              <w:spacing w:before="0" w:after="0" w:line="240" w:lineRule="exact"/>
              <w:jc w:val="left"/>
              <w:rPr>
                <w:rFonts w:ascii="宋体" w:hAnsi="宋体"/>
                <w:szCs w:val="24"/>
              </w:rPr>
            </w:pPr>
            <w:r w:rsidRPr="00C9445D">
              <w:rPr>
                <w:rFonts w:ascii="宋体" w:hAnsi="宋体" w:hint="eastAsia"/>
                <w:szCs w:val="24"/>
              </w:rPr>
              <w:t>六、期末现金及现金等价物余额</w:t>
            </w:r>
          </w:p>
        </w:tc>
        <w:tc>
          <w:tcPr>
            <w:tcW w:w="1055"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 xml:space="preserve">      4,886,660,779.15 </w:t>
            </w:r>
          </w:p>
        </w:tc>
        <w:tc>
          <w:tcPr>
            <w:tcW w:w="1056" w:type="pct"/>
            <w:tcBorders>
              <w:top w:val="single" w:sz="4" w:space="0" w:color="auto"/>
              <w:left w:val="single" w:sz="4" w:space="0" w:color="auto"/>
              <w:bottom w:val="single" w:sz="4" w:space="0" w:color="auto"/>
              <w:right w:val="single" w:sz="4" w:space="0" w:color="auto"/>
            </w:tcBorders>
            <w:shd w:val="clear" w:color="auto" w:fill="FFFFFF"/>
            <w:vAlign w:val="center"/>
          </w:tcPr>
          <w:p w:rsidR="00C9445D" w:rsidRPr="00C9445D" w:rsidRDefault="00C9445D" w:rsidP="00C9445D">
            <w:pPr>
              <w:spacing w:before="0" w:after="0" w:line="240" w:lineRule="exact"/>
              <w:jc w:val="right"/>
              <w:rPr>
                <w:rFonts w:ascii="宋体" w:hAnsi="宋体" w:cs="宋体"/>
                <w:color w:val="000000"/>
              </w:rPr>
            </w:pPr>
            <w:r w:rsidRPr="00C9445D">
              <w:rPr>
                <w:rFonts w:ascii="宋体" w:hAnsi="宋体"/>
                <w:color w:val="000000"/>
              </w:rPr>
              <w:t>5,311,957,360.77</w:t>
            </w:r>
          </w:p>
        </w:tc>
      </w:tr>
    </w:tbl>
    <w:p w:rsidR="00C9445D" w:rsidRPr="000E4E03" w:rsidRDefault="00C9445D" w:rsidP="00C9445D"/>
    <w:sectPr w:rsidR="00C9445D" w:rsidRPr="000E4E0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4E03"/>
    <w:rsid w:val="000E4E03"/>
    <w:rsid w:val="002B3404"/>
    <w:rsid w:val="00C944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4E03"/>
    <w:pPr>
      <w:widowControl w:val="0"/>
      <w:spacing w:before="40" w:after="40"/>
      <w:jc w:val="both"/>
    </w:pPr>
    <w:rPr>
      <w:rFonts w:ascii="Times New Roman" w:eastAsia="宋体" w:hAnsi="Times New Roman" w:cs="Times New Roman"/>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rsid w:val="000E4E03"/>
    <w:pPr>
      <w:widowControl/>
      <w:spacing w:before="0" w:after="160" w:line="240" w:lineRule="exact"/>
      <w:jc w:val="left"/>
    </w:pPr>
    <w:rPr>
      <w:rFonts w:ascii="Verdana" w:hAnsi="Verdana" w:cs="Verdana"/>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4E03"/>
    <w:pPr>
      <w:widowControl w:val="0"/>
      <w:spacing w:before="40" w:after="40"/>
      <w:jc w:val="both"/>
    </w:pPr>
    <w:rPr>
      <w:rFonts w:ascii="Times New Roman" w:eastAsia="宋体" w:hAnsi="Times New Roman" w:cs="Times New Roman"/>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rsid w:val="000E4E03"/>
    <w:pPr>
      <w:widowControl/>
      <w:spacing w:before="0" w:after="160" w:line="240" w:lineRule="exact"/>
      <w:jc w:val="left"/>
    </w:pPr>
    <w:rPr>
      <w:rFonts w:ascii="Verdana" w:hAnsi="Verdana" w:cs="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1239</Words>
  <Characters>7063</Characters>
  <Application>Microsoft Office Word</Application>
  <DocSecurity>0</DocSecurity>
  <Lines>58</Lines>
  <Paragraphs>16</Paragraphs>
  <ScaleCrop>false</ScaleCrop>
  <Company>Microsoft</Company>
  <LinksUpToDate>false</LinksUpToDate>
  <CharactersWithSpaces>8286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dc:creator>
  <cp:lastModifiedBy>yang</cp:lastModifiedBy>
  <cp:revision>1</cp:revision>
  <dcterms:created xsi:type="dcterms:W3CDTF">2018-09-18T01:47:00Z</dcterms:created>
  <dcterms:modified xsi:type="dcterms:W3CDTF">2018-09-18T02:00:00Z</dcterms:modified>
</cp:coreProperties>
</file>